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E5E02" w14:textId="59C12905" w:rsidR="00EE59C2" w:rsidRDefault="00F308BB" w:rsidP="00EE59C2">
      <w:pPr>
        <w:pStyle w:val="aff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C7758D1" wp14:editId="491E9FAE">
                <wp:simplePos x="0" y="0"/>
                <wp:positionH relativeFrom="column">
                  <wp:posOffset>-807694</wp:posOffset>
                </wp:positionH>
                <wp:positionV relativeFrom="paragraph">
                  <wp:posOffset>-158496</wp:posOffset>
                </wp:positionV>
                <wp:extent cx="7000875" cy="8439150"/>
                <wp:effectExtent l="0" t="0" r="9525" b="0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C70FB" id="Прямоугольник 3" o:spid="_x0000_s1026" style="position:absolute;margin-left:-63.6pt;margin-top:-12.5pt;width:551.25pt;height:664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" fillcolor="white [3212]" stroked="f">
                <v:path arrowok="t"/>
              </v:rect>
            </w:pict>
          </mc:Fallback>
        </mc:AlternateContent>
      </w:r>
      <w:r w:rsidR="00164BF8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74184269" wp14:editId="36E0BD3D">
            <wp:simplePos x="0" y="0"/>
            <wp:positionH relativeFrom="page">
              <wp:posOffset>3023235</wp:posOffset>
            </wp:positionH>
            <wp:positionV relativeFrom="paragraph">
              <wp:posOffset>-114300</wp:posOffset>
            </wp:positionV>
            <wp:extent cx="1485900" cy="1031240"/>
            <wp:effectExtent l="0" t="0" r="1270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zdrav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51" r="-1850" b="-8828"/>
                    <a:stretch/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F756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348247F" wp14:editId="66C89DA2">
                <wp:simplePos x="0" y="0"/>
                <wp:positionH relativeFrom="page">
                  <wp:posOffset>-35560</wp:posOffset>
                </wp:positionH>
                <wp:positionV relativeFrom="paragraph">
                  <wp:posOffset>-1113790</wp:posOffset>
                </wp:positionV>
                <wp:extent cx="7601585" cy="11021060"/>
                <wp:effectExtent l="0" t="0" r="0" b="889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1585" cy="1102106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89083" id="Прямоугольник 3" o:spid="_x0000_s1026" style="position:absolute;margin-left:-2.8pt;margin-top:-87.7pt;width:598.55pt;height:867.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" fillcolor="#0b595d" stroked="f" strokeweight="1pt">
                <v:fill opacity="6682f"/>
                <v:path arrowok="t"/>
                <w10:wrap anchorx="page"/>
              </v:rect>
            </w:pict>
          </mc:Fallback>
        </mc:AlternateContent>
      </w:r>
    </w:p>
    <w:p w14:paraId="7CB59AE9" w14:textId="12484525" w:rsidR="00EE59C2" w:rsidRDefault="00EE59C2" w:rsidP="00EE59C2">
      <w:pPr>
        <w:pStyle w:val="aff5"/>
      </w:pPr>
    </w:p>
    <w:p w14:paraId="4F8E656F" w14:textId="3C9FC31B" w:rsidR="002145F1" w:rsidRDefault="002145F1" w:rsidP="002145F1"/>
    <w:p w14:paraId="24D6381B" w14:textId="77777777" w:rsidR="002145F1" w:rsidRDefault="002145F1" w:rsidP="002145F1"/>
    <w:p w14:paraId="4933230C" w14:textId="77777777" w:rsidR="002145F1" w:rsidRDefault="002145F1" w:rsidP="002145F1"/>
    <w:p w14:paraId="49D468E3" w14:textId="21CD2F05" w:rsidR="002145F1" w:rsidRDefault="002145F1" w:rsidP="002145F1"/>
    <w:tbl>
      <w:tblPr>
        <w:tblStyle w:val="aff6"/>
        <w:tblpPr w:leftFromText="180" w:rightFromText="180" w:vertAnchor="page" w:horzAnchor="margin" w:tblpXSpec="right" w:tblpY="3781"/>
        <w:tblW w:w="10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0"/>
      </w:tblGrid>
      <w:tr w:rsidR="00172112" w14:paraId="60EEF0FC" w14:textId="77777777" w:rsidTr="00F308BB">
        <w:tc>
          <w:tcPr>
            <w:tcW w:w="10410" w:type="dxa"/>
          </w:tcPr>
          <w:p w14:paraId="24F833FB" w14:textId="77777777" w:rsidR="00172112" w:rsidRDefault="00172112" w:rsidP="00172112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172112" w14:paraId="13A2749D" w14:textId="77777777" w:rsidTr="00F308BB">
        <w:trPr>
          <w:trHeight w:val="1907"/>
        </w:trPr>
        <w:tc>
          <w:tcPr>
            <w:tcW w:w="10410" w:type="dxa"/>
          </w:tcPr>
          <w:p w14:paraId="499FD45B" w14:textId="403C1228" w:rsidR="00172112" w:rsidRPr="00A44F7E" w:rsidRDefault="00164BF8" w:rsidP="00A44F7E">
            <w:pPr>
              <w:tabs>
                <w:tab w:val="left" w:pos="6135"/>
              </w:tabs>
              <w:ind w:firstLine="0"/>
              <w:rPr>
                <w:sz w:val="28"/>
                <w:szCs w:val="28"/>
                <w:u w:val="single"/>
              </w:rPr>
            </w:pPr>
            <w:r w:rsidRPr="00A44F7E">
              <w:rPr>
                <w:b/>
                <w:color w:val="000000"/>
                <w:sz w:val="44"/>
                <w:szCs w:val="44"/>
                <w:u w:val="single"/>
              </w:rPr>
              <w:t>Врожденная нейтропения</w:t>
            </w:r>
            <w:r w:rsidR="0055357D" w:rsidRPr="00A44F7E">
              <w:rPr>
                <w:b/>
                <w:color w:val="000000"/>
                <w:sz w:val="44"/>
                <w:szCs w:val="44"/>
                <w:u w:val="single"/>
              </w:rPr>
              <w:t xml:space="preserve"> (ВН)</w:t>
            </w:r>
          </w:p>
        </w:tc>
      </w:tr>
      <w:tr w:rsidR="00172112" w14:paraId="3E13B964" w14:textId="77777777" w:rsidTr="00F308BB">
        <w:tc>
          <w:tcPr>
            <w:tcW w:w="10410" w:type="dxa"/>
          </w:tcPr>
          <w:p w14:paraId="5A605E6F" w14:textId="37C32B81" w:rsidR="00172112" w:rsidRPr="006567E5" w:rsidRDefault="00F756F0" w:rsidP="00F308BB">
            <w:pPr>
              <w:tabs>
                <w:tab w:val="left" w:pos="6135"/>
              </w:tabs>
              <w:ind w:firstLine="0"/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Коды по </w:t>
            </w:r>
            <w:r w:rsidR="00172112">
              <w:rPr>
                <w:color w:val="808080" w:themeColor="background1" w:themeShade="80"/>
              </w:rPr>
              <w:t xml:space="preserve">МКБ 10: </w:t>
            </w:r>
            <w:r w:rsidR="00164BF8" w:rsidRPr="00A44F7E">
              <w:rPr>
                <w:b/>
                <w:color w:val="808080" w:themeColor="background1" w:themeShade="80"/>
                <w:lang w:val="en-US"/>
              </w:rPr>
              <w:t>D</w:t>
            </w:r>
            <w:r w:rsidR="00164BF8" w:rsidRPr="00A44F7E">
              <w:rPr>
                <w:b/>
                <w:color w:val="808080" w:themeColor="background1" w:themeShade="80"/>
              </w:rPr>
              <w:t xml:space="preserve">70, </w:t>
            </w:r>
            <w:r w:rsidR="00164BF8" w:rsidRPr="00A44F7E">
              <w:rPr>
                <w:b/>
                <w:color w:val="808080" w:themeColor="background1" w:themeShade="80"/>
                <w:lang w:val="en-US"/>
              </w:rPr>
              <w:t>D</w:t>
            </w:r>
            <w:r w:rsidR="00FA436D">
              <w:rPr>
                <w:b/>
                <w:color w:val="808080" w:themeColor="background1" w:themeShade="80"/>
              </w:rPr>
              <w:t>84.8</w:t>
            </w:r>
          </w:p>
        </w:tc>
      </w:tr>
      <w:tr w:rsidR="00172112" w14:paraId="6A921BF4" w14:textId="77777777" w:rsidTr="00F308BB">
        <w:trPr>
          <w:trHeight w:val="827"/>
        </w:trPr>
        <w:tc>
          <w:tcPr>
            <w:tcW w:w="10410" w:type="dxa"/>
          </w:tcPr>
          <w:p w14:paraId="15BC0ED7" w14:textId="4BF83C53" w:rsidR="00172112" w:rsidRDefault="00172112" w:rsidP="00F308BB">
            <w:pPr>
              <w:tabs>
                <w:tab w:val="left" w:pos="6135"/>
              </w:tabs>
              <w:ind w:firstLine="0"/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 w:rsidR="002F5C3D">
              <w:rPr>
                <w:rStyle w:val="pop-slug-vol"/>
                <w:b/>
                <w:color w:val="767171" w:themeColor="background2" w:themeShade="80"/>
                <w:szCs w:val="24"/>
              </w:rPr>
              <w:t>Взрослые и д</w:t>
            </w:r>
            <w:r w:rsidR="00E05DEB">
              <w:rPr>
                <w:rStyle w:val="pop-slug-vol"/>
                <w:b/>
                <w:color w:val="767171" w:themeColor="background2" w:themeShade="80"/>
                <w:szCs w:val="24"/>
              </w:rPr>
              <w:t>ети</w:t>
            </w:r>
          </w:p>
        </w:tc>
      </w:tr>
      <w:tr w:rsidR="00172112" w14:paraId="059F6561" w14:textId="77777777" w:rsidTr="00F308BB">
        <w:trPr>
          <w:trHeight w:val="890"/>
        </w:trPr>
        <w:tc>
          <w:tcPr>
            <w:tcW w:w="10410" w:type="dxa"/>
          </w:tcPr>
          <w:p w14:paraId="02475548" w14:textId="77777777" w:rsidR="00172112" w:rsidRDefault="00172112" w:rsidP="00C823AB">
            <w:pPr>
              <w:tabs>
                <w:tab w:val="left" w:pos="6135"/>
              </w:tabs>
              <w:ind w:firstLine="0"/>
              <w:rPr>
                <w:sz w:val="28"/>
                <w:szCs w:val="28"/>
              </w:rPr>
            </w:pPr>
          </w:p>
        </w:tc>
      </w:tr>
      <w:tr w:rsidR="00172112" w14:paraId="7272C538" w14:textId="77777777" w:rsidTr="00F308BB">
        <w:tc>
          <w:tcPr>
            <w:tcW w:w="10410" w:type="dxa"/>
          </w:tcPr>
          <w:p w14:paraId="52945709" w14:textId="65CFBB44" w:rsidR="00172112" w:rsidRDefault="00172112" w:rsidP="00F308BB">
            <w:pPr>
              <w:tabs>
                <w:tab w:val="left" w:pos="6135"/>
              </w:tabs>
              <w:ind w:firstLine="0"/>
              <w:rPr>
                <w:b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 w:rsidRPr="00EE59C2">
              <w:rPr>
                <w:b/>
              </w:rPr>
              <w:t>201</w:t>
            </w:r>
            <w:r w:rsidR="00D57AB4">
              <w:rPr>
                <w:b/>
              </w:rPr>
              <w:t>9 (не реже 1 раза в 3 года)</w:t>
            </w:r>
          </w:p>
          <w:p w14:paraId="37CE8A5E" w14:textId="2D1645D3" w:rsidR="00A44F7E" w:rsidRPr="00D72485" w:rsidRDefault="00A44F7E" w:rsidP="00A44F7E">
            <w:pPr>
              <w:ind w:firstLine="0"/>
              <w:rPr>
                <w:color w:val="808080" w:themeColor="background1" w:themeShade="80"/>
              </w:rPr>
            </w:pPr>
            <w:r w:rsidRPr="00D72485">
              <w:rPr>
                <w:color w:val="808080" w:themeColor="background1" w:themeShade="80"/>
              </w:rPr>
              <w:t>ID:</w:t>
            </w:r>
            <w:r w:rsidRPr="003C77C3">
              <w:rPr>
                <w:b/>
                <w:szCs w:val="24"/>
              </w:rPr>
              <w:t>КР</w:t>
            </w:r>
            <w:r w:rsidR="001352F6">
              <w:rPr>
                <w:b/>
                <w:szCs w:val="24"/>
              </w:rPr>
              <w:t>338</w:t>
            </w:r>
            <w:r w:rsidRPr="00D72485">
              <w:rPr>
                <w:color w:val="808080" w:themeColor="background1" w:themeShade="80"/>
              </w:rPr>
              <w:br/>
              <w:t>URL:</w:t>
            </w:r>
          </w:p>
          <w:p w14:paraId="4F00F2E3" w14:textId="1AEFC5CD" w:rsidR="00164BF8" w:rsidRDefault="00164BF8" w:rsidP="00164BF8">
            <w:pPr>
              <w:tabs>
                <w:tab w:val="left" w:pos="6135"/>
              </w:tabs>
              <w:ind w:firstLine="0"/>
              <w:rPr>
                <w:color w:val="808080" w:themeColor="background1" w:themeShade="80"/>
              </w:rPr>
            </w:pPr>
          </w:p>
        </w:tc>
      </w:tr>
      <w:tr w:rsidR="00172112" w14:paraId="30F6917D" w14:textId="77777777" w:rsidTr="00F308BB">
        <w:tc>
          <w:tcPr>
            <w:tcW w:w="10410" w:type="dxa"/>
          </w:tcPr>
          <w:p w14:paraId="3804F34D" w14:textId="4FCB16A9" w:rsidR="00172112" w:rsidRDefault="00172112" w:rsidP="00F308BB">
            <w:pPr>
              <w:tabs>
                <w:tab w:val="left" w:pos="6135"/>
              </w:tabs>
              <w:ind w:firstLine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Профессиональные </w:t>
            </w:r>
            <w:r w:rsidR="00F756F0">
              <w:rPr>
                <w:color w:val="808080" w:themeColor="background1" w:themeShade="80"/>
              </w:rPr>
              <w:t>некоммерческие медицинские организации-разработчики</w:t>
            </w:r>
            <w:r>
              <w:rPr>
                <w:color w:val="808080" w:themeColor="background1" w:themeShade="80"/>
              </w:rPr>
              <w:t>:</w:t>
            </w:r>
          </w:p>
        </w:tc>
      </w:tr>
      <w:tr w:rsidR="00172112" w14:paraId="5A15F7A9" w14:textId="77777777" w:rsidTr="00F308BB">
        <w:trPr>
          <w:trHeight w:val="4170"/>
        </w:trPr>
        <w:tc>
          <w:tcPr>
            <w:tcW w:w="10410" w:type="dxa"/>
          </w:tcPr>
          <w:p w14:paraId="37CC7371" w14:textId="5D93C113" w:rsidR="00164BF8" w:rsidRDefault="00164BF8" w:rsidP="00164BF8">
            <w:pPr>
              <w:pStyle w:val="afb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Национальное общество детских онкологов и гематологов</w:t>
            </w:r>
          </w:p>
          <w:p w14:paraId="0F3149A8" w14:textId="77777777" w:rsidR="00172112" w:rsidRDefault="00164BF8" w:rsidP="00F308BB">
            <w:pPr>
              <w:pStyle w:val="afb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Национальное общество экспертов в области первичных иммуноде</w:t>
            </w:r>
            <w:r w:rsidR="00D24CBF">
              <w:rPr>
                <w:b/>
              </w:rPr>
              <w:t>ф</w:t>
            </w:r>
            <w:r>
              <w:rPr>
                <w:b/>
              </w:rPr>
              <w:t>ицитов</w:t>
            </w:r>
          </w:p>
          <w:p w14:paraId="5FBB6505" w14:textId="77777777" w:rsidR="00876DC3" w:rsidRDefault="00876DC3" w:rsidP="00F308BB">
            <w:pPr>
              <w:pStyle w:val="afb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Российская ассоциация аллергологов и клинических иммунологов</w:t>
            </w:r>
          </w:p>
          <w:p w14:paraId="331F6CD3" w14:textId="77777777" w:rsidR="008445E6" w:rsidRDefault="008445E6" w:rsidP="008445E6">
            <w:pPr>
              <w:pStyle w:val="afb"/>
              <w:ind w:left="1068" w:firstLine="0"/>
              <w:jc w:val="left"/>
              <w:rPr>
                <w:b/>
              </w:rPr>
            </w:pPr>
          </w:p>
          <w:p w14:paraId="579EA5BB" w14:textId="77777777" w:rsidR="008445E6" w:rsidRDefault="008445E6" w:rsidP="008445E6">
            <w:pPr>
              <w:pStyle w:val="afb"/>
              <w:ind w:left="1068" w:firstLine="0"/>
              <w:jc w:val="left"/>
              <w:rPr>
                <w:b/>
              </w:rPr>
            </w:pPr>
          </w:p>
          <w:p w14:paraId="7C48D0EB" w14:textId="77777777" w:rsidR="008445E6" w:rsidRDefault="008445E6" w:rsidP="008445E6">
            <w:pPr>
              <w:pStyle w:val="afb"/>
              <w:ind w:left="1068" w:firstLine="0"/>
              <w:jc w:val="left"/>
              <w:rPr>
                <w:b/>
              </w:rPr>
            </w:pPr>
          </w:p>
          <w:p w14:paraId="2F1F2D34" w14:textId="1F253CD2" w:rsidR="008445E6" w:rsidRPr="00F308BB" w:rsidRDefault="008445E6" w:rsidP="008445E6">
            <w:pPr>
              <w:pStyle w:val="afb"/>
              <w:ind w:left="1068" w:firstLine="0"/>
              <w:jc w:val="left"/>
              <w:rPr>
                <w:b/>
              </w:rPr>
            </w:pPr>
          </w:p>
        </w:tc>
      </w:tr>
      <w:tr w:rsidR="00172112" w14:paraId="5EA9528E" w14:textId="77777777" w:rsidTr="00F308BB">
        <w:trPr>
          <w:trHeight w:val="1560"/>
        </w:trPr>
        <w:tc>
          <w:tcPr>
            <w:tcW w:w="10410" w:type="dxa"/>
          </w:tcPr>
          <w:p w14:paraId="75E54A0E" w14:textId="5EFDDA9B" w:rsidR="009B73EA" w:rsidRDefault="009B73EA" w:rsidP="00F308BB">
            <w:pPr>
              <w:ind w:firstLine="0"/>
              <w:rPr>
                <w:color w:val="000000"/>
              </w:rPr>
            </w:pPr>
          </w:p>
          <w:p w14:paraId="17CAEB15" w14:textId="2966E985" w:rsidR="009B73EA" w:rsidRPr="005F668D" w:rsidRDefault="009B73EA" w:rsidP="00F308BB">
            <w:pPr>
              <w:ind w:firstLine="0"/>
              <w:rPr>
                <w:color w:val="000000"/>
              </w:rPr>
            </w:pPr>
          </w:p>
        </w:tc>
      </w:tr>
    </w:tbl>
    <w:p w14:paraId="02AD2F64" w14:textId="4BB84E3D" w:rsidR="000414F6" w:rsidRPr="00164BF8" w:rsidRDefault="00A44F7E" w:rsidP="00164BF8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8266C" wp14:editId="0EE920E9">
                <wp:simplePos x="0" y="0"/>
                <wp:positionH relativeFrom="page">
                  <wp:posOffset>321393</wp:posOffset>
                </wp:positionH>
                <wp:positionV relativeFrom="paragraph">
                  <wp:posOffset>6814903</wp:posOffset>
                </wp:positionV>
                <wp:extent cx="3431969" cy="1383475"/>
                <wp:effectExtent l="0" t="0" r="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1969" cy="138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A31EB" w14:textId="77777777" w:rsidR="008930E3" w:rsidRPr="00A44F7E" w:rsidRDefault="008930E3" w:rsidP="00A530A4">
                            <w:pPr>
                              <w:spacing w:line="240" w:lineRule="auto"/>
                              <w:ind w:left="360" w:firstLine="0"/>
                              <w:jc w:val="left"/>
                              <w:rPr>
                                <w:sz w:val="22"/>
                              </w:rPr>
                            </w:pPr>
                            <w:r w:rsidRPr="00A44F7E">
                              <w:rPr>
                                <w:b/>
                                <w:sz w:val="22"/>
                              </w:rPr>
                              <w:t>Утверждены</w:t>
                            </w:r>
                            <w:r w:rsidRPr="00A44F7E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14D16F92" w14:textId="4B99D7C4" w:rsidR="008930E3" w:rsidRPr="00A44F7E" w:rsidRDefault="008930E3" w:rsidP="00A44F7E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2"/>
                              </w:rPr>
                            </w:pPr>
                            <w:r w:rsidRPr="00A44F7E">
                              <w:rPr>
                                <w:sz w:val="22"/>
                              </w:rPr>
                              <w:t>Национальным обществом детских онкологов и гематологов</w:t>
                            </w:r>
                          </w:p>
                          <w:p w14:paraId="6F1BA30C" w14:textId="6BDAF250" w:rsidR="008930E3" w:rsidRPr="00A44F7E" w:rsidRDefault="008930E3" w:rsidP="00A44F7E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sz w:val="22"/>
                              </w:rPr>
                            </w:pPr>
                            <w:r w:rsidRPr="00A44F7E">
                              <w:rPr>
                                <w:sz w:val="22"/>
                              </w:rPr>
                              <w:t>Национальным обществом экспертов в области иммунодефицитов</w:t>
                            </w:r>
                          </w:p>
                          <w:p w14:paraId="5797E18B" w14:textId="39C03E5D" w:rsidR="008930E3" w:rsidRPr="00A44F7E" w:rsidRDefault="008930E3" w:rsidP="00A44F7E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A44F7E">
                              <w:rPr>
                                <w:sz w:val="22"/>
                              </w:rPr>
                              <w:t>Российской ассоциацией аллергологов и клинических иммунологов</w:t>
                            </w:r>
                            <w:r w:rsidRPr="00A44F7E">
                              <w:rPr>
                                <w:sz w:val="22"/>
                              </w:rPr>
                              <w:br/>
                              <w:t>__ __________201_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8266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.3pt;margin-top:536.6pt;width:270.25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" fillcolor="white [3201]" stroked="f" strokeweight=".5pt">
                <v:path arrowok="t"/>
                <v:textbox>
                  <w:txbxContent>
                    <w:p w14:paraId="583A31EB" w14:textId="77777777" w:rsidR="008930E3" w:rsidRPr="00A44F7E" w:rsidRDefault="008930E3" w:rsidP="00A530A4">
                      <w:pPr>
                        <w:spacing w:line="240" w:lineRule="auto"/>
                        <w:ind w:left="360" w:firstLine="0"/>
                        <w:jc w:val="left"/>
                        <w:rPr>
                          <w:sz w:val="22"/>
                        </w:rPr>
                      </w:pPr>
                      <w:r w:rsidRPr="00A44F7E">
                        <w:rPr>
                          <w:b/>
                          <w:sz w:val="22"/>
                        </w:rPr>
                        <w:t>Утверждены</w:t>
                      </w:r>
                      <w:r w:rsidRPr="00A44F7E">
                        <w:rPr>
                          <w:sz w:val="22"/>
                        </w:rPr>
                        <w:t xml:space="preserve"> </w:t>
                      </w:r>
                    </w:p>
                    <w:p w14:paraId="14D16F92" w14:textId="4B99D7C4" w:rsidR="008930E3" w:rsidRPr="00A44F7E" w:rsidRDefault="008930E3" w:rsidP="00A44F7E">
                      <w:pPr>
                        <w:spacing w:line="240" w:lineRule="auto"/>
                        <w:ind w:firstLine="0"/>
                        <w:jc w:val="left"/>
                        <w:rPr>
                          <w:sz w:val="22"/>
                        </w:rPr>
                      </w:pPr>
                      <w:r w:rsidRPr="00A44F7E">
                        <w:rPr>
                          <w:sz w:val="22"/>
                        </w:rPr>
                        <w:t>Национальным обществом детских онкологов и гематологов</w:t>
                      </w:r>
                    </w:p>
                    <w:p w14:paraId="6F1BA30C" w14:textId="6BDAF250" w:rsidR="008930E3" w:rsidRPr="00A44F7E" w:rsidRDefault="008930E3" w:rsidP="00A44F7E">
                      <w:pPr>
                        <w:spacing w:line="240" w:lineRule="auto"/>
                        <w:ind w:firstLine="0"/>
                        <w:jc w:val="left"/>
                        <w:rPr>
                          <w:sz w:val="22"/>
                        </w:rPr>
                      </w:pPr>
                      <w:r w:rsidRPr="00A44F7E">
                        <w:rPr>
                          <w:sz w:val="22"/>
                        </w:rPr>
                        <w:t>Национальным обществом экспертов в области иммунодефицитов</w:t>
                      </w:r>
                    </w:p>
                    <w:p w14:paraId="5797E18B" w14:textId="39C03E5D" w:rsidR="008930E3" w:rsidRPr="00A44F7E" w:rsidRDefault="008930E3" w:rsidP="00A44F7E">
                      <w:pPr>
                        <w:spacing w:line="240" w:lineRule="auto"/>
                        <w:ind w:firstLine="0"/>
                        <w:jc w:val="left"/>
                        <w:rPr>
                          <w:b/>
                          <w:sz w:val="22"/>
                        </w:rPr>
                      </w:pPr>
                      <w:r w:rsidRPr="00A44F7E">
                        <w:rPr>
                          <w:sz w:val="22"/>
                        </w:rPr>
                        <w:t>Российской ассоциацией аллергологов и клинических иммунологов</w:t>
                      </w:r>
                      <w:r w:rsidRPr="00A44F7E">
                        <w:rPr>
                          <w:sz w:val="22"/>
                        </w:rPr>
                        <w:br/>
                        <w:t>__ __________201_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30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9614D7" wp14:editId="067B5A9A">
                <wp:simplePos x="0" y="0"/>
                <wp:positionH relativeFrom="page">
                  <wp:posOffset>3936670</wp:posOffset>
                </wp:positionH>
                <wp:positionV relativeFrom="paragraph">
                  <wp:posOffset>6766724</wp:posOffset>
                </wp:positionV>
                <wp:extent cx="3312482" cy="1383475"/>
                <wp:effectExtent l="0" t="0" r="2540" b="762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2482" cy="138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9C4DB" w14:textId="3F56731B" w:rsidR="008930E3" w:rsidRPr="00A44F7E" w:rsidRDefault="00A44F7E" w:rsidP="00D57AB4">
                            <w:pPr>
                              <w:spacing w:line="240" w:lineRule="auto"/>
                              <w:ind w:left="360" w:firstLine="0"/>
                              <w:jc w:val="left"/>
                              <w:rPr>
                                <w:sz w:val="22"/>
                              </w:rPr>
                            </w:pPr>
                            <w:r w:rsidRPr="00A44F7E">
                              <w:rPr>
                                <w:b/>
                                <w:sz w:val="22"/>
                              </w:rPr>
                              <w:t>Одобрены</w:t>
                            </w:r>
                            <w:r w:rsidR="008930E3" w:rsidRPr="00A44F7E">
                              <w:rPr>
                                <w:sz w:val="22"/>
                              </w:rPr>
                              <w:t xml:space="preserve"> </w:t>
                            </w:r>
                            <w:r w:rsidR="008930E3" w:rsidRPr="00A44F7E">
                              <w:rPr>
                                <w:sz w:val="22"/>
                              </w:rPr>
                              <w:br/>
                              <w:t xml:space="preserve">Научным советом Министерства </w:t>
                            </w:r>
                          </w:p>
                          <w:p w14:paraId="486F2B3C" w14:textId="77777777" w:rsidR="008930E3" w:rsidRPr="00A44F7E" w:rsidRDefault="008930E3" w:rsidP="00D57AB4">
                            <w:pPr>
                              <w:spacing w:line="240" w:lineRule="auto"/>
                              <w:ind w:left="360" w:firstLine="0"/>
                              <w:jc w:val="left"/>
                              <w:rPr>
                                <w:sz w:val="22"/>
                              </w:rPr>
                            </w:pPr>
                            <w:r w:rsidRPr="00A44F7E">
                              <w:rPr>
                                <w:sz w:val="22"/>
                              </w:rPr>
                              <w:t>Здравоохранения Российской Федерации</w:t>
                            </w:r>
                          </w:p>
                          <w:p w14:paraId="65CA0850" w14:textId="6BDA6852" w:rsidR="008930E3" w:rsidRPr="00A44F7E" w:rsidRDefault="008930E3" w:rsidP="00D57AB4">
                            <w:pPr>
                              <w:spacing w:line="240" w:lineRule="auto"/>
                              <w:ind w:left="36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A44F7E">
                              <w:rPr>
                                <w:sz w:val="22"/>
                              </w:rPr>
                              <w:br/>
                              <w:t>__ __________201_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14D7" id="Надпись 11" o:spid="_x0000_s1027" type="#_x0000_t202" style="position:absolute;left:0;text-align:left;margin-left:309.95pt;margin-top:532.8pt;width:260.85pt;height:108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" fillcolor="white [3201]" stroked="f" strokeweight=".5pt">
                <v:path arrowok="t"/>
                <v:textbox>
                  <w:txbxContent>
                    <w:p w14:paraId="6069C4DB" w14:textId="3F56731B" w:rsidR="008930E3" w:rsidRPr="00A44F7E" w:rsidRDefault="00A44F7E" w:rsidP="00D57AB4">
                      <w:pPr>
                        <w:spacing w:line="240" w:lineRule="auto"/>
                        <w:ind w:left="360" w:firstLine="0"/>
                        <w:jc w:val="left"/>
                        <w:rPr>
                          <w:sz w:val="22"/>
                        </w:rPr>
                      </w:pPr>
                      <w:r w:rsidRPr="00A44F7E">
                        <w:rPr>
                          <w:b/>
                          <w:sz w:val="22"/>
                        </w:rPr>
                        <w:t>Одобрены</w:t>
                      </w:r>
                      <w:r w:rsidR="008930E3" w:rsidRPr="00A44F7E">
                        <w:rPr>
                          <w:sz w:val="22"/>
                        </w:rPr>
                        <w:t xml:space="preserve"> </w:t>
                      </w:r>
                      <w:r w:rsidR="008930E3" w:rsidRPr="00A44F7E">
                        <w:rPr>
                          <w:sz w:val="22"/>
                        </w:rPr>
                        <w:br/>
                        <w:t xml:space="preserve">Научным советом Министерства </w:t>
                      </w:r>
                    </w:p>
                    <w:p w14:paraId="486F2B3C" w14:textId="77777777" w:rsidR="008930E3" w:rsidRPr="00A44F7E" w:rsidRDefault="008930E3" w:rsidP="00D57AB4">
                      <w:pPr>
                        <w:spacing w:line="240" w:lineRule="auto"/>
                        <w:ind w:left="360" w:firstLine="0"/>
                        <w:jc w:val="left"/>
                        <w:rPr>
                          <w:sz w:val="22"/>
                        </w:rPr>
                      </w:pPr>
                      <w:r w:rsidRPr="00A44F7E">
                        <w:rPr>
                          <w:sz w:val="22"/>
                        </w:rPr>
                        <w:t>Здравоохранения Российской Федерации</w:t>
                      </w:r>
                    </w:p>
                    <w:p w14:paraId="65CA0850" w14:textId="6BDA6852" w:rsidR="008930E3" w:rsidRPr="00A44F7E" w:rsidRDefault="008930E3" w:rsidP="00D57AB4">
                      <w:pPr>
                        <w:spacing w:line="240" w:lineRule="auto"/>
                        <w:ind w:left="360" w:firstLine="0"/>
                        <w:jc w:val="left"/>
                        <w:rPr>
                          <w:b/>
                          <w:sz w:val="22"/>
                        </w:rPr>
                      </w:pPr>
                      <w:r w:rsidRPr="00A44F7E">
                        <w:rPr>
                          <w:sz w:val="22"/>
                        </w:rPr>
                        <w:br/>
                        <w:t>__ __________201_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1DA">
        <w:br w:type="page"/>
      </w:r>
    </w:p>
    <w:bookmarkStart w:id="0" w:name="_Toc492379891" w:displacedByCustomXml="next"/>
    <w:bookmarkStart w:id="1" w:name="_Toc1378229" w:displacedByCustomXml="next"/>
    <w:sdt>
      <w:sdtPr>
        <w:rPr>
          <w:rFonts w:eastAsiaTheme="minorHAnsi" w:cstheme="minorBidi"/>
          <w:b w:val="0"/>
          <w:szCs w:val="22"/>
          <w:u w:val="none"/>
        </w:rPr>
        <w:id w:val="-60689095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2650994" w14:textId="3503CD5C" w:rsidR="00172112" w:rsidRPr="00172112" w:rsidRDefault="00172112" w:rsidP="00172112">
          <w:pPr>
            <w:pStyle w:val="afc"/>
            <w:jc w:val="center"/>
            <w:rPr>
              <w:sz w:val="28"/>
            </w:rPr>
          </w:pPr>
          <w:r w:rsidRPr="00172112">
            <w:rPr>
              <w:sz w:val="28"/>
              <w:u w:val="none"/>
            </w:rPr>
            <w:t>Оглавление</w:t>
          </w:r>
          <w:bookmarkEnd w:id="1"/>
          <w:bookmarkEnd w:id="0"/>
        </w:p>
        <w:p w14:paraId="540835D1" w14:textId="77777777" w:rsidR="0080395E" w:rsidRDefault="00172112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100366">
            <w:rPr>
              <w:rFonts w:cs="Times New Roman"/>
            </w:rPr>
            <w:fldChar w:fldCharType="begin"/>
          </w:r>
          <w:r w:rsidRPr="00100366">
            <w:rPr>
              <w:rFonts w:cs="Times New Roman"/>
            </w:rPr>
            <w:instrText xml:space="preserve"> TOC \o "1-3" \h \z \u </w:instrText>
          </w:r>
          <w:r w:rsidRPr="00100366">
            <w:rPr>
              <w:rFonts w:cs="Times New Roman"/>
            </w:rPr>
            <w:fldChar w:fldCharType="separate"/>
          </w:r>
          <w:hyperlink w:anchor="_Toc1378229" w:history="1">
            <w:r w:rsidR="0080395E" w:rsidRPr="002B12D6">
              <w:rPr>
                <w:rStyle w:val="affa"/>
                <w:noProof/>
              </w:rPr>
              <w:t>Оглавление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_Toc1378229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2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5A057BE6" w14:textId="77777777" w:rsidR="0080395E" w:rsidRDefault="006E279E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78230" w:history="1">
            <w:r w:rsidR="0080395E" w:rsidRPr="002B12D6">
              <w:rPr>
                <w:rStyle w:val="affa"/>
                <w:noProof/>
              </w:rPr>
              <w:t>Ключевые слова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_Toc1378230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3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1F6F12C1" w14:textId="77777777" w:rsidR="0080395E" w:rsidRDefault="006E279E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78231" w:history="1">
            <w:r w:rsidR="0080395E" w:rsidRPr="002B12D6">
              <w:rPr>
                <w:rStyle w:val="affa"/>
                <w:noProof/>
              </w:rPr>
              <w:t>1.1 Определение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_Toc1378231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7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032F34AF" w14:textId="77777777" w:rsidR="0080395E" w:rsidRDefault="006E279E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78232" w:history="1">
            <w:r w:rsidR="0080395E" w:rsidRPr="002B12D6">
              <w:rPr>
                <w:rStyle w:val="affa"/>
                <w:noProof/>
              </w:rPr>
              <w:t>1.2 Этиология и патогенез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_Toc1378232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7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4504C463" w14:textId="77777777" w:rsidR="0080395E" w:rsidRDefault="006E279E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78233" w:history="1">
            <w:r w:rsidR="0080395E" w:rsidRPr="002B12D6">
              <w:rPr>
                <w:rStyle w:val="affa"/>
                <w:noProof/>
              </w:rPr>
              <w:t>1.3 Эпидемиология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_Toc1378233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7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62EEE740" w14:textId="77777777" w:rsidR="0080395E" w:rsidRDefault="006E279E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78234" w:history="1">
            <w:r w:rsidR="0080395E" w:rsidRPr="002B12D6">
              <w:rPr>
                <w:rStyle w:val="affa"/>
                <w:noProof/>
              </w:rPr>
              <w:t>1.4 Кодирование по МКБ 10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_Toc1378234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17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022A7891" w14:textId="77777777" w:rsidR="0080395E" w:rsidRDefault="006E279E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78235" w:history="1">
            <w:r w:rsidR="0080395E" w:rsidRPr="002B12D6">
              <w:rPr>
                <w:rStyle w:val="affa"/>
                <w:noProof/>
              </w:rPr>
              <w:t>1.5 Классификация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_Toc1378235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17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325FFEE2" w14:textId="77777777" w:rsidR="0080395E" w:rsidRDefault="006E279E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78236" w:history="1">
            <w:r w:rsidR="0080395E" w:rsidRPr="002B12D6">
              <w:rPr>
                <w:rStyle w:val="affa"/>
                <w:noProof/>
              </w:rPr>
              <w:t>1.6 Клиническая картина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_Toc1378236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18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27C20463" w14:textId="77777777" w:rsidR="0080395E" w:rsidRDefault="006E279E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78237" w:history="1">
            <w:r w:rsidR="0080395E" w:rsidRPr="002B12D6">
              <w:rPr>
                <w:rStyle w:val="affa"/>
                <w:noProof/>
              </w:rPr>
              <w:t>2. Диагностика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_Toc1378237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20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592F241A" w14:textId="77777777" w:rsidR="0080395E" w:rsidRDefault="006E279E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78238" w:history="1">
            <w:r w:rsidR="0080395E" w:rsidRPr="002B12D6">
              <w:rPr>
                <w:rStyle w:val="affa"/>
                <w:noProof/>
              </w:rPr>
              <w:t>2.1 Жалобы и анамнез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_Toc1378238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20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0088E6FF" w14:textId="77777777" w:rsidR="0080395E" w:rsidRDefault="006E279E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78239" w:history="1">
            <w:r w:rsidR="0080395E" w:rsidRPr="002B12D6">
              <w:rPr>
                <w:rStyle w:val="affa"/>
                <w:noProof/>
              </w:rPr>
              <w:t>2.2 Физикальное обследование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_Toc1378239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20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1F12672E" w14:textId="77777777" w:rsidR="0080395E" w:rsidRDefault="006E279E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78240" w:history="1">
            <w:r w:rsidR="0080395E" w:rsidRPr="002B12D6">
              <w:rPr>
                <w:rStyle w:val="affa"/>
                <w:noProof/>
              </w:rPr>
              <w:t>2.3 Лабораторная диагностика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_Toc1378240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21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200D1F70" w14:textId="77777777" w:rsidR="0080395E" w:rsidRDefault="006E279E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78241" w:history="1">
            <w:r w:rsidR="0080395E" w:rsidRPr="002B12D6">
              <w:rPr>
                <w:rStyle w:val="affa"/>
                <w:noProof/>
              </w:rPr>
              <w:t>2.4 Инструментальная диагностика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_Toc1378241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24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327BD4DB" w14:textId="77777777" w:rsidR="0080395E" w:rsidRDefault="006E279E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78242" w:history="1">
            <w:r w:rsidR="0080395E" w:rsidRPr="002B12D6">
              <w:rPr>
                <w:rStyle w:val="affa"/>
                <w:noProof/>
              </w:rPr>
              <w:t>3. Лечение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_Toc1378242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24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53A1AA7D" w14:textId="77777777" w:rsidR="0080395E" w:rsidRDefault="006E279E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78243" w:history="1">
            <w:r w:rsidR="0080395E" w:rsidRPr="002B12D6">
              <w:rPr>
                <w:rStyle w:val="affa"/>
                <w:noProof/>
              </w:rPr>
              <w:t>3.1 Консервативное лечение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_Toc1378243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24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7C166632" w14:textId="77777777" w:rsidR="0080395E" w:rsidRDefault="006E279E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378244" w:history="1">
            <w:r w:rsidR="0080395E" w:rsidRPr="002B12D6">
              <w:rPr>
                <w:rStyle w:val="affa"/>
                <w:noProof/>
              </w:rPr>
              <w:t>3.2 Иное лечение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_Toc1378244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27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025B7A2A" w14:textId="77777777" w:rsidR="0080395E" w:rsidRDefault="006E279E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78245" w:history="1">
            <w:r w:rsidR="0080395E" w:rsidRPr="002B12D6">
              <w:rPr>
                <w:rStyle w:val="affa"/>
                <w:noProof/>
              </w:rPr>
              <w:t>4. Реабилитация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_Toc1378245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28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0A6A4340" w14:textId="77777777" w:rsidR="0080395E" w:rsidRDefault="006E279E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78246" w:history="1">
            <w:r w:rsidR="0080395E" w:rsidRPr="002B12D6">
              <w:rPr>
                <w:rStyle w:val="affa"/>
                <w:noProof/>
              </w:rPr>
              <w:t>5. Профилактика и диспансерное наблюдение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_Toc1378246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28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29A2A540" w14:textId="77777777" w:rsidR="0080395E" w:rsidRDefault="006E279E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78247" w:history="1">
            <w:r w:rsidR="0080395E" w:rsidRPr="002B12D6">
              <w:rPr>
                <w:rStyle w:val="affa"/>
                <w:noProof/>
              </w:rPr>
              <w:t>6. Дополнительная информация, влияющая на течение и исход заболевания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_Toc1378247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31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5FAA5F28" w14:textId="77777777" w:rsidR="0080395E" w:rsidRDefault="006E279E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78248" w:history="1">
            <w:r w:rsidR="0080395E" w:rsidRPr="002B12D6">
              <w:rPr>
                <w:rStyle w:val="affa"/>
                <w:noProof/>
              </w:rPr>
              <w:t>7. Организация медицинской помощи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_Toc1378248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31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26116719" w14:textId="77777777" w:rsidR="0080395E" w:rsidRDefault="006E279E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78249" w:history="1">
            <w:r w:rsidR="0080395E" w:rsidRPr="002B12D6">
              <w:rPr>
                <w:rStyle w:val="affa"/>
                <w:noProof/>
              </w:rPr>
              <w:t>Критерии оценки качества медицинской помощи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_Toc1378249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32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04ACF8E9" w14:textId="77777777" w:rsidR="0080395E" w:rsidRDefault="006E279E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78250" w:history="1">
            <w:r w:rsidR="0080395E" w:rsidRPr="002B12D6">
              <w:rPr>
                <w:rStyle w:val="affa"/>
                <w:noProof/>
              </w:rPr>
              <w:t>Список литературы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_Toc1378250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33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7AD5B96A" w14:textId="77777777" w:rsidR="0080395E" w:rsidRDefault="006E279E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78251" w:history="1">
            <w:r w:rsidR="0080395E" w:rsidRPr="002B12D6">
              <w:rPr>
                <w:rStyle w:val="affa"/>
                <w:noProof/>
              </w:rPr>
              <w:t>Приложение А1. Состав рабочей группы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_Toc1378251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40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74370F3E" w14:textId="77777777" w:rsidR="0080395E" w:rsidRDefault="006E279E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78252" w:history="1">
            <w:r w:rsidR="0080395E" w:rsidRPr="002B12D6">
              <w:rPr>
                <w:rStyle w:val="affa"/>
                <w:rFonts w:cs="Times New Roman"/>
                <w:bCs/>
                <w:noProof/>
              </w:rPr>
              <w:t>Приложение А2. Методология разработки клинических рекомендаций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_Toc1378252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41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7F50A18D" w14:textId="77777777" w:rsidR="0080395E" w:rsidRDefault="006E279E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78253" w:history="1">
            <w:r w:rsidR="0080395E" w:rsidRPr="002B12D6">
              <w:rPr>
                <w:rStyle w:val="affa"/>
                <w:noProof/>
              </w:rPr>
              <w:t>Приложение Б. Алгоритм ведения пациентов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_Toc1378253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43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53528AF1" w14:textId="77777777" w:rsidR="0080395E" w:rsidRDefault="006E279E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78254" w:history="1"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_Toc1378254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44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20A92EF9" w14:textId="77777777" w:rsidR="0080395E" w:rsidRDefault="006E279E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78255" w:history="1">
            <w:r w:rsidR="0080395E" w:rsidRPr="002B12D6">
              <w:rPr>
                <w:rStyle w:val="affa"/>
                <w:noProof/>
              </w:rPr>
              <w:t>Приложение В. Информация для пациента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_Toc1378255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45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157BBDC2" w14:textId="77777777" w:rsidR="0080395E" w:rsidRDefault="006E279E">
          <w:pPr>
            <w:pStyle w:val="1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78256" w:history="1">
            <w:r w:rsidR="0080395E" w:rsidRPr="002B12D6">
              <w:rPr>
                <w:rStyle w:val="affa"/>
                <w:noProof/>
              </w:rPr>
              <w:t>Приложение Г.</w:t>
            </w:r>
            <w:r w:rsidR="0080395E">
              <w:rPr>
                <w:noProof/>
                <w:webHidden/>
              </w:rPr>
              <w:tab/>
            </w:r>
            <w:r w:rsidR="0080395E">
              <w:rPr>
                <w:noProof/>
                <w:webHidden/>
              </w:rPr>
              <w:fldChar w:fldCharType="begin"/>
            </w:r>
            <w:r w:rsidR="0080395E">
              <w:rPr>
                <w:noProof/>
                <w:webHidden/>
              </w:rPr>
              <w:instrText xml:space="preserve"> PAGEREF _Toc1378256 \h </w:instrText>
            </w:r>
            <w:r w:rsidR="0080395E">
              <w:rPr>
                <w:noProof/>
                <w:webHidden/>
              </w:rPr>
            </w:r>
            <w:r w:rsidR="0080395E">
              <w:rPr>
                <w:noProof/>
                <w:webHidden/>
              </w:rPr>
              <w:fldChar w:fldCharType="separate"/>
            </w:r>
            <w:r w:rsidR="0080395E">
              <w:rPr>
                <w:noProof/>
                <w:webHidden/>
              </w:rPr>
              <w:t>48</w:t>
            </w:r>
            <w:r w:rsidR="0080395E">
              <w:rPr>
                <w:noProof/>
                <w:webHidden/>
              </w:rPr>
              <w:fldChar w:fldCharType="end"/>
            </w:r>
          </w:hyperlink>
        </w:p>
        <w:p w14:paraId="49936968" w14:textId="6AE9CB9B" w:rsidR="00172112" w:rsidRPr="008930E3" w:rsidRDefault="00172112" w:rsidP="008930E3">
          <w:pPr>
            <w:rPr>
              <w:bCs/>
            </w:rPr>
          </w:pPr>
          <w:r w:rsidRPr="00100366">
            <w:rPr>
              <w:rFonts w:cs="Times New Roman"/>
              <w:b/>
              <w:bCs/>
            </w:rPr>
            <w:lastRenderedPageBreak/>
            <w:fldChar w:fldCharType="end"/>
          </w:r>
        </w:p>
      </w:sdtContent>
    </w:sdt>
    <w:p w14:paraId="730F7AA5" w14:textId="1794FBFA" w:rsidR="0049584C" w:rsidRPr="0049584C" w:rsidRDefault="0049584C" w:rsidP="00B104EF">
      <w:pPr>
        <w:pStyle w:val="CustomContentNormal"/>
      </w:pPr>
      <w:bookmarkStart w:id="2" w:name="_Toc1378230"/>
      <w:r w:rsidRPr="00EE59C2">
        <w:t>Ключевые</w:t>
      </w:r>
      <w:r w:rsidRPr="0049584C">
        <w:t xml:space="preserve"> слова</w:t>
      </w:r>
      <w:bookmarkEnd w:id="2"/>
    </w:p>
    <w:p w14:paraId="182F530D" w14:textId="77777777" w:rsidR="00164BF8" w:rsidRPr="00D57AB4" w:rsidRDefault="00164BF8" w:rsidP="006B1A15">
      <w:pPr>
        <w:pStyle w:val="afb"/>
        <w:numPr>
          <w:ilvl w:val="0"/>
          <w:numId w:val="15"/>
        </w:numPr>
        <w:suppressAutoHyphens/>
        <w:rPr>
          <w:rFonts w:cs="Times New Roman"/>
          <w:szCs w:val="24"/>
        </w:rPr>
      </w:pPr>
      <w:r w:rsidRPr="00D57AB4">
        <w:rPr>
          <w:rFonts w:cs="Times New Roman"/>
          <w:szCs w:val="24"/>
        </w:rPr>
        <w:t>Тяжелая врожденная нейтропения</w:t>
      </w:r>
    </w:p>
    <w:p w14:paraId="6A91CE9F" w14:textId="77777777" w:rsidR="00164BF8" w:rsidRPr="00D57AB4" w:rsidRDefault="00164BF8" w:rsidP="006B1A15">
      <w:pPr>
        <w:pStyle w:val="afb"/>
        <w:numPr>
          <w:ilvl w:val="0"/>
          <w:numId w:val="15"/>
        </w:numPr>
        <w:suppressAutoHyphens/>
        <w:rPr>
          <w:rFonts w:cs="Times New Roman"/>
          <w:szCs w:val="24"/>
        </w:rPr>
      </w:pPr>
      <w:r w:rsidRPr="00D57AB4">
        <w:rPr>
          <w:rFonts w:cs="Times New Roman"/>
          <w:szCs w:val="24"/>
        </w:rPr>
        <w:t>Циклическая нейтропения</w:t>
      </w:r>
    </w:p>
    <w:p w14:paraId="76B08CBD" w14:textId="77777777" w:rsidR="00164BF8" w:rsidRPr="00504FAA" w:rsidRDefault="00164BF8" w:rsidP="006B1A15">
      <w:pPr>
        <w:pStyle w:val="afb"/>
        <w:numPr>
          <w:ilvl w:val="0"/>
          <w:numId w:val="15"/>
        </w:numPr>
        <w:suppressAutoHyphens/>
        <w:rPr>
          <w:rFonts w:cs="Times New Roman"/>
          <w:szCs w:val="24"/>
        </w:rPr>
      </w:pPr>
      <w:r w:rsidRPr="00504FAA">
        <w:rPr>
          <w:rFonts w:cs="Times New Roman"/>
          <w:szCs w:val="24"/>
        </w:rPr>
        <w:t xml:space="preserve">Ген </w:t>
      </w:r>
      <w:r w:rsidRPr="00504FAA">
        <w:rPr>
          <w:rFonts w:cs="Times New Roman"/>
          <w:szCs w:val="24"/>
          <w:lang w:val="en-US"/>
        </w:rPr>
        <w:t>ELANE</w:t>
      </w:r>
    </w:p>
    <w:p w14:paraId="6E142CD6" w14:textId="77777777" w:rsidR="00164BF8" w:rsidRPr="00504FAA" w:rsidRDefault="00164BF8" w:rsidP="006B1A15">
      <w:pPr>
        <w:pStyle w:val="afb"/>
        <w:numPr>
          <w:ilvl w:val="0"/>
          <w:numId w:val="15"/>
        </w:numPr>
        <w:suppressAutoHyphens/>
        <w:rPr>
          <w:rFonts w:cs="Times New Roman"/>
          <w:szCs w:val="24"/>
        </w:rPr>
      </w:pPr>
      <w:r w:rsidRPr="00504FAA">
        <w:rPr>
          <w:rFonts w:cs="Times New Roman"/>
          <w:szCs w:val="24"/>
        </w:rPr>
        <w:t xml:space="preserve">Ген </w:t>
      </w:r>
      <w:r w:rsidRPr="00504FAA">
        <w:rPr>
          <w:rFonts w:cs="Times New Roman"/>
          <w:szCs w:val="24"/>
          <w:lang w:val="en-US"/>
        </w:rPr>
        <w:t>HAX</w:t>
      </w:r>
    </w:p>
    <w:p w14:paraId="17090974" w14:textId="77777777" w:rsidR="00164BF8" w:rsidRPr="00504FAA" w:rsidRDefault="00164BF8" w:rsidP="006B1A15">
      <w:pPr>
        <w:pStyle w:val="afb"/>
        <w:numPr>
          <w:ilvl w:val="0"/>
          <w:numId w:val="15"/>
        </w:numPr>
        <w:suppressAutoHyphens/>
        <w:rPr>
          <w:rFonts w:cs="Times New Roman"/>
          <w:szCs w:val="24"/>
        </w:rPr>
      </w:pPr>
      <w:r w:rsidRPr="00504FAA">
        <w:rPr>
          <w:rFonts w:cs="Times New Roman"/>
          <w:szCs w:val="24"/>
        </w:rPr>
        <w:t xml:space="preserve">Ген </w:t>
      </w:r>
      <w:r w:rsidRPr="00504FAA">
        <w:rPr>
          <w:rFonts w:cs="Times New Roman"/>
          <w:szCs w:val="24"/>
          <w:lang w:val="en-US"/>
        </w:rPr>
        <w:t>WAS</w:t>
      </w:r>
    </w:p>
    <w:p w14:paraId="50BC566B" w14:textId="77777777" w:rsidR="00164BF8" w:rsidRPr="00D57AB4" w:rsidRDefault="00164BF8" w:rsidP="006B1A15">
      <w:pPr>
        <w:pStyle w:val="afb"/>
        <w:numPr>
          <w:ilvl w:val="0"/>
          <w:numId w:val="15"/>
        </w:numPr>
        <w:suppressAutoHyphens/>
        <w:rPr>
          <w:rFonts w:cs="Times New Roman"/>
          <w:szCs w:val="24"/>
        </w:rPr>
      </w:pPr>
      <w:r w:rsidRPr="00D57AB4">
        <w:rPr>
          <w:rFonts w:cs="Times New Roman"/>
          <w:szCs w:val="24"/>
        </w:rPr>
        <w:t>Агранулоцитоз</w:t>
      </w:r>
    </w:p>
    <w:p w14:paraId="644C3850" w14:textId="77777777" w:rsidR="00164BF8" w:rsidRPr="00D57AB4" w:rsidRDefault="00164BF8" w:rsidP="006B1A15">
      <w:pPr>
        <w:pStyle w:val="afb"/>
        <w:numPr>
          <w:ilvl w:val="0"/>
          <w:numId w:val="15"/>
        </w:numPr>
        <w:suppressAutoHyphens/>
        <w:rPr>
          <w:rFonts w:cs="Times New Roman"/>
          <w:szCs w:val="24"/>
        </w:rPr>
      </w:pPr>
      <w:r w:rsidRPr="00D57AB4">
        <w:rPr>
          <w:rFonts w:cs="Times New Roman"/>
          <w:szCs w:val="24"/>
        </w:rPr>
        <w:t>Апоптоз</w:t>
      </w:r>
    </w:p>
    <w:p w14:paraId="5B192F0D" w14:textId="77777777" w:rsidR="00164BF8" w:rsidRPr="00D57AB4" w:rsidRDefault="00164BF8" w:rsidP="006B1A15">
      <w:pPr>
        <w:pStyle w:val="afb"/>
        <w:numPr>
          <w:ilvl w:val="0"/>
          <w:numId w:val="15"/>
        </w:numPr>
        <w:suppressAutoHyphens/>
        <w:rPr>
          <w:rFonts w:cs="Times New Roman"/>
          <w:szCs w:val="24"/>
        </w:rPr>
      </w:pPr>
      <w:r w:rsidRPr="00D57AB4">
        <w:rPr>
          <w:rFonts w:cs="Times New Roman"/>
          <w:szCs w:val="24"/>
        </w:rPr>
        <w:t>Миелопоэз</w:t>
      </w:r>
    </w:p>
    <w:p w14:paraId="702EE554" w14:textId="77777777" w:rsidR="00164BF8" w:rsidRPr="00D57AB4" w:rsidRDefault="00164BF8" w:rsidP="006B1A15">
      <w:pPr>
        <w:pStyle w:val="afb"/>
        <w:numPr>
          <w:ilvl w:val="0"/>
          <w:numId w:val="15"/>
        </w:numPr>
        <w:suppressAutoHyphens/>
        <w:rPr>
          <w:rFonts w:cs="Times New Roman"/>
          <w:szCs w:val="24"/>
        </w:rPr>
      </w:pPr>
      <w:r w:rsidRPr="00D57AB4">
        <w:rPr>
          <w:rFonts w:cs="Times New Roman"/>
          <w:szCs w:val="24"/>
        </w:rPr>
        <w:t>Миелограмма</w:t>
      </w:r>
    </w:p>
    <w:p w14:paraId="5220BF07" w14:textId="77777777" w:rsidR="00164BF8" w:rsidRPr="00D57AB4" w:rsidRDefault="00164BF8" w:rsidP="006B1A15">
      <w:pPr>
        <w:pStyle w:val="afb"/>
        <w:numPr>
          <w:ilvl w:val="0"/>
          <w:numId w:val="15"/>
        </w:numPr>
        <w:suppressAutoHyphens/>
        <w:rPr>
          <w:rFonts w:cs="Times New Roman"/>
          <w:szCs w:val="24"/>
        </w:rPr>
      </w:pPr>
      <w:r w:rsidRPr="00D57AB4">
        <w:rPr>
          <w:rFonts w:cs="Times New Roman"/>
          <w:szCs w:val="24"/>
        </w:rPr>
        <w:t>Гранулоцитарный колониестимулирующий фактор</w:t>
      </w:r>
    </w:p>
    <w:p w14:paraId="4D4D3E98" w14:textId="77777777" w:rsidR="00164BF8" w:rsidRPr="00D57AB4" w:rsidRDefault="00164BF8" w:rsidP="006B1A15">
      <w:pPr>
        <w:pStyle w:val="afb"/>
        <w:numPr>
          <w:ilvl w:val="0"/>
          <w:numId w:val="15"/>
        </w:numPr>
        <w:suppressAutoHyphens/>
        <w:rPr>
          <w:rFonts w:cs="Times New Roman"/>
          <w:szCs w:val="24"/>
        </w:rPr>
      </w:pPr>
      <w:r w:rsidRPr="00D57AB4">
        <w:rPr>
          <w:rFonts w:cs="Times New Roman"/>
          <w:szCs w:val="24"/>
        </w:rPr>
        <w:t>Миелодиспластический синдром</w:t>
      </w:r>
    </w:p>
    <w:p w14:paraId="276718E6" w14:textId="77777777" w:rsidR="00164BF8" w:rsidRPr="00D57AB4" w:rsidRDefault="00164BF8" w:rsidP="006B1A15">
      <w:pPr>
        <w:pStyle w:val="afb"/>
        <w:numPr>
          <w:ilvl w:val="0"/>
          <w:numId w:val="15"/>
        </w:numPr>
        <w:suppressAutoHyphens/>
        <w:rPr>
          <w:rFonts w:cs="Times New Roman"/>
          <w:szCs w:val="24"/>
        </w:rPr>
      </w:pPr>
      <w:r w:rsidRPr="00D57AB4">
        <w:rPr>
          <w:rFonts w:cs="Times New Roman"/>
          <w:szCs w:val="24"/>
        </w:rPr>
        <w:t>Острый миелобластный лейкоз</w:t>
      </w:r>
    </w:p>
    <w:p w14:paraId="3932F490" w14:textId="5A0F1070" w:rsidR="00164BF8" w:rsidRPr="00D57AB4" w:rsidRDefault="00D8111D" w:rsidP="006B1A15">
      <w:pPr>
        <w:pStyle w:val="afb"/>
        <w:numPr>
          <w:ilvl w:val="0"/>
          <w:numId w:val="15"/>
        </w:numPr>
        <w:suppressAutoHyphens/>
        <w:rPr>
          <w:rFonts w:cs="Times New Roman"/>
          <w:szCs w:val="24"/>
        </w:rPr>
      </w:pPr>
      <w:r w:rsidRPr="00D57AB4">
        <w:rPr>
          <w:rFonts w:cs="Times New Roman"/>
          <w:szCs w:val="24"/>
        </w:rPr>
        <w:t>Трансплантация гем</w:t>
      </w:r>
      <w:r w:rsidR="00164BF8" w:rsidRPr="00D57AB4">
        <w:rPr>
          <w:rFonts w:cs="Times New Roman"/>
          <w:szCs w:val="24"/>
        </w:rPr>
        <w:t>опоэтических стволовых клеток</w:t>
      </w:r>
    </w:p>
    <w:p w14:paraId="413CF872" w14:textId="77777777" w:rsidR="000414F6" w:rsidRDefault="00CB71DA" w:rsidP="00A530A4">
      <w:pPr>
        <w:pStyle w:val="CustomContentNormal"/>
        <w:outlineLvl w:val="9"/>
      </w:pPr>
      <w:r>
        <w:br w:type="page"/>
      </w:r>
      <w:bookmarkStart w:id="3" w:name="__RefHeading___doc_abbreviation"/>
      <w:r>
        <w:lastRenderedPageBreak/>
        <w:t>Список сокращений</w:t>
      </w:r>
      <w:bookmarkEnd w:id="3"/>
    </w:p>
    <w:p w14:paraId="2A429A31" w14:textId="20E8E68E" w:rsidR="00164BF8" w:rsidRDefault="00504FAA" w:rsidP="00F36782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АКН – а</w:t>
      </w:r>
      <w:r w:rsidR="00164BF8" w:rsidRPr="0013489D">
        <w:rPr>
          <w:rFonts w:cs="Times New Roman"/>
          <w:szCs w:val="24"/>
        </w:rPr>
        <w:t>бсолютное количество нейтрофилов</w:t>
      </w:r>
    </w:p>
    <w:p w14:paraId="4C0EA534" w14:textId="6CBB7511" w:rsidR="001551C0" w:rsidRDefault="001551C0" w:rsidP="00F36782">
      <w:pPr>
        <w:ind w:firstLine="0"/>
      </w:pPr>
      <w:r>
        <w:t>Ал</w:t>
      </w:r>
      <w:r w:rsidR="00B0708F">
        <w:t>а</w:t>
      </w:r>
      <w:r>
        <w:t xml:space="preserve">Т - аланинамитотрансфераза </w:t>
      </w:r>
    </w:p>
    <w:p w14:paraId="58DA82BB" w14:textId="238EF305" w:rsidR="001551C0" w:rsidRPr="0013489D" w:rsidRDefault="001551C0" w:rsidP="00F36782">
      <w:pPr>
        <w:ind w:firstLine="0"/>
        <w:rPr>
          <w:rFonts w:cs="Times New Roman"/>
          <w:szCs w:val="24"/>
        </w:rPr>
      </w:pPr>
      <w:r>
        <w:t>Ас</w:t>
      </w:r>
      <w:r w:rsidR="00864D0D">
        <w:t>а</w:t>
      </w:r>
      <w:r>
        <w:t>Т- аспартатаминотрансфераза</w:t>
      </w:r>
    </w:p>
    <w:p w14:paraId="58221268" w14:textId="3CF49545" w:rsidR="00164BF8" w:rsidRPr="0013489D" w:rsidRDefault="00504FAA" w:rsidP="00F36782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ВН – в</w:t>
      </w:r>
      <w:r w:rsidR="00164BF8" w:rsidRPr="0013489D">
        <w:rPr>
          <w:rFonts w:cs="Times New Roman"/>
          <w:szCs w:val="24"/>
        </w:rPr>
        <w:t>рожденная нейтропения</w:t>
      </w:r>
    </w:p>
    <w:p w14:paraId="793CFD25" w14:textId="77777777" w:rsidR="003C60E3" w:rsidRDefault="00164BF8" w:rsidP="00F36782">
      <w:pPr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 xml:space="preserve">Г-КСФ - гранулоцитарный колониестимулирующий фактор </w:t>
      </w:r>
    </w:p>
    <w:p w14:paraId="2E28F9FF" w14:textId="2A9C32B9" w:rsidR="00164BF8" w:rsidRPr="0013489D" w:rsidRDefault="003C60E3" w:rsidP="003C60E3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рч</w:t>
      </w:r>
      <w:r w:rsidRPr="0013489D">
        <w:rPr>
          <w:rFonts w:cs="Times New Roman"/>
          <w:szCs w:val="24"/>
        </w:rPr>
        <w:t xml:space="preserve">Г-КСФ - гранулоцитарный колониестимулирующий фактор </w:t>
      </w:r>
      <w:r>
        <w:rPr>
          <w:rFonts w:cs="Times New Roman"/>
          <w:szCs w:val="24"/>
        </w:rPr>
        <w:t>рекомбинантный</w:t>
      </w:r>
    </w:p>
    <w:p w14:paraId="750B79C9" w14:textId="77777777" w:rsidR="00164BF8" w:rsidRPr="0013489D" w:rsidRDefault="00164BF8" w:rsidP="00F36782">
      <w:pPr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ГМ-КСФ - гранулоцитарно-макрофагальный колониестимулирующий фактор</w:t>
      </w:r>
    </w:p>
    <w:p w14:paraId="544BFF2B" w14:textId="77777777" w:rsidR="00164BF8" w:rsidRPr="0013489D" w:rsidRDefault="00164BF8" w:rsidP="00F36782">
      <w:pPr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ГСК - гемопоэтические стволовые клетки</w:t>
      </w:r>
    </w:p>
    <w:p w14:paraId="0288E4E0" w14:textId="58F325C9" w:rsidR="00164BF8" w:rsidRDefault="00164BF8" w:rsidP="00F36782">
      <w:pPr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КМП – пунктат костного мозга</w:t>
      </w:r>
      <w:r w:rsidR="00950B6C">
        <w:rPr>
          <w:rFonts w:cs="Times New Roman"/>
          <w:szCs w:val="24"/>
        </w:rPr>
        <w:t xml:space="preserve"> (костномозговая пункция)</w:t>
      </w:r>
    </w:p>
    <w:p w14:paraId="44309B0A" w14:textId="55122EF7" w:rsidR="001551C0" w:rsidRPr="0013489D" w:rsidRDefault="001551C0" w:rsidP="00F36782">
      <w:pPr>
        <w:ind w:firstLine="0"/>
        <w:rPr>
          <w:rFonts w:cs="Times New Roman"/>
          <w:szCs w:val="24"/>
        </w:rPr>
      </w:pPr>
      <w:r>
        <w:t>ЛДГ - лактатдегидрогеназа</w:t>
      </w:r>
    </w:p>
    <w:p w14:paraId="58C10717" w14:textId="77777777" w:rsidR="00164BF8" w:rsidRPr="0013489D" w:rsidRDefault="00164BF8" w:rsidP="00F36782">
      <w:pPr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МДС – миелодиспластический синдром</w:t>
      </w:r>
    </w:p>
    <w:p w14:paraId="0039F386" w14:textId="05B0E9C9" w:rsidR="00164BF8" w:rsidRPr="0013489D" w:rsidRDefault="00504FAA" w:rsidP="00F36782">
      <w:pPr>
        <w:ind w:right="-824" w:firstLine="0"/>
        <w:rPr>
          <w:rFonts w:cs="Times New Roman"/>
          <w:szCs w:val="24"/>
        </w:rPr>
      </w:pPr>
      <w:r>
        <w:rPr>
          <w:rFonts w:cs="Times New Roman"/>
          <w:szCs w:val="24"/>
        </w:rPr>
        <w:t>МКБ-10 — м</w:t>
      </w:r>
      <w:r w:rsidR="00164BF8" w:rsidRPr="0013489D">
        <w:rPr>
          <w:rFonts w:cs="Times New Roman"/>
          <w:szCs w:val="24"/>
        </w:rPr>
        <w:t>еждународная классификация болезней 10-го пересмотра</w:t>
      </w:r>
    </w:p>
    <w:p w14:paraId="4A4010F4" w14:textId="77777777" w:rsidR="00164BF8" w:rsidRPr="0013489D" w:rsidRDefault="00164BF8" w:rsidP="00F36782">
      <w:pPr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ОМЛ – острый миелобластный лейкоз</w:t>
      </w:r>
    </w:p>
    <w:p w14:paraId="16D7401B" w14:textId="7C81060E" w:rsidR="00164BF8" w:rsidRPr="0013489D" w:rsidRDefault="00504FAA" w:rsidP="00F36782">
      <w:pPr>
        <w:ind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ПИДС – п</w:t>
      </w:r>
      <w:r w:rsidR="00164BF8" w:rsidRPr="0013489D">
        <w:rPr>
          <w:rFonts w:eastAsia="Times New Roman" w:cs="Times New Roman"/>
          <w:szCs w:val="24"/>
        </w:rPr>
        <w:t>ервичное иммунодефицитное состояние</w:t>
      </w:r>
    </w:p>
    <w:p w14:paraId="5AC2F70A" w14:textId="77777777" w:rsidR="00164BF8" w:rsidRDefault="00164BF8" w:rsidP="00F36782">
      <w:pPr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РНБ - реакция «несвернутых» белков</w:t>
      </w:r>
    </w:p>
    <w:p w14:paraId="28CB0F87" w14:textId="48D22673" w:rsidR="004056A0" w:rsidRPr="0013489D" w:rsidRDefault="004056A0" w:rsidP="00F36782">
      <w:pPr>
        <w:ind w:firstLine="0"/>
        <w:rPr>
          <w:rFonts w:cs="Times New Roman"/>
          <w:szCs w:val="24"/>
        </w:rPr>
      </w:pPr>
      <w:r w:rsidRPr="0013489D">
        <w:t>СОЭ</w:t>
      </w:r>
      <w:r>
        <w:t xml:space="preserve"> - скорость оседания</w:t>
      </w:r>
      <w:r w:rsidR="00FF0ACB">
        <w:t xml:space="preserve"> </w:t>
      </w:r>
      <w:r>
        <w:t>эритроцитов</w:t>
      </w:r>
    </w:p>
    <w:p w14:paraId="048C336C" w14:textId="6708BD51" w:rsidR="00164BF8" w:rsidRPr="0013489D" w:rsidRDefault="00504FAA" w:rsidP="00F36782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ТВН – т</w:t>
      </w:r>
      <w:r w:rsidR="00164BF8" w:rsidRPr="0013489D">
        <w:rPr>
          <w:rFonts w:cs="Times New Roman"/>
          <w:szCs w:val="24"/>
        </w:rPr>
        <w:t>яжелая врожденная нейтропения</w:t>
      </w:r>
    </w:p>
    <w:p w14:paraId="119D6238" w14:textId="77777777" w:rsidR="00164BF8" w:rsidRPr="0013489D" w:rsidRDefault="00164BF8" w:rsidP="00F36782">
      <w:pPr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ТГСК - трансплантация гемопоэтических стволовых клеток</w:t>
      </w:r>
    </w:p>
    <w:p w14:paraId="5DCDC9B8" w14:textId="77777777" w:rsidR="00164BF8" w:rsidRPr="0013489D" w:rsidRDefault="00164BF8" w:rsidP="00F36782">
      <w:pPr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ЦГ – цитогенетическое исследование</w:t>
      </w:r>
    </w:p>
    <w:p w14:paraId="3AC08DB5" w14:textId="77777777" w:rsidR="00164BF8" w:rsidRDefault="00164BF8" w:rsidP="00F36782">
      <w:pPr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ЦН – циклическая нейтропения</w:t>
      </w:r>
    </w:p>
    <w:p w14:paraId="6A5CF7FE" w14:textId="660E7E5A" w:rsidR="001551C0" w:rsidRPr="0013489D" w:rsidRDefault="001551C0" w:rsidP="00F36782">
      <w:pPr>
        <w:ind w:firstLine="0"/>
        <w:rPr>
          <w:rFonts w:cs="Times New Roman"/>
          <w:szCs w:val="24"/>
        </w:rPr>
      </w:pPr>
      <w:r>
        <w:t>ЩФ – щелочная фосфотаза</w:t>
      </w:r>
    </w:p>
    <w:p w14:paraId="080927E2" w14:textId="77777777" w:rsidR="00164BF8" w:rsidRPr="0013489D" w:rsidRDefault="00164BF8" w:rsidP="00F36782">
      <w:pPr>
        <w:ind w:firstLine="0"/>
        <w:rPr>
          <w:rFonts w:cs="Times New Roman"/>
          <w:iCs/>
          <w:szCs w:val="24"/>
        </w:rPr>
      </w:pPr>
      <w:r w:rsidRPr="0013489D">
        <w:rPr>
          <w:rFonts w:cs="Times New Roman"/>
          <w:iCs/>
          <w:szCs w:val="24"/>
        </w:rPr>
        <w:t>ЭПР – эндоплазматический ретикулум</w:t>
      </w:r>
    </w:p>
    <w:p w14:paraId="624BB562" w14:textId="77777777" w:rsidR="00164BF8" w:rsidRPr="0013489D" w:rsidRDefault="00164BF8" w:rsidP="00F36782">
      <w:pPr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  <w:lang w:val="en-US"/>
        </w:rPr>
        <w:t>BCLXL</w:t>
      </w:r>
      <w:r w:rsidRPr="0013489D">
        <w:rPr>
          <w:rFonts w:cs="Times New Roman"/>
          <w:szCs w:val="24"/>
        </w:rPr>
        <w:t xml:space="preserve"> – </w:t>
      </w:r>
      <w:r w:rsidRPr="0013489D">
        <w:rPr>
          <w:rFonts w:cs="Times New Roman"/>
          <w:szCs w:val="24"/>
          <w:lang w:val="en-US"/>
        </w:rPr>
        <w:t>BCL</w:t>
      </w:r>
      <w:r w:rsidRPr="0013489D">
        <w:rPr>
          <w:rFonts w:cs="Times New Roman"/>
          <w:szCs w:val="24"/>
        </w:rPr>
        <w:t>-2</w:t>
      </w:r>
      <w:r w:rsidRPr="0013489D">
        <w:rPr>
          <w:rFonts w:cs="Times New Roman"/>
          <w:szCs w:val="24"/>
        </w:rPr>
        <w:softHyphen/>
        <w:t>-ассоциированный агонист клеточной гибели</w:t>
      </w:r>
    </w:p>
    <w:p w14:paraId="0D7A57DB" w14:textId="77777777" w:rsidR="00164BF8" w:rsidRPr="0013489D" w:rsidRDefault="00164BF8" w:rsidP="00F36782">
      <w:pPr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  <w:lang w:val="en-US"/>
        </w:rPr>
        <w:t>BFL</w:t>
      </w:r>
      <w:r w:rsidRPr="0013489D">
        <w:rPr>
          <w:rFonts w:cs="Times New Roman"/>
          <w:szCs w:val="24"/>
        </w:rPr>
        <w:t xml:space="preserve">1 – </w:t>
      </w:r>
      <w:r w:rsidRPr="0013489D">
        <w:rPr>
          <w:rFonts w:cs="Times New Roman"/>
          <w:szCs w:val="24"/>
          <w:lang w:val="en-US"/>
        </w:rPr>
        <w:t>BCL</w:t>
      </w:r>
      <w:r w:rsidRPr="0013489D">
        <w:rPr>
          <w:rFonts w:cs="Times New Roman"/>
          <w:szCs w:val="24"/>
        </w:rPr>
        <w:softHyphen/>
        <w:t xml:space="preserve">2-зависимый протеин </w:t>
      </w:r>
      <w:r w:rsidRPr="0013489D">
        <w:rPr>
          <w:rFonts w:cs="Times New Roman"/>
          <w:szCs w:val="24"/>
          <w:lang w:val="en-US"/>
        </w:rPr>
        <w:t>A</w:t>
      </w:r>
      <w:r w:rsidRPr="0013489D">
        <w:rPr>
          <w:rFonts w:cs="Times New Roman"/>
          <w:szCs w:val="24"/>
        </w:rPr>
        <w:t>1</w:t>
      </w:r>
    </w:p>
    <w:p w14:paraId="29892B93" w14:textId="77777777" w:rsidR="00164BF8" w:rsidRPr="0013489D" w:rsidRDefault="00164BF8" w:rsidP="00F36782">
      <w:pPr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ССААТ – белок активирующий гранулоцитопоэз</w:t>
      </w:r>
    </w:p>
    <w:p w14:paraId="0E597707" w14:textId="77777777" w:rsidR="00164BF8" w:rsidRPr="003D5BD3" w:rsidRDefault="00164BF8" w:rsidP="00F36782">
      <w:pPr>
        <w:ind w:firstLine="0"/>
        <w:rPr>
          <w:rFonts w:cs="Times New Roman"/>
          <w:szCs w:val="24"/>
        </w:rPr>
      </w:pPr>
      <w:r w:rsidRPr="003D5BD3">
        <w:rPr>
          <w:rFonts w:cs="Times New Roman"/>
          <w:szCs w:val="24"/>
          <w:lang w:val="en-US"/>
        </w:rPr>
        <w:t>C</w:t>
      </w:r>
      <w:r w:rsidRPr="003D5BD3">
        <w:rPr>
          <w:rFonts w:cs="Times New Roman"/>
          <w:szCs w:val="24"/>
        </w:rPr>
        <w:t>/</w:t>
      </w:r>
      <w:r w:rsidRPr="003D5BD3">
        <w:rPr>
          <w:rFonts w:cs="Times New Roman"/>
          <w:szCs w:val="24"/>
          <w:lang w:val="en-US"/>
        </w:rPr>
        <w:t>EBP</w:t>
      </w:r>
      <w:r w:rsidRPr="003D5BD3">
        <w:rPr>
          <w:rFonts w:cs="Times New Roman"/>
          <w:szCs w:val="24"/>
        </w:rPr>
        <w:t>-α/β – энхансер-связывающие протеины- α/β</w:t>
      </w:r>
    </w:p>
    <w:p w14:paraId="19380C1B" w14:textId="77777777" w:rsidR="00164BF8" w:rsidRPr="003D5BD3" w:rsidRDefault="00164BF8" w:rsidP="00F36782">
      <w:pPr>
        <w:ind w:firstLine="0"/>
        <w:rPr>
          <w:rFonts w:cs="Times New Roman"/>
          <w:szCs w:val="24"/>
        </w:rPr>
      </w:pPr>
      <w:r w:rsidRPr="003D5BD3">
        <w:rPr>
          <w:rFonts w:cs="Times New Roman"/>
          <w:szCs w:val="24"/>
          <w:lang w:val="en-US"/>
        </w:rPr>
        <w:t>CXCR</w:t>
      </w:r>
      <w:r w:rsidRPr="003D5BD3">
        <w:rPr>
          <w:rFonts w:cs="Times New Roman"/>
          <w:szCs w:val="24"/>
        </w:rPr>
        <w:t>4 – рецептор к хемокинам</w:t>
      </w:r>
    </w:p>
    <w:p w14:paraId="16352301" w14:textId="77777777" w:rsidR="00164BF8" w:rsidRPr="003D5BD3" w:rsidRDefault="00164BF8" w:rsidP="00F36782">
      <w:pPr>
        <w:ind w:firstLine="0"/>
        <w:rPr>
          <w:rFonts w:cs="Times New Roman"/>
          <w:szCs w:val="24"/>
        </w:rPr>
      </w:pPr>
      <w:r w:rsidRPr="003D5BD3">
        <w:rPr>
          <w:rFonts w:cs="Times New Roman"/>
          <w:szCs w:val="24"/>
          <w:lang w:val="en-US"/>
        </w:rPr>
        <w:t>CSF</w:t>
      </w:r>
      <w:r w:rsidRPr="003D5BD3">
        <w:rPr>
          <w:rFonts w:cs="Times New Roman"/>
          <w:szCs w:val="24"/>
        </w:rPr>
        <w:t>3</w:t>
      </w:r>
      <w:r w:rsidRPr="003D5BD3">
        <w:rPr>
          <w:rFonts w:cs="Times New Roman"/>
          <w:szCs w:val="24"/>
          <w:lang w:val="en-US"/>
        </w:rPr>
        <w:t>R</w:t>
      </w:r>
      <w:r w:rsidRPr="003D5BD3">
        <w:rPr>
          <w:rFonts w:cs="Times New Roman"/>
          <w:szCs w:val="24"/>
        </w:rPr>
        <w:t xml:space="preserve"> – ген рецептора гранулоцитарного колониестимулирующего фактора</w:t>
      </w:r>
    </w:p>
    <w:p w14:paraId="0F8CA3E0" w14:textId="77777777" w:rsidR="00164BF8" w:rsidRPr="003D5BD3" w:rsidRDefault="00164BF8" w:rsidP="00F36782">
      <w:pPr>
        <w:ind w:firstLine="0"/>
        <w:rPr>
          <w:rFonts w:cs="Times New Roman"/>
          <w:szCs w:val="24"/>
        </w:rPr>
      </w:pPr>
      <w:r w:rsidRPr="003D5BD3">
        <w:rPr>
          <w:rFonts w:cs="Times New Roman"/>
          <w:szCs w:val="24"/>
          <w:lang w:val="en-US"/>
        </w:rPr>
        <w:t>eIF</w:t>
      </w:r>
      <w:r w:rsidRPr="003D5BD3">
        <w:rPr>
          <w:rFonts w:cs="Times New Roman"/>
          <w:szCs w:val="24"/>
        </w:rPr>
        <w:t>2</w:t>
      </w:r>
      <w:r w:rsidRPr="003D5BD3">
        <w:rPr>
          <w:rFonts w:cs="Times New Roman"/>
          <w:szCs w:val="24"/>
          <w:lang w:val="en-US"/>
        </w:rPr>
        <w:t>A</w:t>
      </w:r>
      <w:r w:rsidRPr="003D5BD3">
        <w:rPr>
          <w:rFonts w:cs="Times New Roman"/>
          <w:szCs w:val="24"/>
        </w:rPr>
        <w:t xml:space="preserve"> – фосфорилированный эукариотический фактор инициации трансляции 2А</w:t>
      </w:r>
    </w:p>
    <w:p w14:paraId="217778EE" w14:textId="77777777" w:rsidR="00164BF8" w:rsidRPr="003D5BD3" w:rsidRDefault="00164BF8" w:rsidP="00F36782">
      <w:pPr>
        <w:ind w:firstLine="0"/>
        <w:rPr>
          <w:rFonts w:cs="Times New Roman"/>
          <w:szCs w:val="24"/>
        </w:rPr>
      </w:pPr>
      <w:r w:rsidRPr="003D5BD3">
        <w:rPr>
          <w:rFonts w:eastAsia="Times New Roman" w:cs="Times New Roman"/>
          <w:szCs w:val="24"/>
        </w:rPr>
        <w:t>JAK2</w:t>
      </w:r>
      <w:r w:rsidRPr="003D5BD3">
        <w:rPr>
          <w:rFonts w:cs="Times New Roman"/>
          <w:szCs w:val="24"/>
        </w:rPr>
        <w:t xml:space="preserve"> – </w:t>
      </w:r>
      <w:r w:rsidRPr="003D5BD3">
        <w:rPr>
          <w:rFonts w:eastAsia="Times New Roman" w:cs="Times New Roman"/>
          <w:szCs w:val="24"/>
        </w:rPr>
        <w:t>Janus kinase 2</w:t>
      </w:r>
    </w:p>
    <w:p w14:paraId="7F6710E8" w14:textId="77777777" w:rsidR="00164BF8" w:rsidRPr="003D5BD3" w:rsidRDefault="00164BF8" w:rsidP="00F36782">
      <w:pPr>
        <w:ind w:firstLine="0"/>
        <w:rPr>
          <w:rFonts w:cs="Times New Roman"/>
          <w:szCs w:val="24"/>
        </w:rPr>
      </w:pPr>
      <w:r w:rsidRPr="003D5BD3">
        <w:rPr>
          <w:rFonts w:cs="Times New Roman"/>
          <w:szCs w:val="24"/>
          <w:lang w:val="en-US"/>
        </w:rPr>
        <w:t>KIT</w:t>
      </w:r>
      <w:r w:rsidRPr="003D5BD3">
        <w:rPr>
          <w:rFonts w:cs="Times New Roman"/>
          <w:szCs w:val="24"/>
        </w:rPr>
        <w:t xml:space="preserve"> –рецептор фактора роста стволовых клеток</w:t>
      </w:r>
    </w:p>
    <w:p w14:paraId="30009B4E" w14:textId="77777777" w:rsidR="00164BF8" w:rsidRPr="003D5BD3" w:rsidRDefault="00164BF8" w:rsidP="00F36782">
      <w:pPr>
        <w:ind w:firstLine="0"/>
        <w:rPr>
          <w:rFonts w:cs="Times New Roman"/>
          <w:szCs w:val="24"/>
        </w:rPr>
      </w:pPr>
      <w:r w:rsidRPr="003D5BD3">
        <w:rPr>
          <w:rFonts w:cs="Times New Roman"/>
          <w:szCs w:val="24"/>
          <w:lang w:val="en-US"/>
        </w:rPr>
        <w:t>MCL</w:t>
      </w:r>
      <w:r w:rsidRPr="003D5BD3">
        <w:rPr>
          <w:rFonts w:cs="Times New Roman"/>
          <w:szCs w:val="24"/>
        </w:rPr>
        <w:t>1 – антиапоптотическая изоформа белка клеточной дифференцировки</w:t>
      </w:r>
    </w:p>
    <w:p w14:paraId="2252BF1A" w14:textId="77777777" w:rsidR="00164BF8" w:rsidRPr="003D5BD3" w:rsidRDefault="00164BF8" w:rsidP="00F36782">
      <w:pPr>
        <w:ind w:firstLine="0"/>
        <w:rPr>
          <w:rFonts w:eastAsia="Times New Roman" w:cs="Times New Roman"/>
          <w:szCs w:val="24"/>
        </w:rPr>
      </w:pPr>
      <w:r w:rsidRPr="003D5BD3">
        <w:rPr>
          <w:rFonts w:eastAsia="Times New Roman" w:cs="Times New Roman"/>
          <w:szCs w:val="24"/>
        </w:rPr>
        <w:t>NAMPT – никотинамидфосфорибозилтрансфераза</w:t>
      </w:r>
    </w:p>
    <w:p w14:paraId="5B7A1206" w14:textId="77777777" w:rsidR="00164BF8" w:rsidRPr="003D5BD3" w:rsidRDefault="00164BF8" w:rsidP="00F36782">
      <w:pPr>
        <w:ind w:firstLine="0"/>
        <w:rPr>
          <w:rFonts w:eastAsia="Times New Roman" w:cs="Times New Roman"/>
          <w:szCs w:val="24"/>
        </w:rPr>
      </w:pPr>
      <w:r w:rsidRPr="003D5BD3">
        <w:rPr>
          <w:rFonts w:eastAsia="Times New Roman" w:cs="Times New Roman"/>
          <w:szCs w:val="24"/>
        </w:rPr>
        <w:t>NAD+ - никотинамидадениндинуклеотид</w:t>
      </w:r>
    </w:p>
    <w:p w14:paraId="75125841" w14:textId="77777777" w:rsidR="00164BF8" w:rsidRPr="0013489D" w:rsidRDefault="00164BF8" w:rsidP="00F36782">
      <w:pPr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  <w:lang w:val="en-US"/>
        </w:rPr>
        <w:lastRenderedPageBreak/>
        <w:t>NGS</w:t>
      </w:r>
      <w:r w:rsidRPr="0013489D">
        <w:rPr>
          <w:rFonts w:cs="Times New Roman"/>
          <w:szCs w:val="24"/>
        </w:rPr>
        <w:t xml:space="preserve"> – панель генетических мутаций нового поколения</w:t>
      </w:r>
    </w:p>
    <w:p w14:paraId="5BD09AEA" w14:textId="77777777" w:rsidR="00164BF8" w:rsidRPr="0013489D" w:rsidRDefault="00164BF8" w:rsidP="00F36782">
      <w:pPr>
        <w:ind w:firstLine="0"/>
        <w:rPr>
          <w:rFonts w:eastAsia="Times New Roman" w:cs="Times New Roman"/>
          <w:szCs w:val="24"/>
        </w:rPr>
      </w:pPr>
      <w:r w:rsidRPr="0013489D">
        <w:rPr>
          <w:rFonts w:eastAsia="Times New Roman" w:cs="Times New Roman"/>
          <w:szCs w:val="24"/>
        </w:rPr>
        <w:t xml:space="preserve">SIRT – сиртуины </w:t>
      </w:r>
    </w:p>
    <w:p w14:paraId="6CD3F306" w14:textId="77777777" w:rsidR="00164BF8" w:rsidRPr="0013489D" w:rsidRDefault="00164BF8" w:rsidP="00F36782">
      <w:pPr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  <w:lang w:val="en-US"/>
        </w:rPr>
        <w:t>SLPI</w:t>
      </w:r>
      <w:r w:rsidRPr="0013489D">
        <w:rPr>
          <w:rFonts w:cs="Times New Roman"/>
          <w:szCs w:val="24"/>
        </w:rPr>
        <w:t xml:space="preserve"> – антилейкопротеиназа</w:t>
      </w:r>
    </w:p>
    <w:p w14:paraId="52BBD9C5" w14:textId="77777777" w:rsidR="00164BF8" w:rsidRDefault="00164BF8" w:rsidP="00F36782">
      <w:pPr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  <w:lang w:val="en-US"/>
        </w:rPr>
        <w:t>SCNIR</w:t>
      </w:r>
      <w:r w:rsidRPr="0013489D">
        <w:rPr>
          <w:rFonts w:cs="Times New Roman"/>
          <w:szCs w:val="24"/>
        </w:rPr>
        <w:t xml:space="preserve"> – </w:t>
      </w:r>
      <w:r w:rsidRPr="0013489D">
        <w:rPr>
          <w:rFonts w:eastAsia="Times New Roman" w:cs="Times New Roman"/>
          <w:bCs/>
          <w:color w:val="000000"/>
          <w:szCs w:val="24"/>
          <w:shd w:val="clear" w:color="auto" w:fill="FFFFFF"/>
          <w:lang w:val="en-US"/>
        </w:rPr>
        <w:t>severe</w:t>
      </w:r>
      <w:r w:rsidRPr="0013489D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Pr="0013489D">
        <w:rPr>
          <w:rFonts w:eastAsia="Times New Roman" w:cs="Times New Roman"/>
          <w:bCs/>
          <w:color w:val="000000"/>
          <w:szCs w:val="24"/>
          <w:shd w:val="clear" w:color="auto" w:fill="FFFFFF"/>
          <w:lang w:val="en-US"/>
        </w:rPr>
        <w:t>chronic</w:t>
      </w:r>
      <w:r w:rsidRPr="0013489D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Pr="0013489D">
        <w:rPr>
          <w:rFonts w:eastAsia="Times New Roman" w:cs="Times New Roman"/>
          <w:bCs/>
          <w:color w:val="000000"/>
          <w:szCs w:val="24"/>
          <w:shd w:val="clear" w:color="auto" w:fill="FFFFFF"/>
          <w:lang w:val="en-US"/>
        </w:rPr>
        <w:t>neutropenia</w:t>
      </w:r>
      <w:r w:rsidRPr="0013489D">
        <w:rPr>
          <w:rFonts w:eastAsia="Times New Roman" w:cs="Times New Roman"/>
          <w:bCs/>
          <w:color w:val="000000"/>
          <w:szCs w:val="24"/>
        </w:rPr>
        <w:t xml:space="preserve"> </w:t>
      </w:r>
      <w:r w:rsidRPr="0013489D">
        <w:rPr>
          <w:rFonts w:eastAsia="Times New Roman" w:cs="Times New Roman"/>
          <w:bCs/>
          <w:color w:val="000000"/>
          <w:szCs w:val="24"/>
          <w:shd w:val="clear" w:color="auto" w:fill="FFFFFF"/>
          <w:lang w:val="en-US"/>
        </w:rPr>
        <w:t>international</w:t>
      </w:r>
      <w:r w:rsidRPr="0013489D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Pr="0013489D">
        <w:rPr>
          <w:rFonts w:eastAsia="Times New Roman" w:cs="Times New Roman"/>
          <w:bCs/>
          <w:color w:val="000000"/>
          <w:szCs w:val="24"/>
          <w:shd w:val="clear" w:color="auto" w:fill="FFFFFF"/>
          <w:lang w:val="en-US"/>
        </w:rPr>
        <w:t>registry</w:t>
      </w:r>
      <w:r w:rsidRPr="0013489D">
        <w:rPr>
          <w:rFonts w:eastAsia="Times New Roman" w:cs="Times New Roman"/>
          <w:szCs w:val="24"/>
        </w:rPr>
        <w:t xml:space="preserve"> = </w:t>
      </w:r>
      <w:r w:rsidRPr="0013489D">
        <w:rPr>
          <w:rFonts w:cs="Times New Roman"/>
          <w:szCs w:val="24"/>
        </w:rPr>
        <w:t xml:space="preserve">международный регистр тяжелой нейтропении </w:t>
      </w:r>
    </w:p>
    <w:p w14:paraId="5D0B15DE" w14:textId="239586E0" w:rsidR="009B1290" w:rsidRPr="009B1290" w:rsidRDefault="009B1290" w:rsidP="00F36782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VCAM</w:t>
      </w:r>
      <w:r w:rsidRPr="006567E5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васкулярные молекулы клеточной адгезии.</w:t>
      </w:r>
    </w:p>
    <w:p w14:paraId="446351FE" w14:textId="0D52C0FD" w:rsidR="000414F6" w:rsidRPr="006567E5" w:rsidRDefault="00CB71DA" w:rsidP="00F36782">
      <w:pPr>
        <w:pStyle w:val="CustomContentNormal"/>
        <w:outlineLvl w:val="9"/>
        <w:rPr>
          <w:rFonts w:cs="Times New Roman"/>
          <w:szCs w:val="24"/>
        </w:rPr>
      </w:pPr>
      <w:r>
        <w:br w:type="page"/>
      </w:r>
      <w:bookmarkStart w:id="4" w:name="__RefHeading___doc_terms"/>
      <w:r w:rsidRPr="00EC6392">
        <w:lastRenderedPageBreak/>
        <w:t>Термины и определения</w:t>
      </w:r>
      <w:bookmarkEnd w:id="4"/>
    </w:p>
    <w:p w14:paraId="652C4CFA" w14:textId="748C66D5" w:rsidR="00164BF8" w:rsidRPr="0013489D" w:rsidRDefault="00164BF8" w:rsidP="00164BF8">
      <w:pPr>
        <w:rPr>
          <w:rFonts w:cs="Times New Roman"/>
          <w:b/>
          <w:szCs w:val="24"/>
        </w:rPr>
      </w:pPr>
      <w:r w:rsidRPr="0013489D">
        <w:rPr>
          <w:rFonts w:cs="Times New Roman"/>
          <w:b/>
          <w:szCs w:val="24"/>
        </w:rPr>
        <w:t xml:space="preserve">Агранулоцитоз </w:t>
      </w:r>
      <w:r w:rsidRPr="0013489D">
        <w:rPr>
          <w:rFonts w:cs="Times New Roman"/>
          <w:szCs w:val="24"/>
        </w:rPr>
        <w:t>– снижение уровня нейтрофилов в периферической крови менее 0,5х10</w:t>
      </w:r>
      <w:r w:rsidRPr="0013489D">
        <w:rPr>
          <w:rFonts w:cs="Times New Roman"/>
          <w:szCs w:val="24"/>
          <w:vertAlign w:val="superscript"/>
        </w:rPr>
        <w:t>9</w:t>
      </w:r>
      <w:r w:rsidRPr="0013489D">
        <w:rPr>
          <w:rFonts w:cs="Times New Roman"/>
          <w:szCs w:val="24"/>
        </w:rPr>
        <w:t>/л</w:t>
      </w:r>
      <w:r w:rsidR="00950B6C">
        <w:rPr>
          <w:rFonts w:cs="Times New Roman"/>
          <w:szCs w:val="24"/>
        </w:rPr>
        <w:t>.</w:t>
      </w:r>
    </w:p>
    <w:p w14:paraId="07719B17" w14:textId="0539AFC4" w:rsidR="00164BF8" w:rsidRDefault="00164BF8" w:rsidP="00164BF8">
      <w:pPr>
        <w:rPr>
          <w:rFonts w:cs="Times New Roman"/>
          <w:color w:val="1C1C1C"/>
          <w:szCs w:val="24"/>
        </w:rPr>
      </w:pPr>
      <w:r w:rsidRPr="0013489D">
        <w:rPr>
          <w:rFonts w:cs="Times New Roman"/>
          <w:b/>
          <w:szCs w:val="24"/>
        </w:rPr>
        <w:t>Аутосомно-</w:t>
      </w:r>
      <w:r w:rsidR="00950B6C" w:rsidRPr="0013489D">
        <w:rPr>
          <w:rFonts w:cs="Times New Roman"/>
          <w:b/>
          <w:szCs w:val="24"/>
        </w:rPr>
        <w:t>доминантный</w:t>
      </w:r>
      <w:r w:rsidRPr="0013489D">
        <w:rPr>
          <w:rFonts w:cs="Times New Roman"/>
          <w:b/>
          <w:szCs w:val="24"/>
        </w:rPr>
        <w:t xml:space="preserve"> тип наследования</w:t>
      </w:r>
      <w:r w:rsidRPr="0013489D">
        <w:rPr>
          <w:rFonts w:cs="Times New Roman"/>
          <w:szCs w:val="24"/>
        </w:rPr>
        <w:t xml:space="preserve"> -</w:t>
      </w:r>
      <w:r w:rsidRPr="0013489D">
        <w:rPr>
          <w:rFonts w:cs="Times New Roman"/>
          <w:b/>
          <w:szCs w:val="24"/>
        </w:rPr>
        <w:t xml:space="preserve"> </w:t>
      </w:r>
      <w:r w:rsidRPr="0013489D">
        <w:rPr>
          <w:rFonts w:cs="Times New Roman"/>
          <w:color w:val="1C1C1C"/>
          <w:szCs w:val="24"/>
        </w:rPr>
        <w:t>тип наследования, при котором одного мутантного аллеля, локализованного в аутосоме, достаточно, чтобы болезнь (или признак) могла быть выражена.</w:t>
      </w:r>
    </w:p>
    <w:p w14:paraId="704A2CC8" w14:textId="17CEB63A" w:rsidR="0055357D" w:rsidRDefault="0055357D" w:rsidP="0055357D">
      <w:r w:rsidRPr="0013489D">
        <w:rPr>
          <w:rFonts w:cs="Times New Roman"/>
          <w:b/>
          <w:szCs w:val="24"/>
        </w:rPr>
        <w:t>Аутосомно-рецессивный тип наследования</w:t>
      </w:r>
      <w:r w:rsidRPr="0013489D">
        <w:rPr>
          <w:rFonts w:cs="Times New Roman"/>
          <w:color w:val="1C1C1C"/>
          <w:szCs w:val="24"/>
        </w:rPr>
        <w:t xml:space="preserve"> - тип наследования признака или болезни, </w:t>
      </w:r>
      <w:r>
        <w:rPr>
          <w:rFonts w:cs="Times New Roman"/>
          <w:color w:val="1C1C1C"/>
          <w:szCs w:val="24"/>
        </w:rPr>
        <w:t>для проявления которых о</w:t>
      </w:r>
      <w:r>
        <w:t>бе копии гена, расположенные на гомологичных аутосомах, должны быть повреждёнными.</w:t>
      </w:r>
    </w:p>
    <w:p w14:paraId="3B27AB65" w14:textId="6B012E9F" w:rsidR="0055357D" w:rsidRPr="0055357D" w:rsidRDefault="0055357D" w:rsidP="0055357D">
      <w:pPr>
        <w:ind w:firstLine="708"/>
        <w:rPr>
          <w:rFonts w:cs="Times New Roman"/>
          <w:szCs w:val="24"/>
        </w:rPr>
      </w:pPr>
      <w:r w:rsidRPr="0013489D">
        <w:rPr>
          <w:rFonts w:cs="Times New Roman"/>
          <w:b/>
          <w:szCs w:val="24"/>
        </w:rPr>
        <w:t>Врожденные нейтропении (ВН)</w:t>
      </w:r>
      <w:r w:rsidRPr="0013489D">
        <w:rPr>
          <w:rFonts w:cs="Times New Roman"/>
          <w:szCs w:val="24"/>
        </w:rPr>
        <w:t xml:space="preserve"> – группа редких, генетически обусловленных заболеваний, характеризующихся </w:t>
      </w:r>
      <w:r>
        <w:rPr>
          <w:rFonts w:cs="Times New Roman"/>
          <w:szCs w:val="24"/>
        </w:rPr>
        <w:t xml:space="preserve"> </w:t>
      </w:r>
      <w:r w:rsidRPr="0013489D">
        <w:rPr>
          <w:rFonts w:cs="Times New Roman"/>
          <w:szCs w:val="24"/>
        </w:rPr>
        <w:t xml:space="preserve"> нейтропенией, осложненной тяжелыми, подчас смертельными инфекциями, с или без других (синдромальных) проявлений [1].</w:t>
      </w:r>
    </w:p>
    <w:p w14:paraId="33A8F592" w14:textId="77777777" w:rsidR="0055357D" w:rsidRPr="0013489D" w:rsidRDefault="0055357D" w:rsidP="0055357D">
      <w:pPr>
        <w:rPr>
          <w:rFonts w:cs="Times New Roman"/>
          <w:szCs w:val="24"/>
        </w:rPr>
      </w:pPr>
      <w:r w:rsidRPr="0013489D">
        <w:rPr>
          <w:rFonts w:cs="Times New Roman"/>
          <w:b/>
          <w:szCs w:val="24"/>
        </w:rPr>
        <w:t>Нейтропения</w:t>
      </w:r>
      <w:r w:rsidRPr="0013489D">
        <w:rPr>
          <w:rFonts w:cs="Times New Roman"/>
          <w:szCs w:val="24"/>
        </w:rPr>
        <w:t xml:space="preserve"> – снижение уровня нейтрофилов в периферической крови менее 1,5х10</w:t>
      </w:r>
      <w:r w:rsidRPr="0013489D">
        <w:rPr>
          <w:rFonts w:cs="Times New Roman"/>
          <w:szCs w:val="24"/>
          <w:vertAlign w:val="superscript"/>
        </w:rPr>
        <w:t>9</w:t>
      </w:r>
      <w:r w:rsidRPr="0013489D">
        <w:rPr>
          <w:rFonts w:cs="Times New Roman"/>
          <w:szCs w:val="24"/>
        </w:rPr>
        <w:t>/л (для детей первого года жизни – менее 1,0 х10</w:t>
      </w:r>
      <w:r w:rsidRPr="0013489D">
        <w:rPr>
          <w:rFonts w:cs="Times New Roman"/>
          <w:szCs w:val="24"/>
          <w:vertAlign w:val="superscript"/>
        </w:rPr>
        <w:t>9</w:t>
      </w:r>
      <w:r w:rsidRPr="0013489D">
        <w:rPr>
          <w:rFonts w:cs="Times New Roman"/>
          <w:szCs w:val="24"/>
        </w:rPr>
        <w:t>/л)</w:t>
      </w:r>
      <w:r>
        <w:rPr>
          <w:rFonts w:cs="Times New Roman"/>
          <w:szCs w:val="24"/>
        </w:rPr>
        <w:t>.</w:t>
      </w:r>
    </w:p>
    <w:p w14:paraId="02F6084C" w14:textId="077C15A7" w:rsidR="0055357D" w:rsidRPr="0055357D" w:rsidRDefault="0055357D" w:rsidP="0055357D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Трансплантация гем</w:t>
      </w:r>
      <w:r w:rsidRPr="0013489D">
        <w:rPr>
          <w:rFonts w:cs="Times New Roman"/>
          <w:b/>
          <w:szCs w:val="24"/>
        </w:rPr>
        <w:t xml:space="preserve">опоэтических стволовых клеток (ТГСК) – </w:t>
      </w:r>
      <w:r w:rsidRPr="0013489D">
        <w:rPr>
          <w:rFonts w:cs="Times New Roman"/>
          <w:szCs w:val="24"/>
        </w:rPr>
        <w:t>метод лечения некоторых наследственных и приобретенных гематологических, онкологических и иммунологических заболеваний, основанный на замене собственного, патологического кроветворения больного на н</w:t>
      </w:r>
      <w:r>
        <w:rPr>
          <w:rFonts w:cs="Times New Roman"/>
          <w:szCs w:val="24"/>
        </w:rPr>
        <w:t>ормальное кроветворение донора.</w:t>
      </w:r>
    </w:p>
    <w:p w14:paraId="7E1D1273" w14:textId="77777777" w:rsidR="00164BF8" w:rsidRDefault="00164BF8" w:rsidP="00164BF8">
      <w:pPr>
        <w:rPr>
          <w:rFonts w:cs="Times New Roman"/>
          <w:szCs w:val="24"/>
        </w:rPr>
      </w:pPr>
      <w:r w:rsidRPr="0013489D">
        <w:rPr>
          <w:rFonts w:cs="Times New Roman"/>
          <w:b/>
          <w:szCs w:val="24"/>
        </w:rPr>
        <w:t>Тяжелая врожденная нейтропения (ТВН)</w:t>
      </w:r>
      <w:r w:rsidRPr="0013489D">
        <w:rPr>
          <w:rFonts w:cs="Times New Roman"/>
          <w:szCs w:val="24"/>
        </w:rPr>
        <w:t xml:space="preserve"> – изолированная, несиндромальная форма врожденных нейтропении, отличающаяся ранним началом инфекционных проявлений, их наиболее тяжелым течением на фоне постоянного или циклического агранулоцитоза [2].</w:t>
      </w:r>
    </w:p>
    <w:p w14:paraId="20638189" w14:textId="207B911E" w:rsidR="0055357D" w:rsidRPr="0013489D" w:rsidRDefault="0055357D" w:rsidP="0055357D">
      <w:pPr>
        <w:suppressAutoHyphens/>
        <w:rPr>
          <w:rFonts w:cs="Times New Roman"/>
          <w:szCs w:val="24"/>
        </w:rPr>
      </w:pPr>
      <w:r w:rsidRPr="0013489D">
        <w:rPr>
          <w:rFonts w:cs="Times New Roman"/>
          <w:b/>
          <w:szCs w:val="24"/>
        </w:rPr>
        <w:t>Х-сцепленный рецессивный тип наследования</w:t>
      </w:r>
      <w:r w:rsidRPr="0013489D">
        <w:rPr>
          <w:rFonts w:cs="Times New Roman"/>
          <w:szCs w:val="24"/>
        </w:rPr>
        <w:t xml:space="preserve"> – наследование мутации генов, расположенных на Х хромосоме. При этом лица женского пола как правило являются бессимптомными носителями, а заболеванием стр</w:t>
      </w:r>
      <w:r>
        <w:rPr>
          <w:rFonts w:cs="Times New Roman"/>
          <w:szCs w:val="24"/>
        </w:rPr>
        <w:t xml:space="preserve">адают лишь лица мужского пола. </w:t>
      </w:r>
    </w:p>
    <w:p w14:paraId="3C59B306" w14:textId="28F8C9CE" w:rsidR="00164BF8" w:rsidRDefault="00164BF8" w:rsidP="00164BF8">
      <w:pPr>
        <w:suppressAutoHyphens/>
        <w:ind w:firstLine="851"/>
        <w:rPr>
          <w:rFonts w:cs="Times New Roman"/>
          <w:szCs w:val="24"/>
        </w:rPr>
      </w:pPr>
      <w:r w:rsidRPr="0013489D">
        <w:rPr>
          <w:rFonts w:cs="Times New Roman"/>
          <w:b/>
          <w:szCs w:val="24"/>
        </w:rPr>
        <w:t>Циклическая нейтропения (ЦН)</w:t>
      </w:r>
      <w:r w:rsidR="00CE2BCC">
        <w:rPr>
          <w:rFonts w:cs="Times New Roman"/>
          <w:b/>
          <w:szCs w:val="24"/>
        </w:rPr>
        <w:t xml:space="preserve"> - </w:t>
      </w:r>
      <w:r w:rsidR="00CE2BCC">
        <w:rPr>
          <w:rFonts w:cs="Times New Roman"/>
          <w:szCs w:val="24"/>
        </w:rPr>
        <w:t>одна из разновидностей ТВН</w:t>
      </w:r>
      <w:r w:rsidRPr="0013489D">
        <w:rPr>
          <w:rFonts w:cs="Times New Roman"/>
          <w:b/>
          <w:szCs w:val="24"/>
        </w:rPr>
        <w:t>.</w:t>
      </w:r>
      <w:r w:rsidRPr="0013489D">
        <w:rPr>
          <w:rFonts w:cs="Times New Roman"/>
          <w:szCs w:val="24"/>
        </w:rPr>
        <w:t xml:space="preserve"> ЦН отличается периодичн</w:t>
      </w:r>
      <w:r w:rsidR="00122A8E">
        <w:rPr>
          <w:rFonts w:cs="Times New Roman"/>
          <w:szCs w:val="24"/>
        </w:rPr>
        <w:t>остью снижения нейтрофилов: во</w:t>
      </w:r>
      <w:r w:rsidRPr="0013489D">
        <w:rPr>
          <w:rFonts w:cs="Times New Roman"/>
          <w:szCs w:val="24"/>
        </w:rPr>
        <w:t>время 3–5-дневной нейтропенической фазы АКН снижается менее 0,2 х10</w:t>
      </w:r>
      <w:r w:rsidRPr="0013489D">
        <w:rPr>
          <w:rFonts w:cs="Times New Roman"/>
          <w:szCs w:val="24"/>
          <w:vertAlign w:val="superscript"/>
        </w:rPr>
        <w:t>9</w:t>
      </w:r>
      <w:r w:rsidRPr="0013489D">
        <w:rPr>
          <w:rFonts w:cs="Times New Roman"/>
          <w:szCs w:val="24"/>
        </w:rPr>
        <w:t xml:space="preserve">/л, а в оставшееся время восстанавливается до нормы. Клинически ЦН протекает более благоприятно по сравнению с ТВН, инфекции возникают, как правило, только </w:t>
      </w:r>
      <w:r w:rsidR="00122A8E" w:rsidRPr="0013489D">
        <w:rPr>
          <w:rFonts w:cs="Times New Roman"/>
          <w:szCs w:val="24"/>
        </w:rPr>
        <w:t>вовремя</w:t>
      </w:r>
      <w:r w:rsidRPr="0013489D">
        <w:rPr>
          <w:rFonts w:cs="Times New Roman"/>
          <w:szCs w:val="24"/>
        </w:rPr>
        <w:t xml:space="preserve"> нейтропенической фазы [3].</w:t>
      </w:r>
    </w:p>
    <w:p w14:paraId="12A0A687" w14:textId="77777777" w:rsidR="00122A8E" w:rsidRDefault="00122A8E" w:rsidP="00164BF8">
      <w:pPr>
        <w:suppressAutoHyphens/>
        <w:ind w:firstLine="851"/>
        <w:rPr>
          <w:rFonts w:cs="Times New Roman"/>
          <w:szCs w:val="24"/>
        </w:rPr>
      </w:pPr>
    </w:p>
    <w:p w14:paraId="38214A02" w14:textId="77777777" w:rsidR="00122A8E" w:rsidRDefault="00122A8E" w:rsidP="00164BF8">
      <w:pPr>
        <w:suppressAutoHyphens/>
        <w:ind w:firstLine="851"/>
        <w:rPr>
          <w:rFonts w:cs="Times New Roman"/>
          <w:szCs w:val="24"/>
        </w:rPr>
      </w:pPr>
    </w:p>
    <w:p w14:paraId="7020F4B5" w14:textId="77777777" w:rsidR="00122A8E" w:rsidRDefault="00122A8E" w:rsidP="00164BF8">
      <w:pPr>
        <w:suppressAutoHyphens/>
        <w:ind w:firstLine="851"/>
        <w:rPr>
          <w:rFonts w:cs="Times New Roman"/>
          <w:szCs w:val="24"/>
        </w:rPr>
      </w:pPr>
    </w:p>
    <w:p w14:paraId="3B58B69F" w14:textId="77777777" w:rsidR="00122A8E" w:rsidRPr="0013489D" w:rsidRDefault="00122A8E" w:rsidP="00164BF8">
      <w:pPr>
        <w:suppressAutoHyphens/>
        <w:ind w:firstLine="851"/>
        <w:rPr>
          <w:rFonts w:cs="Times New Roman"/>
          <w:szCs w:val="24"/>
        </w:rPr>
      </w:pPr>
    </w:p>
    <w:p w14:paraId="7DB514FB" w14:textId="0321EFA6" w:rsidR="000414F6" w:rsidRDefault="00CB71DA" w:rsidP="00122A8E">
      <w:pPr>
        <w:pStyle w:val="CustomContentNormal"/>
        <w:outlineLvl w:val="9"/>
      </w:pPr>
      <w:bookmarkStart w:id="5" w:name="__RefHeading___doc_1"/>
      <w:r>
        <w:lastRenderedPageBreak/>
        <w:t>1. Краткая информация</w:t>
      </w:r>
      <w:bookmarkEnd w:id="5"/>
    </w:p>
    <w:p w14:paraId="26F2E4FC" w14:textId="31A1B5B3" w:rsidR="00B46390" w:rsidRDefault="00B46390" w:rsidP="00172112">
      <w:pPr>
        <w:pStyle w:val="2"/>
      </w:pPr>
      <w:bookmarkStart w:id="6" w:name="_Toc469402330"/>
      <w:bookmarkStart w:id="7" w:name="_Toc468273527"/>
      <w:bookmarkStart w:id="8" w:name="_Toc468273445"/>
      <w:bookmarkStart w:id="9" w:name="_Toc1378231"/>
      <w:bookmarkStart w:id="10" w:name="__RefHeading___doc_2"/>
      <w:bookmarkEnd w:id="6"/>
      <w:bookmarkEnd w:id="7"/>
      <w:bookmarkEnd w:id="8"/>
      <w:r w:rsidRPr="00B46390">
        <w:t>1.1 Определение</w:t>
      </w:r>
      <w:bookmarkEnd w:id="9"/>
    </w:p>
    <w:p w14:paraId="79917AE8" w14:textId="28E87594" w:rsidR="00A74E24" w:rsidRPr="0013489D" w:rsidRDefault="00A74E24" w:rsidP="00A74E24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Врожденная нейтропения – разнородная группа генетически </w:t>
      </w:r>
      <w:r w:rsidR="00122A8E">
        <w:rPr>
          <w:rFonts w:cs="Times New Roman"/>
          <w:szCs w:val="24"/>
        </w:rPr>
        <w:t>обусловленных заболеваний</w:t>
      </w:r>
      <w:r>
        <w:rPr>
          <w:rFonts w:cs="Times New Roman"/>
          <w:szCs w:val="24"/>
        </w:rPr>
        <w:t>, основной чертой которых является постоянная и</w:t>
      </w:r>
      <w:r w:rsidR="00075BFE">
        <w:rPr>
          <w:rFonts w:cs="Times New Roman"/>
          <w:szCs w:val="24"/>
        </w:rPr>
        <w:t xml:space="preserve">ли периодическая нейтропения, </w:t>
      </w:r>
      <w:r>
        <w:rPr>
          <w:rFonts w:cs="Times New Roman"/>
          <w:szCs w:val="24"/>
        </w:rPr>
        <w:t>сопровождающаяся тяжелыми\жизнеугрожающими инфекциями, и, в некото</w:t>
      </w:r>
      <w:r w:rsidR="003D5BD3">
        <w:rPr>
          <w:rFonts w:cs="Times New Roman"/>
          <w:szCs w:val="24"/>
        </w:rPr>
        <w:t xml:space="preserve">рых случаях, </w:t>
      </w:r>
      <w:r>
        <w:rPr>
          <w:rFonts w:cs="Times New Roman"/>
          <w:szCs w:val="24"/>
        </w:rPr>
        <w:t xml:space="preserve">поражением других органов и систем.  </w:t>
      </w:r>
      <w:r w:rsidRPr="0013489D">
        <w:rPr>
          <w:rFonts w:cs="Times New Roman"/>
          <w:szCs w:val="24"/>
        </w:rPr>
        <w:t xml:space="preserve">К основным генам, дефекты которых приводят к развитию ВН, относятся: </w:t>
      </w:r>
      <w:r w:rsidRPr="00B91543">
        <w:rPr>
          <w:rFonts w:cs="Times New Roman"/>
          <w:szCs w:val="24"/>
          <w:lang w:val="en-US"/>
        </w:rPr>
        <w:t>ELANE</w:t>
      </w:r>
      <w:r w:rsidRPr="0013489D">
        <w:rPr>
          <w:rFonts w:cs="Times New Roman"/>
          <w:szCs w:val="24"/>
        </w:rPr>
        <w:t xml:space="preserve"> (аутосомно-доминантный тип наследования), </w:t>
      </w:r>
      <w:r w:rsidRPr="00B91543">
        <w:rPr>
          <w:rFonts w:cs="Times New Roman"/>
          <w:szCs w:val="24"/>
          <w:lang w:val="en-US"/>
        </w:rPr>
        <w:t>HAX</w:t>
      </w:r>
      <w:r w:rsidRPr="00B91543">
        <w:rPr>
          <w:rFonts w:cs="Times New Roman"/>
          <w:szCs w:val="24"/>
        </w:rPr>
        <w:t xml:space="preserve">1 </w:t>
      </w:r>
      <w:r w:rsidRPr="0013489D">
        <w:rPr>
          <w:rFonts w:cs="Times New Roman"/>
          <w:szCs w:val="24"/>
        </w:rPr>
        <w:t xml:space="preserve">(аутосомно-рецессивный тип наследования), </w:t>
      </w:r>
      <w:r w:rsidRPr="00B91543">
        <w:rPr>
          <w:rFonts w:cs="Times New Roman"/>
          <w:szCs w:val="24"/>
          <w:lang w:val="en-US"/>
        </w:rPr>
        <w:t>WAS</w:t>
      </w:r>
      <w:r w:rsidRPr="00B91543">
        <w:rPr>
          <w:rFonts w:cs="Times New Roman"/>
          <w:szCs w:val="24"/>
        </w:rPr>
        <w:t xml:space="preserve"> </w:t>
      </w:r>
      <w:r w:rsidRPr="0013489D">
        <w:rPr>
          <w:rFonts w:cs="Times New Roman"/>
          <w:szCs w:val="24"/>
        </w:rPr>
        <w:t>(Х-сцепленный тип наследования), синдром Швахмана-Даймонда (аутосомно-рецессивный тип наследования). В более редких случаях встречаются мутации других генов. На сегодняшний день описано более 25 генов, мутации в которых приводят к ВН. Кроме того, существуют больные с неизвестными в настоящий момент генетическими дефектами [4].</w:t>
      </w:r>
    </w:p>
    <w:p w14:paraId="5D250E04" w14:textId="77777777" w:rsidR="00A74E24" w:rsidRPr="0013489D" w:rsidRDefault="00A74E24" w:rsidP="00A74E24">
      <w:pPr>
        <w:ind w:firstLine="708"/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Врожденные нейтропении входят в группу наследственных нарушений гемопоэза, которые характеризуются нарушением дифференцировки нейтрофильных гранулоцитов и, в результате, возникает тяжелая хроническая нейтропения (АКН менее 0,5х10</w:t>
      </w:r>
      <w:r w:rsidRPr="0013489D">
        <w:rPr>
          <w:rFonts w:cs="Times New Roman"/>
          <w:szCs w:val="24"/>
          <w:vertAlign w:val="superscript"/>
        </w:rPr>
        <w:t>9</w:t>
      </w:r>
      <w:r w:rsidRPr="0013489D">
        <w:rPr>
          <w:rFonts w:cs="Times New Roman"/>
          <w:szCs w:val="24"/>
        </w:rPr>
        <w:t xml:space="preserve">/л). При исследовании костного мозга у большинства пациентов с ВН диагностируют «обрыв созревания» миелоидных клеток на уровне промиелоцитов/миелоцитов [5], что приводит к снижению количества нейтрофилов и к увеличению количества атипичных промиелоцитов [6]. </w:t>
      </w:r>
    </w:p>
    <w:p w14:paraId="7197937B" w14:textId="77777777" w:rsidR="00A74E24" w:rsidRPr="0013489D" w:rsidRDefault="00A74E24" w:rsidP="00A74E24">
      <w:pPr>
        <w:ind w:firstLine="708"/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 xml:space="preserve">Риск развития тяжелых, нередко летальных бактериальных инфекций: гнойный отит, гингивит, стоматит, кожные инфекционные процессы, глубокие абсцессы, пневмония, сепсис, менингит у пациентов с ВН может быть уже в раннем неонатальном периоде [1]. </w:t>
      </w:r>
    </w:p>
    <w:p w14:paraId="5F01C254" w14:textId="2D09AAD1" w:rsidR="00A74E24" w:rsidRDefault="00A74E24" w:rsidP="00A74E24">
      <w:pPr>
        <w:suppressAutoHyphens/>
        <w:ind w:firstLine="0"/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Кроме того, при ВН отмечен высокий риск развития миелодиспластическ</w:t>
      </w:r>
      <w:r w:rsidR="003D5BD3">
        <w:rPr>
          <w:rFonts w:cs="Times New Roman"/>
          <w:szCs w:val="24"/>
        </w:rPr>
        <w:t>о</w:t>
      </w:r>
      <w:r w:rsidRPr="0013489D">
        <w:rPr>
          <w:rFonts w:cs="Times New Roman"/>
          <w:szCs w:val="24"/>
        </w:rPr>
        <w:t>го си</w:t>
      </w:r>
      <w:r w:rsidR="003D5BD3">
        <w:rPr>
          <w:rFonts w:cs="Times New Roman"/>
          <w:szCs w:val="24"/>
        </w:rPr>
        <w:t>н</w:t>
      </w:r>
      <w:r w:rsidRPr="0013489D">
        <w:rPr>
          <w:rFonts w:cs="Times New Roman"/>
          <w:szCs w:val="24"/>
        </w:rPr>
        <w:t>дрома/ острого миелобластного лейкоза (МДС/ОМЛ) [4].</w:t>
      </w:r>
    </w:p>
    <w:p w14:paraId="3C5FE596" w14:textId="77777777" w:rsidR="00A76385" w:rsidRPr="00B46390" w:rsidRDefault="00A76385" w:rsidP="00A76385">
      <w:pPr>
        <w:pStyle w:val="2"/>
      </w:pPr>
      <w:bookmarkStart w:id="11" w:name="_Toc531609321"/>
      <w:bookmarkStart w:id="12" w:name="_Toc1378232"/>
      <w:r w:rsidRPr="00B46390">
        <w:t>1.2 Этиология и патогенез</w:t>
      </w:r>
      <w:bookmarkEnd w:id="11"/>
      <w:bookmarkEnd w:id="12"/>
    </w:p>
    <w:p w14:paraId="2AFB2DB4" w14:textId="77777777" w:rsidR="00A76385" w:rsidRPr="00F80753" w:rsidRDefault="00A76385" w:rsidP="00A76385">
      <w:pPr>
        <w:contextualSpacing/>
      </w:pPr>
      <w:r>
        <w:t xml:space="preserve">Врожденная нейтропения является генетически гетерогенным заболеванием, в основе патогенеза которого лежит нарушение созревания гранулоцитов, с ранним апоптозом гранулоцитарных предшественников. Далее мы подробнее коснемся патогенеза основных генетических вариантов ВН. </w:t>
      </w:r>
    </w:p>
    <w:p w14:paraId="0001553B" w14:textId="5EC644BF" w:rsidR="00B46390" w:rsidRDefault="00B46390" w:rsidP="00172112">
      <w:pPr>
        <w:pStyle w:val="2"/>
      </w:pPr>
      <w:bookmarkStart w:id="13" w:name="_Toc1378233"/>
      <w:r w:rsidRPr="00B46390">
        <w:t>1</w:t>
      </w:r>
      <w:r w:rsidR="00A76385">
        <w:t>.3</w:t>
      </w:r>
      <w:r w:rsidRPr="00B46390">
        <w:t xml:space="preserve"> Эпидемиология</w:t>
      </w:r>
      <w:bookmarkEnd w:id="13"/>
    </w:p>
    <w:p w14:paraId="06792ED9" w14:textId="77777777" w:rsidR="00A74E24" w:rsidRPr="0013489D" w:rsidRDefault="00A74E24" w:rsidP="00A74E24">
      <w:pPr>
        <w:ind w:firstLine="708"/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 xml:space="preserve">Врожденная нейтропения является редкой патологией, её встречаемость составляет 3-8,5 случаев на миллион человек [7]. </w:t>
      </w:r>
    </w:p>
    <w:p w14:paraId="72070083" w14:textId="3CF7E383" w:rsidR="00A74E24" w:rsidRPr="0013489D" w:rsidRDefault="00A74E24" w:rsidP="00A74E24">
      <w:pPr>
        <w:ind w:firstLine="708"/>
        <w:rPr>
          <w:rFonts w:cs="Times New Roman"/>
          <w:szCs w:val="24"/>
        </w:rPr>
      </w:pPr>
      <w:r w:rsidRPr="0013489D">
        <w:rPr>
          <w:rFonts w:cs="Times New Roman"/>
          <w:color w:val="000000"/>
          <w:szCs w:val="24"/>
        </w:rPr>
        <w:t>Уникальность данной патологии затрудняет проведение масштабных исследований. В 1994 году создан международный регистр тяжелых нейтропений (</w:t>
      </w:r>
      <w:r w:rsidRPr="0013489D">
        <w:rPr>
          <w:rFonts w:eastAsia="Times New Roman" w:cs="Times New Roman"/>
          <w:bCs/>
          <w:color w:val="000000"/>
          <w:szCs w:val="24"/>
          <w:shd w:val="clear" w:color="auto" w:fill="FFFFFF"/>
          <w:lang w:val="en-US"/>
        </w:rPr>
        <w:t>severe</w:t>
      </w:r>
      <w:r w:rsidRPr="0013489D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Pr="0013489D">
        <w:rPr>
          <w:rFonts w:eastAsia="Times New Roman" w:cs="Times New Roman"/>
          <w:bCs/>
          <w:color w:val="000000"/>
          <w:szCs w:val="24"/>
          <w:shd w:val="clear" w:color="auto" w:fill="FFFFFF"/>
          <w:lang w:val="en-US"/>
        </w:rPr>
        <w:lastRenderedPageBreak/>
        <w:t>chronic</w:t>
      </w:r>
      <w:r w:rsidRPr="0013489D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Pr="0013489D">
        <w:rPr>
          <w:rFonts w:eastAsia="Times New Roman" w:cs="Times New Roman"/>
          <w:bCs/>
          <w:color w:val="000000"/>
          <w:szCs w:val="24"/>
          <w:shd w:val="clear" w:color="auto" w:fill="FFFFFF"/>
          <w:lang w:val="en-US"/>
        </w:rPr>
        <w:t>neutropenia</w:t>
      </w:r>
      <w:r w:rsidRPr="0013489D">
        <w:rPr>
          <w:rFonts w:eastAsia="Times New Roman" w:cs="Times New Roman"/>
          <w:bCs/>
          <w:color w:val="000000"/>
          <w:szCs w:val="24"/>
        </w:rPr>
        <w:t xml:space="preserve"> </w:t>
      </w:r>
      <w:r w:rsidRPr="0013489D">
        <w:rPr>
          <w:rFonts w:eastAsia="Times New Roman" w:cs="Times New Roman"/>
          <w:bCs/>
          <w:color w:val="000000"/>
          <w:szCs w:val="24"/>
          <w:shd w:val="clear" w:color="auto" w:fill="FFFFFF"/>
          <w:lang w:val="en-US"/>
        </w:rPr>
        <w:t>international</w:t>
      </w:r>
      <w:r w:rsidRPr="0013489D">
        <w:rPr>
          <w:rFonts w:eastAsia="Times New Roman" w:cs="Times New Roman"/>
          <w:bCs/>
          <w:color w:val="000000"/>
          <w:szCs w:val="24"/>
          <w:shd w:val="clear" w:color="auto" w:fill="FFFFFF"/>
        </w:rPr>
        <w:t xml:space="preserve"> </w:t>
      </w:r>
      <w:r w:rsidRPr="0013489D">
        <w:rPr>
          <w:rFonts w:eastAsia="Times New Roman" w:cs="Times New Roman"/>
          <w:bCs/>
          <w:color w:val="000000"/>
          <w:szCs w:val="24"/>
          <w:shd w:val="clear" w:color="auto" w:fill="FFFFFF"/>
          <w:lang w:val="en-US"/>
        </w:rPr>
        <w:t>registry</w:t>
      </w:r>
      <w:r w:rsidRPr="0013489D">
        <w:rPr>
          <w:rFonts w:eastAsia="Times New Roman" w:cs="Times New Roman"/>
          <w:szCs w:val="24"/>
        </w:rPr>
        <w:t xml:space="preserve"> (</w:t>
      </w:r>
      <w:r w:rsidRPr="0013489D">
        <w:rPr>
          <w:rFonts w:cs="Times New Roman"/>
          <w:szCs w:val="24"/>
          <w:lang w:val="en-US"/>
        </w:rPr>
        <w:t>SCNIR</w:t>
      </w:r>
      <w:r w:rsidRPr="0013489D">
        <w:rPr>
          <w:rFonts w:cs="Times New Roman"/>
          <w:szCs w:val="24"/>
        </w:rPr>
        <w:t>)</w:t>
      </w:r>
      <w:r w:rsidRPr="0013489D">
        <w:rPr>
          <w:rFonts w:cs="Times New Roman"/>
          <w:color w:val="000000"/>
          <w:szCs w:val="24"/>
        </w:rPr>
        <w:t>, который помогает учитывать пациентов с хроническими нейтропеническими состояниями, оценивать распространенность и частоту каждой нозологии [8].</w:t>
      </w:r>
      <w:r w:rsidRPr="0013489D">
        <w:rPr>
          <w:rFonts w:cs="Times New Roman"/>
          <w:szCs w:val="24"/>
        </w:rPr>
        <w:t xml:space="preserve"> Демография играет важную роль в эпидемиологии ВН.</w:t>
      </w:r>
    </w:p>
    <w:p w14:paraId="11AB9EF3" w14:textId="7AEC3320" w:rsidR="00A74E24" w:rsidRPr="00B91543" w:rsidRDefault="00A74E24" w:rsidP="00A74E24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Пациенты с а</w:t>
      </w:r>
      <w:r w:rsidRPr="0013489D">
        <w:rPr>
          <w:rFonts w:cs="Times New Roman"/>
          <w:szCs w:val="24"/>
        </w:rPr>
        <w:t>утосомно-доминантн</w:t>
      </w:r>
      <w:r>
        <w:rPr>
          <w:rFonts w:cs="Times New Roman"/>
          <w:szCs w:val="24"/>
        </w:rPr>
        <w:t>ыми</w:t>
      </w:r>
      <w:r w:rsidRPr="0013489D">
        <w:rPr>
          <w:rFonts w:cs="Times New Roman"/>
          <w:szCs w:val="24"/>
        </w:rPr>
        <w:t xml:space="preserve"> мутаци</w:t>
      </w:r>
      <w:r>
        <w:rPr>
          <w:rFonts w:cs="Times New Roman"/>
          <w:szCs w:val="24"/>
        </w:rPr>
        <w:t>ями</w:t>
      </w:r>
      <w:r w:rsidRPr="0013489D">
        <w:rPr>
          <w:rFonts w:cs="Times New Roman"/>
          <w:szCs w:val="24"/>
        </w:rPr>
        <w:t xml:space="preserve"> распространены по всему миру, в то время</w:t>
      </w:r>
      <w:r>
        <w:rPr>
          <w:rFonts w:cs="Times New Roman"/>
          <w:szCs w:val="24"/>
        </w:rPr>
        <w:t>,</w:t>
      </w:r>
      <w:r w:rsidRPr="0013489D">
        <w:rPr>
          <w:rFonts w:cs="Times New Roman"/>
          <w:szCs w:val="24"/>
        </w:rPr>
        <w:t xml:space="preserve"> как </w:t>
      </w:r>
      <w:r>
        <w:rPr>
          <w:rFonts w:cs="Times New Roman"/>
          <w:szCs w:val="24"/>
        </w:rPr>
        <w:t>пациенты с аутосомно-</w:t>
      </w:r>
      <w:r w:rsidRPr="0013489D">
        <w:rPr>
          <w:rFonts w:cs="Times New Roman"/>
          <w:szCs w:val="24"/>
        </w:rPr>
        <w:t>рецессивны</w:t>
      </w:r>
      <w:r>
        <w:rPr>
          <w:rFonts w:cs="Times New Roman"/>
          <w:szCs w:val="24"/>
        </w:rPr>
        <w:t>ми мутациями</w:t>
      </w:r>
      <w:r w:rsidRPr="0013489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чаще</w:t>
      </w:r>
      <w:r w:rsidRPr="0013489D">
        <w:rPr>
          <w:rFonts w:cs="Times New Roman"/>
          <w:szCs w:val="24"/>
        </w:rPr>
        <w:t xml:space="preserve"> диагностируются в популяциях, где распространены близкородственные браки. Разный уровень близкородственных браков является основной причиной, которая может объяснить наблюдаемые различия </w:t>
      </w:r>
      <w:r>
        <w:rPr>
          <w:rFonts w:cs="Times New Roman"/>
          <w:szCs w:val="24"/>
        </w:rPr>
        <w:t xml:space="preserve">встречаемости </w:t>
      </w:r>
      <w:r w:rsidRPr="0013489D">
        <w:rPr>
          <w:rFonts w:cs="Times New Roman"/>
          <w:szCs w:val="24"/>
        </w:rPr>
        <w:t>генетических мутаций у жителей</w:t>
      </w:r>
      <w:r w:rsidRPr="0013489D">
        <w:rPr>
          <w:rFonts w:cs="Times New Roman"/>
          <w:color w:val="FF0000"/>
          <w:szCs w:val="24"/>
        </w:rPr>
        <w:t xml:space="preserve"> </w:t>
      </w:r>
      <w:r w:rsidRPr="0013489D">
        <w:rPr>
          <w:rFonts w:cs="Times New Roman"/>
          <w:szCs w:val="24"/>
        </w:rPr>
        <w:t xml:space="preserve">Европы и Северной Америки. Например, в Европе наблюдается высокая распространенность тяжелой врожденной нейтропении, вызванной мутациями в гене </w:t>
      </w:r>
      <w:r w:rsidRPr="00B91543">
        <w:rPr>
          <w:rFonts w:cs="Times New Roman"/>
          <w:szCs w:val="24"/>
          <w:lang w:val="en-US"/>
        </w:rPr>
        <w:t>HAX</w:t>
      </w:r>
      <w:r w:rsidRPr="00B91543">
        <w:rPr>
          <w:rFonts w:cs="Times New Roman"/>
          <w:szCs w:val="24"/>
        </w:rPr>
        <w:t xml:space="preserve">1(кодирует </w:t>
      </w:r>
      <w:r w:rsidRPr="00B91543">
        <w:rPr>
          <w:rFonts w:cs="Times New Roman"/>
          <w:szCs w:val="24"/>
          <w:lang w:val="en-US"/>
        </w:rPr>
        <w:t>HCLS</w:t>
      </w:r>
      <w:r w:rsidRPr="00B91543">
        <w:rPr>
          <w:rFonts w:cs="Times New Roman"/>
          <w:szCs w:val="24"/>
        </w:rPr>
        <w:t xml:space="preserve">1-ассоциированный белок Х1) – в 11% случаев всех ВН [9] – в основном по причине большого количества близкородственных семей турецкого или арабского происхождения. Напротив, в США до сих пор не обнаружено ни одного пациента с мутациями гена НАХ1. В Израиле была обнаружена высокая частота носительства уникальных   мутаций гена </w:t>
      </w:r>
      <w:r w:rsidRPr="00B91543">
        <w:rPr>
          <w:rFonts w:cs="Times New Roman"/>
          <w:szCs w:val="24"/>
          <w:lang w:val="en-US"/>
        </w:rPr>
        <w:t>G</w:t>
      </w:r>
      <w:r w:rsidRPr="00B91543">
        <w:rPr>
          <w:rFonts w:cs="Times New Roman"/>
          <w:szCs w:val="24"/>
        </w:rPr>
        <w:t>6</w:t>
      </w:r>
      <w:r w:rsidRPr="00B91543">
        <w:rPr>
          <w:rFonts w:cs="Times New Roman"/>
          <w:szCs w:val="24"/>
          <w:lang w:val="en-US"/>
        </w:rPr>
        <w:t>PC</w:t>
      </w:r>
      <w:r w:rsidRPr="00B91543">
        <w:rPr>
          <w:rFonts w:cs="Times New Roman"/>
          <w:szCs w:val="24"/>
        </w:rPr>
        <w:t>3 (кодирует глюкозо-6-</w:t>
      </w:r>
      <w:r w:rsidR="00122A8E">
        <w:rPr>
          <w:rFonts w:cs="Times New Roman"/>
          <w:szCs w:val="24"/>
        </w:rPr>
        <w:t>фосфатазу), и там пациенты с не</w:t>
      </w:r>
      <w:r w:rsidRPr="00B91543">
        <w:rPr>
          <w:rFonts w:cs="Times New Roman"/>
          <w:szCs w:val="24"/>
        </w:rPr>
        <w:t>й</w:t>
      </w:r>
      <w:r w:rsidR="00122A8E">
        <w:rPr>
          <w:rFonts w:cs="Times New Roman"/>
          <w:szCs w:val="24"/>
        </w:rPr>
        <w:t>т</w:t>
      </w:r>
      <w:r w:rsidRPr="00B91543">
        <w:rPr>
          <w:rFonts w:cs="Times New Roman"/>
          <w:szCs w:val="24"/>
        </w:rPr>
        <w:t xml:space="preserve">ропенией, вызванной гомозиготным дефектом гена </w:t>
      </w:r>
      <w:r w:rsidRPr="00B91543">
        <w:rPr>
          <w:rFonts w:cs="Times New Roman"/>
          <w:szCs w:val="24"/>
          <w:lang w:val="en-US"/>
        </w:rPr>
        <w:t>G</w:t>
      </w:r>
      <w:r w:rsidRPr="00B91543">
        <w:rPr>
          <w:rFonts w:cs="Times New Roman"/>
          <w:szCs w:val="24"/>
        </w:rPr>
        <w:t>6</w:t>
      </w:r>
      <w:r w:rsidRPr="00B91543">
        <w:rPr>
          <w:rFonts w:cs="Times New Roman"/>
          <w:szCs w:val="24"/>
          <w:lang w:val="en-US"/>
        </w:rPr>
        <w:t>PC</w:t>
      </w:r>
      <w:r w:rsidRPr="00B91543">
        <w:rPr>
          <w:rFonts w:cs="Times New Roman"/>
          <w:szCs w:val="24"/>
        </w:rPr>
        <w:t xml:space="preserve">3 составляют 25% всех нейтропений [10]. </w:t>
      </w:r>
    </w:p>
    <w:p w14:paraId="7FFD7F67" w14:textId="3AF758A7" w:rsidR="00A74E24" w:rsidRDefault="00A74E24" w:rsidP="00A74E24">
      <w:pPr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 xml:space="preserve">По </w:t>
      </w:r>
      <w:r w:rsidRPr="00B91543">
        <w:rPr>
          <w:rFonts w:cs="Times New Roman"/>
          <w:szCs w:val="24"/>
        </w:rPr>
        <w:t xml:space="preserve">данным </w:t>
      </w:r>
      <w:r w:rsidRPr="00B91543">
        <w:rPr>
          <w:rFonts w:cs="Times New Roman"/>
          <w:szCs w:val="24"/>
          <w:lang w:val="en-US"/>
        </w:rPr>
        <w:t>SCNIR</w:t>
      </w:r>
      <w:r w:rsidRPr="00B91543">
        <w:rPr>
          <w:rFonts w:cs="Times New Roman"/>
          <w:szCs w:val="24"/>
        </w:rPr>
        <w:t xml:space="preserve"> [8], приблизительно у 60 % пациентов с ВН выявляется мутация в гене </w:t>
      </w:r>
      <w:r w:rsidRPr="00B91543">
        <w:rPr>
          <w:rFonts w:cs="Times New Roman"/>
          <w:iCs/>
          <w:szCs w:val="24"/>
          <w:lang w:val="en-US"/>
        </w:rPr>
        <w:t>ELANE</w:t>
      </w:r>
      <w:r w:rsidR="00B91543" w:rsidRPr="00B91543">
        <w:rPr>
          <w:rFonts w:cs="Times New Roman"/>
          <w:szCs w:val="24"/>
        </w:rPr>
        <w:t xml:space="preserve">, что </w:t>
      </w:r>
      <w:r w:rsidRPr="00B91543">
        <w:rPr>
          <w:rFonts w:cs="Times New Roman"/>
          <w:szCs w:val="24"/>
        </w:rPr>
        <w:t>важно</w:t>
      </w:r>
      <w:r w:rsidRPr="00720542">
        <w:rPr>
          <w:rFonts w:cs="Times New Roman"/>
          <w:szCs w:val="24"/>
        </w:rPr>
        <w:t xml:space="preserve"> </w:t>
      </w:r>
      <w:r w:rsidR="00B91543">
        <w:rPr>
          <w:rFonts w:cs="Times New Roman"/>
          <w:szCs w:val="24"/>
        </w:rPr>
        <w:t xml:space="preserve">учитывать при </w:t>
      </w:r>
      <w:r w:rsidRPr="00720542">
        <w:rPr>
          <w:rFonts w:cs="Times New Roman"/>
          <w:szCs w:val="24"/>
        </w:rPr>
        <w:t>проведени</w:t>
      </w:r>
      <w:r>
        <w:rPr>
          <w:rFonts w:cs="Times New Roman"/>
          <w:szCs w:val="24"/>
        </w:rPr>
        <w:t>и</w:t>
      </w:r>
      <w:r w:rsidRPr="00720542">
        <w:rPr>
          <w:rFonts w:cs="Times New Roman"/>
          <w:szCs w:val="24"/>
        </w:rPr>
        <w:t xml:space="preserve"> первичного генетического исследования.</w:t>
      </w:r>
    </w:p>
    <w:p w14:paraId="57DE97E2" w14:textId="71C9046A" w:rsidR="00A74E24" w:rsidRPr="00C25CED" w:rsidRDefault="00A74E24" w:rsidP="00C25CED">
      <w:pPr>
        <w:pStyle w:val="a0"/>
        <w:contextualSpacing/>
        <w:rPr>
          <w:u w:val="none"/>
        </w:rPr>
      </w:pPr>
      <w:r w:rsidRPr="00C25CED">
        <w:rPr>
          <w:u w:val="none"/>
        </w:rPr>
        <w:t xml:space="preserve">Мутации гена ELANE </w:t>
      </w:r>
    </w:p>
    <w:p w14:paraId="1175A3CD" w14:textId="3CA849CB" w:rsidR="00A74E24" w:rsidRPr="00B91543" w:rsidRDefault="004F7585" w:rsidP="003C60E3">
      <w:pPr>
        <w:rPr>
          <w:rFonts w:cs="Times New Roman"/>
          <w:szCs w:val="24"/>
        </w:rPr>
      </w:pPr>
      <w:r w:rsidRPr="00B91543">
        <w:rPr>
          <w:rFonts w:cs="Times New Roman"/>
          <w:szCs w:val="24"/>
        </w:rPr>
        <w:t xml:space="preserve">Дефекты гена </w:t>
      </w:r>
      <w:r w:rsidR="00A74E24" w:rsidRPr="00B91543">
        <w:rPr>
          <w:rFonts w:cs="Times New Roman"/>
          <w:szCs w:val="24"/>
          <w:lang w:val="en-US"/>
        </w:rPr>
        <w:t>ELANE</w:t>
      </w:r>
      <w:r w:rsidRPr="00B91543">
        <w:rPr>
          <w:rFonts w:cs="Times New Roman"/>
          <w:szCs w:val="24"/>
        </w:rPr>
        <w:t xml:space="preserve"> </w:t>
      </w:r>
      <w:r w:rsidR="00A74E24" w:rsidRPr="00B91543">
        <w:rPr>
          <w:rFonts w:cs="Times New Roman"/>
          <w:szCs w:val="24"/>
        </w:rPr>
        <w:t xml:space="preserve">встречаются при ВН наиболее часто и как правило наследуются аутосомно-доминанто </w:t>
      </w:r>
      <w:r w:rsidR="00E072CD" w:rsidRPr="00B91543">
        <w:rPr>
          <w:rFonts w:cs="Times New Roman"/>
          <w:szCs w:val="24"/>
        </w:rPr>
        <w:t>[11</w:t>
      </w:r>
      <w:r w:rsidR="00A74E24" w:rsidRPr="00B91543">
        <w:rPr>
          <w:rFonts w:cs="Times New Roman"/>
          <w:szCs w:val="24"/>
        </w:rPr>
        <w:t xml:space="preserve">]. Ген </w:t>
      </w:r>
      <w:r w:rsidR="00A74E24" w:rsidRPr="00B91543">
        <w:rPr>
          <w:rFonts w:cs="Times New Roman"/>
          <w:szCs w:val="24"/>
          <w:lang w:val="en-US"/>
        </w:rPr>
        <w:t>ELANE</w:t>
      </w:r>
      <w:r w:rsidR="00A74E24" w:rsidRPr="00B91543">
        <w:rPr>
          <w:rFonts w:cs="Times New Roman"/>
          <w:szCs w:val="24"/>
        </w:rPr>
        <w:t xml:space="preserve"> кодирует эластазу нейтрофилов, которая является сериновой протеазой, содержится в азурофильных гранулах нейтрофилов и высвобождается после их активации. Эластаза нейтрофилов гидролизует сложные белковые субстраты, включая протеины клеточной мембраны, такие, как рецептор </w:t>
      </w:r>
      <w:r w:rsidR="003C60E3">
        <w:rPr>
          <w:rFonts w:cs="Times New Roman"/>
          <w:szCs w:val="24"/>
        </w:rPr>
        <w:t>гранулоцитарного колониестимулирующего</w:t>
      </w:r>
      <w:r w:rsidR="003C60E3" w:rsidRPr="0013489D">
        <w:rPr>
          <w:rFonts w:cs="Times New Roman"/>
          <w:szCs w:val="24"/>
        </w:rPr>
        <w:t xml:space="preserve"> фактор</w:t>
      </w:r>
      <w:r w:rsidR="003C60E3">
        <w:rPr>
          <w:rFonts w:cs="Times New Roman"/>
          <w:szCs w:val="24"/>
        </w:rPr>
        <w:t>а</w:t>
      </w:r>
      <w:r w:rsidR="003C60E3" w:rsidRPr="0013489D">
        <w:rPr>
          <w:rFonts w:cs="Times New Roman"/>
          <w:szCs w:val="24"/>
        </w:rPr>
        <w:t xml:space="preserve"> </w:t>
      </w:r>
      <w:r w:rsidR="003C60E3">
        <w:rPr>
          <w:rFonts w:cs="Times New Roman"/>
          <w:szCs w:val="24"/>
        </w:rPr>
        <w:t>(</w:t>
      </w:r>
      <w:r w:rsidR="00A74E24" w:rsidRPr="00B91543">
        <w:rPr>
          <w:rFonts w:cs="Times New Roman"/>
          <w:szCs w:val="24"/>
        </w:rPr>
        <w:t>Г-КСФ</w:t>
      </w:r>
      <w:r w:rsidR="003C60E3">
        <w:rPr>
          <w:rFonts w:cs="Times New Roman"/>
          <w:szCs w:val="24"/>
        </w:rPr>
        <w:t>)</w:t>
      </w:r>
      <w:r w:rsidR="00A74E24" w:rsidRPr="00B91543">
        <w:rPr>
          <w:rFonts w:cs="Times New Roman"/>
          <w:szCs w:val="24"/>
        </w:rPr>
        <w:t>, молекулы клеточной адгезии (</w:t>
      </w:r>
      <w:r w:rsidR="00A74E24" w:rsidRPr="00B91543">
        <w:rPr>
          <w:rFonts w:cs="Times New Roman"/>
          <w:szCs w:val="24"/>
          <w:lang w:val="en-US"/>
        </w:rPr>
        <w:t>VCAM</w:t>
      </w:r>
      <w:r w:rsidR="00A74E24" w:rsidRPr="00B91543">
        <w:rPr>
          <w:rFonts w:cs="Times New Roman"/>
          <w:szCs w:val="24"/>
        </w:rPr>
        <w:t>), рецептор фактора роста стволовых клеток (</w:t>
      </w:r>
      <w:r w:rsidR="00A74E24" w:rsidRPr="00B91543">
        <w:rPr>
          <w:rFonts w:cs="Times New Roman"/>
          <w:szCs w:val="24"/>
          <w:lang w:val="en-US"/>
        </w:rPr>
        <w:t>KIT</w:t>
      </w:r>
      <w:r w:rsidR="00A74E24" w:rsidRPr="00B91543">
        <w:rPr>
          <w:rFonts w:cs="Times New Roman"/>
          <w:szCs w:val="24"/>
        </w:rPr>
        <w:t>), а также рецептор к хемокинам (</w:t>
      </w:r>
      <w:r w:rsidR="00A74E24" w:rsidRPr="00B91543">
        <w:rPr>
          <w:rFonts w:cs="Times New Roman"/>
          <w:szCs w:val="24"/>
          <w:lang w:val="en-US"/>
        </w:rPr>
        <w:t>CXCR</w:t>
      </w:r>
      <w:r w:rsidR="00A74E24" w:rsidRPr="00B91543">
        <w:rPr>
          <w:rFonts w:cs="Times New Roman"/>
          <w:szCs w:val="24"/>
        </w:rPr>
        <w:t xml:space="preserve">4). </w:t>
      </w:r>
    </w:p>
    <w:p w14:paraId="6919BC1F" w14:textId="66EADC14" w:rsidR="00A74E24" w:rsidRPr="00B91543" w:rsidRDefault="00A74E24" w:rsidP="00A74E24">
      <w:pPr>
        <w:ind w:firstLine="708"/>
        <w:rPr>
          <w:rFonts w:cs="Times New Roman"/>
          <w:szCs w:val="24"/>
        </w:rPr>
      </w:pPr>
      <w:r w:rsidRPr="00B91543">
        <w:rPr>
          <w:rFonts w:cs="Times New Roman"/>
          <w:szCs w:val="24"/>
        </w:rPr>
        <w:t xml:space="preserve">Большое количество лабораторных исследований показывают, что экспрессия мутантного гена </w:t>
      </w:r>
      <w:r w:rsidRPr="00B91543">
        <w:rPr>
          <w:rFonts w:cs="Times New Roman"/>
          <w:szCs w:val="24"/>
          <w:lang w:val="en-US"/>
        </w:rPr>
        <w:t>ELANE</w:t>
      </w:r>
      <w:r w:rsidRPr="00B91543">
        <w:rPr>
          <w:rFonts w:cs="Times New Roman"/>
          <w:szCs w:val="24"/>
        </w:rPr>
        <w:t xml:space="preserve"> запускает неправильный фолдинг белка (процесс спонтанного сворачивания полипептидной цепи в уникальную нативную пространственную структуру), что приводит к запуску ответа на неправильно свернутые белки («</w:t>
      </w:r>
      <w:r w:rsidRPr="00B91543">
        <w:rPr>
          <w:rFonts w:cs="Times New Roman"/>
          <w:szCs w:val="24"/>
          <w:lang w:val="en-US"/>
        </w:rPr>
        <w:t>unfolded</w:t>
      </w:r>
      <w:r w:rsidRPr="00B91543">
        <w:rPr>
          <w:rFonts w:cs="Times New Roman"/>
          <w:szCs w:val="24"/>
        </w:rPr>
        <w:t xml:space="preserve"> </w:t>
      </w:r>
      <w:r w:rsidRPr="00B91543">
        <w:rPr>
          <w:rFonts w:cs="Times New Roman"/>
          <w:szCs w:val="24"/>
          <w:lang w:val="en-US"/>
        </w:rPr>
        <w:t>protein</w:t>
      </w:r>
      <w:r w:rsidRPr="00B91543">
        <w:rPr>
          <w:rFonts w:cs="Times New Roman"/>
          <w:szCs w:val="24"/>
        </w:rPr>
        <w:t xml:space="preserve"> </w:t>
      </w:r>
      <w:r w:rsidRPr="00B91543">
        <w:rPr>
          <w:rFonts w:cs="Times New Roman"/>
          <w:szCs w:val="24"/>
          <w:lang w:val="en-US"/>
        </w:rPr>
        <w:t>response</w:t>
      </w:r>
      <w:r w:rsidRPr="00B91543">
        <w:rPr>
          <w:rFonts w:cs="Times New Roman"/>
          <w:szCs w:val="24"/>
        </w:rPr>
        <w:t xml:space="preserve"> – </w:t>
      </w:r>
      <w:r w:rsidRPr="00B91543">
        <w:rPr>
          <w:rFonts w:cs="Times New Roman"/>
          <w:szCs w:val="24"/>
          <w:lang w:val="en-US"/>
        </w:rPr>
        <w:t>UPR</w:t>
      </w:r>
      <w:r w:rsidRPr="00B91543">
        <w:rPr>
          <w:rFonts w:cs="Times New Roman"/>
          <w:szCs w:val="24"/>
        </w:rPr>
        <w:t>), выз</w:t>
      </w:r>
      <w:r w:rsidR="003D5BD3">
        <w:rPr>
          <w:rFonts w:cs="Times New Roman"/>
          <w:szCs w:val="24"/>
        </w:rPr>
        <w:t>ы</w:t>
      </w:r>
      <w:r w:rsidRPr="00B91543">
        <w:rPr>
          <w:rFonts w:cs="Times New Roman"/>
          <w:szCs w:val="24"/>
        </w:rPr>
        <w:t xml:space="preserve">вает апоптоз развивающихся миелоидных </w:t>
      </w:r>
      <w:r w:rsidR="001742BA" w:rsidRPr="00B91543">
        <w:rPr>
          <w:rFonts w:cs="Times New Roman"/>
          <w:szCs w:val="24"/>
        </w:rPr>
        <w:t>предшественников и</w:t>
      </w:r>
      <w:r w:rsidRPr="00B91543">
        <w:rPr>
          <w:rFonts w:cs="Times New Roman"/>
          <w:szCs w:val="24"/>
        </w:rPr>
        <w:t>, в конечном итоге, приводит</w:t>
      </w:r>
      <w:r w:rsidR="00E072CD" w:rsidRPr="00B91543">
        <w:rPr>
          <w:rFonts w:cs="Times New Roman"/>
          <w:szCs w:val="24"/>
        </w:rPr>
        <w:t xml:space="preserve"> к неэффективному миелопоэзу [12,13</w:t>
      </w:r>
      <w:r w:rsidRPr="00B91543">
        <w:rPr>
          <w:rFonts w:cs="Times New Roman"/>
          <w:szCs w:val="24"/>
        </w:rPr>
        <w:t>].</w:t>
      </w:r>
    </w:p>
    <w:p w14:paraId="1B52EA80" w14:textId="78705C12" w:rsidR="00A74E24" w:rsidRPr="00C25CED" w:rsidRDefault="00A74E24" w:rsidP="00A74E24">
      <w:pPr>
        <w:pStyle w:val="a0"/>
        <w:rPr>
          <w:u w:val="none"/>
        </w:rPr>
      </w:pPr>
      <w:bookmarkStart w:id="14" w:name="_Toc386308726"/>
      <w:r w:rsidRPr="00C25CED">
        <w:rPr>
          <w:u w:val="none"/>
        </w:rPr>
        <w:t xml:space="preserve"> Мутации гена НАХ1</w:t>
      </w:r>
      <w:bookmarkEnd w:id="14"/>
    </w:p>
    <w:p w14:paraId="56FADFEE" w14:textId="3E10CB2C" w:rsidR="00A74E24" w:rsidRPr="00B91543" w:rsidRDefault="00A74E24" w:rsidP="00A74E24">
      <w:pPr>
        <w:ind w:firstLine="708"/>
        <w:rPr>
          <w:rFonts w:cs="Times New Roman"/>
          <w:szCs w:val="24"/>
        </w:rPr>
      </w:pPr>
      <w:r w:rsidRPr="00B91543">
        <w:rPr>
          <w:rFonts w:cs="Times New Roman"/>
          <w:szCs w:val="24"/>
        </w:rPr>
        <w:lastRenderedPageBreak/>
        <w:t xml:space="preserve"> Мутации гена НАХ1, приводящие к дефициту митохондриального белка НАХ1, обнаруживаются у пациен</w:t>
      </w:r>
      <w:r w:rsidR="004F7585" w:rsidRPr="00B91543">
        <w:rPr>
          <w:rFonts w:cs="Times New Roman"/>
          <w:szCs w:val="24"/>
        </w:rPr>
        <w:t xml:space="preserve">тов с аутосомно-рецессивной ВН </w:t>
      </w:r>
      <w:r w:rsidR="00E072CD" w:rsidRPr="00B91543">
        <w:rPr>
          <w:rFonts w:cs="Times New Roman"/>
          <w:szCs w:val="24"/>
          <w:shd w:val="clear" w:color="auto" w:fill="FFFFFF"/>
        </w:rPr>
        <w:t>[14</w:t>
      </w:r>
      <w:r w:rsidRPr="00B91543">
        <w:rPr>
          <w:rFonts w:cs="Times New Roman"/>
          <w:szCs w:val="24"/>
          <w:shd w:val="clear" w:color="auto" w:fill="FFFFFF"/>
        </w:rPr>
        <w:t xml:space="preserve">]. </w:t>
      </w:r>
      <w:r w:rsidRPr="00B91543">
        <w:rPr>
          <w:rFonts w:cs="Times New Roman"/>
          <w:szCs w:val="24"/>
        </w:rPr>
        <w:t xml:space="preserve">Дефицит этого белка приводит к дестабилизации внутреннего потенциала мембраны митохондрии нейтрофила, что приводит к спонтанному апоптозу миелоидных предшественников. У данного белка, по-видимому, есть и другие функции, их роль в механизмах </w:t>
      </w:r>
      <w:r w:rsidR="00E072CD" w:rsidRPr="00B91543">
        <w:rPr>
          <w:rFonts w:cs="Times New Roman"/>
          <w:szCs w:val="24"/>
        </w:rPr>
        <w:t>развития ВН не до конца ясна [15</w:t>
      </w:r>
      <w:r w:rsidRPr="00B91543">
        <w:rPr>
          <w:rFonts w:cs="Times New Roman"/>
          <w:szCs w:val="24"/>
        </w:rPr>
        <w:t xml:space="preserve">]. </w:t>
      </w:r>
    </w:p>
    <w:p w14:paraId="716D8679" w14:textId="223F1C3E" w:rsidR="00A74E24" w:rsidRPr="00B91543" w:rsidRDefault="00A74E24" w:rsidP="00A74E24">
      <w:pPr>
        <w:rPr>
          <w:rFonts w:cs="Times New Roman"/>
          <w:szCs w:val="24"/>
        </w:rPr>
      </w:pPr>
      <w:r w:rsidRPr="00B91543">
        <w:rPr>
          <w:rFonts w:cs="Times New Roman"/>
          <w:szCs w:val="24"/>
        </w:rPr>
        <w:t xml:space="preserve"> Исследования взаимосвязи генотип-фенотип показали, что мутации гена НАХ1, затрагивающие две изоформы белка (в основном </w:t>
      </w:r>
      <w:r w:rsidRPr="00B91543">
        <w:rPr>
          <w:rFonts w:cs="Times New Roman"/>
          <w:szCs w:val="24"/>
          <w:lang w:val="en-US"/>
        </w:rPr>
        <w:t>p</w:t>
      </w:r>
      <w:r w:rsidRPr="00B91543">
        <w:rPr>
          <w:rFonts w:cs="Times New Roman"/>
          <w:szCs w:val="24"/>
        </w:rPr>
        <w:t>.</w:t>
      </w:r>
      <w:r w:rsidRPr="00B91543">
        <w:rPr>
          <w:rFonts w:cs="Times New Roman"/>
          <w:szCs w:val="24"/>
          <w:lang w:val="en-US"/>
        </w:rPr>
        <w:t>Q</w:t>
      </w:r>
      <w:r w:rsidRPr="00B91543">
        <w:rPr>
          <w:rFonts w:cs="Times New Roman"/>
          <w:szCs w:val="24"/>
        </w:rPr>
        <w:t>190</w:t>
      </w:r>
      <w:r w:rsidRPr="00B91543">
        <w:rPr>
          <w:rFonts w:cs="Times New Roman"/>
          <w:szCs w:val="24"/>
          <w:lang w:val="en-US"/>
        </w:rPr>
        <w:t>X</w:t>
      </w:r>
      <w:r w:rsidRPr="00B91543">
        <w:rPr>
          <w:rFonts w:cs="Times New Roman"/>
          <w:szCs w:val="24"/>
        </w:rPr>
        <w:t xml:space="preserve"> и </w:t>
      </w:r>
      <w:r w:rsidRPr="00B91543">
        <w:rPr>
          <w:rFonts w:cs="Times New Roman"/>
          <w:szCs w:val="24"/>
          <w:lang w:val="en-US"/>
        </w:rPr>
        <w:t>p</w:t>
      </w:r>
      <w:r w:rsidRPr="00B91543">
        <w:rPr>
          <w:rFonts w:cs="Times New Roman"/>
          <w:szCs w:val="24"/>
        </w:rPr>
        <w:t>.</w:t>
      </w:r>
      <w:r w:rsidRPr="00B91543">
        <w:rPr>
          <w:rFonts w:cs="Times New Roman"/>
          <w:szCs w:val="24"/>
          <w:lang w:val="en-US"/>
        </w:rPr>
        <w:t>R</w:t>
      </w:r>
      <w:r w:rsidRPr="00B91543">
        <w:rPr>
          <w:rFonts w:cs="Times New Roman"/>
          <w:szCs w:val="24"/>
        </w:rPr>
        <w:t>86</w:t>
      </w:r>
      <w:r w:rsidRPr="00B91543">
        <w:rPr>
          <w:rFonts w:cs="Times New Roman"/>
          <w:szCs w:val="24"/>
          <w:lang w:val="en-US"/>
        </w:rPr>
        <w:t>X</w:t>
      </w:r>
      <w:r w:rsidRPr="00B91543">
        <w:rPr>
          <w:rFonts w:cs="Times New Roman"/>
          <w:szCs w:val="24"/>
        </w:rPr>
        <w:t xml:space="preserve"> у пациентов японского происхождения), вызывают ВН с неврологическими симптомами (например, задержку психического ра</w:t>
      </w:r>
      <w:r w:rsidR="00E072CD" w:rsidRPr="00B91543">
        <w:rPr>
          <w:rFonts w:cs="Times New Roman"/>
          <w:szCs w:val="24"/>
        </w:rPr>
        <w:t>звития и приступы эпилепсии) [14,16</w:t>
      </w:r>
      <w:r w:rsidRPr="00B91543">
        <w:rPr>
          <w:rFonts w:cs="Times New Roman"/>
          <w:szCs w:val="24"/>
        </w:rPr>
        <w:t xml:space="preserve">]. Мутации, которые затрагивают только одну изоформу белка (главным образом </w:t>
      </w:r>
      <w:r w:rsidRPr="00B91543">
        <w:rPr>
          <w:rFonts w:cs="Times New Roman"/>
          <w:szCs w:val="24"/>
          <w:lang w:val="en-US"/>
        </w:rPr>
        <w:t>p</w:t>
      </w:r>
      <w:r w:rsidRPr="00B91543">
        <w:rPr>
          <w:rFonts w:cs="Times New Roman"/>
          <w:szCs w:val="24"/>
        </w:rPr>
        <w:t>.</w:t>
      </w:r>
      <w:r w:rsidRPr="00B91543">
        <w:rPr>
          <w:rFonts w:cs="Times New Roman"/>
          <w:szCs w:val="24"/>
          <w:lang w:val="en-US"/>
        </w:rPr>
        <w:t>W</w:t>
      </w:r>
      <w:r w:rsidRPr="00B91543">
        <w:rPr>
          <w:rFonts w:cs="Times New Roman"/>
          <w:szCs w:val="24"/>
        </w:rPr>
        <w:t>44</w:t>
      </w:r>
      <w:r w:rsidRPr="00B91543">
        <w:rPr>
          <w:rFonts w:cs="Times New Roman"/>
          <w:szCs w:val="24"/>
          <w:lang w:val="en-US"/>
        </w:rPr>
        <w:t>X</w:t>
      </w:r>
      <w:r w:rsidRPr="00B91543">
        <w:rPr>
          <w:rFonts w:cs="Times New Roman"/>
          <w:szCs w:val="24"/>
        </w:rPr>
        <w:t>, найденную в близкородственных семьях турецкого происхождения) приводят к ВН без</w:t>
      </w:r>
      <w:r w:rsidR="00E072CD" w:rsidRPr="00B91543">
        <w:rPr>
          <w:rFonts w:cs="Times New Roman"/>
          <w:szCs w:val="24"/>
        </w:rPr>
        <w:t xml:space="preserve"> неврологического компонента [17</w:t>
      </w:r>
      <w:r w:rsidRPr="00B91543">
        <w:rPr>
          <w:rFonts w:cs="Times New Roman"/>
          <w:szCs w:val="24"/>
        </w:rPr>
        <w:t xml:space="preserve">]. </w:t>
      </w:r>
    </w:p>
    <w:p w14:paraId="11CCC812" w14:textId="17130185" w:rsidR="00A74E24" w:rsidRPr="00C25CED" w:rsidRDefault="00A74E24" w:rsidP="00A74E24">
      <w:pPr>
        <w:pStyle w:val="a0"/>
        <w:rPr>
          <w:u w:val="none"/>
        </w:rPr>
      </w:pPr>
      <w:r w:rsidRPr="00C25CED">
        <w:rPr>
          <w:u w:val="none"/>
        </w:rPr>
        <w:t xml:space="preserve">  Мутации гена </w:t>
      </w:r>
      <w:r w:rsidRPr="00C25CED">
        <w:rPr>
          <w:u w:val="none"/>
          <w:lang w:val="en-US"/>
        </w:rPr>
        <w:t>WAS</w:t>
      </w:r>
    </w:p>
    <w:p w14:paraId="7824149B" w14:textId="0CDFFEDF" w:rsidR="00A74E24" w:rsidRPr="00B91543" w:rsidRDefault="00A74E24" w:rsidP="00A74E24">
      <w:pPr>
        <w:suppressAutoHyphens/>
        <w:ind w:firstLine="851"/>
        <w:rPr>
          <w:rFonts w:cs="Times New Roman"/>
          <w:szCs w:val="24"/>
        </w:rPr>
      </w:pPr>
      <w:r w:rsidRPr="00B91543">
        <w:rPr>
          <w:rFonts w:cs="Times New Roman"/>
          <w:szCs w:val="24"/>
        </w:rPr>
        <w:t xml:space="preserve">Одной из редких форм ТВН является Х-сцепленная тяжелая врожденная нейтропения, вызванной мутацией в гене </w:t>
      </w:r>
      <w:r w:rsidRPr="00B91543">
        <w:rPr>
          <w:rFonts w:cs="Times New Roman"/>
          <w:szCs w:val="24"/>
          <w:lang w:val="en-US"/>
        </w:rPr>
        <w:t>WAS</w:t>
      </w:r>
      <w:r w:rsidRPr="00B91543">
        <w:rPr>
          <w:rFonts w:cs="Times New Roman"/>
          <w:szCs w:val="24"/>
        </w:rPr>
        <w:t xml:space="preserve"> (ген синдрома Вискотта-Олдрича). В отличие от ТВН с мутацией в гене </w:t>
      </w:r>
      <w:r w:rsidRPr="00B91543">
        <w:rPr>
          <w:rFonts w:cs="Times New Roman"/>
          <w:szCs w:val="24"/>
          <w:lang w:val="en-US"/>
        </w:rPr>
        <w:t>ELANE</w:t>
      </w:r>
      <w:r w:rsidRPr="00B91543">
        <w:rPr>
          <w:rFonts w:cs="Times New Roman"/>
          <w:szCs w:val="24"/>
        </w:rPr>
        <w:t xml:space="preserve">, </w:t>
      </w:r>
      <w:r w:rsidR="004F7585" w:rsidRPr="00B91543">
        <w:rPr>
          <w:rFonts w:cs="Times New Roman"/>
          <w:szCs w:val="24"/>
        </w:rPr>
        <w:t xml:space="preserve">при данном дефекте не отмечено </w:t>
      </w:r>
      <w:r w:rsidRPr="00B91543">
        <w:rPr>
          <w:rFonts w:cs="Times New Roman"/>
          <w:szCs w:val="24"/>
        </w:rPr>
        <w:t xml:space="preserve">выраженного моноцитоза. Несмотря на агранулоцитоз, в некоторых случаях данное заболевание диагностируется только в зрелом возрасте, подразумевая, что некоторые пациенты имеют ограниченные инфекционные осложнения. Фенотип этих пациентов полностью отличается от таковой у пациентов с классической формой синдрома Вискотта-Олдрича, для которого характерно иммунодефицитное состояние, тромбоцитопения, атопический дерматит. В отличие от синдрома Вискотта-Олдрича, при Х-сцепленной ТВН мутации гена </w:t>
      </w:r>
      <w:r w:rsidRPr="00B91543">
        <w:rPr>
          <w:rFonts w:cs="Times New Roman"/>
          <w:szCs w:val="24"/>
          <w:lang w:val="en-US"/>
        </w:rPr>
        <w:t>WAS</w:t>
      </w:r>
      <w:r w:rsidRPr="00B91543">
        <w:rPr>
          <w:rFonts w:cs="Times New Roman"/>
          <w:szCs w:val="24"/>
        </w:rPr>
        <w:t xml:space="preserve"> расположены в </w:t>
      </w:r>
      <w:r w:rsidRPr="00B91543">
        <w:rPr>
          <w:rFonts w:cs="Times New Roman"/>
          <w:szCs w:val="24"/>
          <w:lang w:val="en-US"/>
        </w:rPr>
        <w:t>GTP</w:t>
      </w:r>
      <w:r w:rsidRPr="00B91543">
        <w:rPr>
          <w:rFonts w:cs="Times New Roman"/>
          <w:szCs w:val="24"/>
        </w:rPr>
        <w:t>-связывающем домене.</w:t>
      </w:r>
      <w:r w:rsidR="004F7585" w:rsidRPr="00B91543">
        <w:rPr>
          <w:rFonts w:cs="Times New Roman"/>
          <w:szCs w:val="24"/>
        </w:rPr>
        <w:t xml:space="preserve"> </w:t>
      </w:r>
      <w:r w:rsidRPr="00B91543">
        <w:rPr>
          <w:rFonts w:cs="Times New Roman"/>
          <w:szCs w:val="24"/>
        </w:rPr>
        <w:t xml:space="preserve">Они </w:t>
      </w:r>
      <w:r w:rsidRPr="00B91543">
        <w:rPr>
          <w:rFonts w:cs="Times New Roman"/>
          <w:szCs w:val="24"/>
          <w:u w:color="50167C"/>
        </w:rPr>
        <w:t xml:space="preserve">нарушают аутоингибирующую конформацию белка </w:t>
      </w:r>
      <w:r w:rsidRPr="00B91543">
        <w:rPr>
          <w:rFonts w:cs="Times New Roman"/>
          <w:szCs w:val="24"/>
          <w:u w:color="50167C"/>
          <w:lang w:val="en-US"/>
        </w:rPr>
        <w:t>WASP</w:t>
      </w:r>
      <w:r w:rsidRPr="00B91543">
        <w:rPr>
          <w:rFonts w:cs="Times New Roman"/>
          <w:szCs w:val="24"/>
          <w:u w:color="50167C"/>
        </w:rPr>
        <w:t xml:space="preserve"> и приводят к </w:t>
      </w:r>
      <w:r w:rsidR="004F7585" w:rsidRPr="00B91543">
        <w:rPr>
          <w:rFonts w:cs="Times New Roman"/>
          <w:szCs w:val="24"/>
        </w:rPr>
        <w:t xml:space="preserve">его постоянной активации, </w:t>
      </w:r>
      <w:r w:rsidRPr="00B91543">
        <w:rPr>
          <w:rFonts w:cs="Times New Roman"/>
          <w:szCs w:val="24"/>
          <w:u w:color="50167C"/>
        </w:rPr>
        <w:t xml:space="preserve">что приводит к раннему апоптозу миелоцитов в костном мозге </w:t>
      </w:r>
      <w:r w:rsidRPr="00B91543">
        <w:rPr>
          <w:rFonts w:cs="Times New Roman"/>
          <w:szCs w:val="24"/>
        </w:rPr>
        <w:t>[2</w:t>
      </w:r>
      <w:r w:rsidR="00950B6C" w:rsidRPr="00B91543">
        <w:rPr>
          <w:rFonts w:cs="Times New Roman"/>
          <w:szCs w:val="24"/>
        </w:rPr>
        <w:t>,4</w:t>
      </w:r>
      <w:r w:rsidRPr="00B91543">
        <w:rPr>
          <w:rFonts w:cs="Times New Roman"/>
          <w:szCs w:val="24"/>
        </w:rPr>
        <w:t>].</w:t>
      </w:r>
    </w:p>
    <w:p w14:paraId="55624E26" w14:textId="333B3BEB" w:rsidR="004F7585" w:rsidRPr="00C25CED" w:rsidRDefault="004F7585" w:rsidP="004F7585">
      <w:pPr>
        <w:pStyle w:val="a0"/>
        <w:rPr>
          <w:b w:val="0"/>
          <w:u w:val="none"/>
        </w:rPr>
      </w:pPr>
      <w:r w:rsidRPr="00C25CED">
        <w:rPr>
          <w:u w:val="none"/>
        </w:rPr>
        <w:t>Мутации гена CSF3R</w:t>
      </w:r>
      <w:r w:rsidRPr="00C25CED">
        <w:rPr>
          <w:b w:val="0"/>
          <w:u w:val="none"/>
        </w:rPr>
        <w:t xml:space="preserve"> </w:t>
      </w:r>
    </w:p>
    <w:p w14:paraId="6F9F829A" w14:textId="66EEE467" w:rsidR="004F7585" w:rsidRPr="0013489D" w:rsidRDefault="004F7585" w:rsidP="00B91543">
      <w:pPr>
        <w:ind w:firstLine="708"/>
        <w:rPr>
          <w:rFonts w:cs="Times New Roman"/>
          <w:szCs w:val="24"/>
        </w:rPr>
      </w:pPr>
      <w:r w:rsidRPr="00B91543">
        <w:rPr>
          <w:rFonts w:cs="Times New Roman"/>
          <w:szCs w:val="24"/>
        </w:rPr>
        <w:t>Известно, что наличие герминальной биаллельной мутации гена рецептора гранулоцитарного колониестимулирующего фактора (</w:t>
      </w:r>
      <w:r w:rsidRPr="00B91543">
        <w:rPr>
          <w:rFonts w:cs="Times New Roman"/>
          <w:szCs w:val="24"/>
          <w:lang w:val="en-US"/>
        </w:rPr>
        <w:t>CSF</w:t>
      </w:r>
      <w:r w:rsidRPr="00B91543">
        <w:rPr>
          <w:rFonts w:cs="Times New Roman"/>
          <w:szCs w:val="24"/>
        </w:rPr>
        <w:t>3</w:t>
      </w:r>
      <w:r w:rsidRPr="00B91543">
        <w:rPr>
          <w:rFonts w:cs="Times New Roman"/>
          <w:szCs w:val="24"/>
          <w:lang w:val="en-US"/>
        </w:rPr>
        <w:t>R</w:t>
      </w:r>
      <w:r w:rsidRPr="00B91543">
        <w:rPr>
          <w:rFonts w:cs="Times New Roman"/>
          <w:szCs w:val="24"/>
        </w:rPr>
        <w:t>) у пациентов с ВН поражает внеклеточную часть рецептора Г-КСФ, что приводит к резкому снижению или полному подавлению передачи сигнала через рецептор Г-КСФ [</w:t>
      </w:r>
      <w:r w:rsidR="002A1858" w:rsidRPr="00B91543">
        <w:rPr>
          <w:rFonts w:cs="Times New Roman"/>
          <w:szCs w:val="24"/>
        </w:rPr>
        <w:t>18-20</w:t>
      </w:r>
      <w:r w:rsidRPr="00B91543">
        <w:rPr>
          <w:rFonts w:cs="Times New Roman"/>
          <w:szCs w:val="24"/>
        </w:rPr>
        <w:t xml:space="preserve">]. Характер наследования этих мутаций (доминантный или рецессивный) может варьировать. Пациенты с герминальной биаллельной мутацией гена </w:t>
      </w:r>
      <w:r w:rsidRPr="00B91543">
        <w:rPr>
          <w:rFonts w:cs="Times New Roman"/>
          <w:szCs w:val="24"/>
          <w:lang w:val="en-US"/>
        </w:rPr>
        <w:t>CSF</w:t>
      </w:r>
      <w:r w:rsidRPr="00B91543">
        <w:rPr>
          <w:rFonts w:cs="Times New Roman"/>
          <w:szCs w:val="24"/>
        </w:rPr>
        <w:t>3</w:t>
      </w:r>
      <w:r w:rsidRPr="00B91543">
        <w:rPr>
          <w:rFonts w:cs="Times New Roman"/>
          <w:szCs w:val="24"/>
          <w:lang w:val="en-US"/>
        </w:rPr>
        <w:t>R</w:t>
      </w:r>
      <w:r w:rsidRPr="00B91543">
        <w:rPr>
          <w:rFonts w:cs="Times New Roman"/>
          <w:szCs w:val="24"/>
        </w:rPr>
        <w:t xml:space="preserve"> не отвечают на терапию Г-КСФ, однако отвечают на терапию гранулоцитарно-макрофагальным колониести</w:t>
      </w:r>
      <w:r w:rsidR="002A1858" w:rsidRPr="00B91543">
        <w:rPr>
          <w:rFonts w:cs="Times New Roman"/>
          <w:szCs w:val="24"/>
        </w:rPr>
        <w:t>мулирующим фактором (ГМ-КСФ) [18</w:t>
      </w:r>
      <w:r w:rsidR="00B91543">
        <w:rPr>
          <w:rFonts w:cs="Times New Roman"/>
          <w:szCs w:val="24"/>
        </w:rPr>
        <w:t xml:space="preserve">]. </w:t>
      </w:r>
    </w:p>
    <w:p w14:paraId="1B3775BF" w14:textId="0DB5CAD6" w:rsidR="00A74E24" w:rsidRPr="00C25CED" w:rsidRDefault="00A74E24" w:rsidP="00A74E24">
      <w:pPr>
        <w:pStyle w:val="a0"/>
        <w:rPr>
          <w:u w:val="none"/>
        </w:rPr>
      </w:pPr>
      <w:bookmarkStart w:id="15" w:name="_Toc386308727"/>
      <w:r w:rsidRPr="00C25CED">
        <w:rPr>
          <w:u w:val="none"/>
        </w:rPr>
        <w:lastRenderedPageBreak/>
        <w:t xml:space="preserve"> </w:t>
      </w:r>
      <w:bookmarkEnd w:id="15"/>
      <w:r w:rsidRPr="00C25CED">
        <w:rPr>
          <w:u w:val="none"/>
        </w:rPr>
        <w:t xml:space="preserve">Синдромальные формы ВН </w:t>
      </w:r>
    </w:p>
    <w:p w14:paraId="3961F344" w14:textId="1C67CA08" w:rsidR="00A74E24" w:rsidRPr="00B91543" w:rsidRDefault="00A74E24" w:rsidP="002A1858">
      <w:pPr>
        <w:ind w:firstLine="708"/>
        <w:rPr>
          <w:rFonts w:cs="Times New Roman"/>
          <w:szCs w:val="24"/>
        </w:rPr>
      </w:pPr>
      <w:r w:rsidRPr="00B91543">
        <w:rPr>
          <w:rFonts w:cs="Times New Roman"/>
          <w:szCs w:val="24"/>
        </w:rPr>
        <w:t>ВН может быть вызвана мутациями других генов, которые приводят к развитию тяжелого нейтропенического синдрома в сочетании с поражениями других органов, не связанных с гемопоэзом (см. таблицу 1). Известно поражение следующих органов: сердце (G6PC3 и TAZ), мочеполовая система (</w:t>
      </w:r>
      <w:r w:rsidRPr="00B91543">
        <w:rPr>
          <w:rFonts w:cs="Times New Roman"/>
          <w:szCs w:val="24"/>
          <w:lang w:val="en-US"/>
        </w:rPr>
        <w:t>G</w:t>
      </w:r>
      <w:r w:rsidRPr="00B91543">
        <w:rPr>
          <w:rFonts w:cs="Times New Roman"/>
          <w:szCs w:val="24"/>
        </w:rPr>
        <w:t>6</w:t>
      </w:r>
      <w:r w:rsidRPr="00B91543">
        <w:rPr>
          <w:rFonts w:cs="Times New Roman"/>
          <w:szCs w:val="24"/>
          <w:lang w:val="en-US"/>
        </w:rPr>
        <w:t>PC</w:t>
      </w:r>
      <w:r w:rsidRPr="00B91543">
        <w:rPr>
          <w:rFonts w:cs="Times New Roman"/>
          <w:szCs w:val="24"/>
        </w:rPr>
        <w:t>3), кости (</w:t>
      </w:r>
      <w:r w:rsidRPr="00B91543">
        <w:rPr>
          <w:rFonts w:cs="Times New Roman"/>
          <w:szCs w:val="24"/>
          <w:lang w:val="en-US"/>
        </w:rPr>
        <w:t>SBDS</w:t>
      </w:r>
      <w:r w:rsidRPr="00B91543">
        <w:rPr>
          <w:rFonts w:cs="Times New Roman"/>
          <w:szCs w:val="24"/>
        </w:rPr>
        <w:t>), экзокринная часть поджелудочной железы (</w:t>
      </w:r>
      <w:r w:rsidRPr="00B91543">
        <w:rPr>
          <w:rFonts w:cs="Times New Roman"/>
          <w:szCs w:val="24"/>
          <w:lang w:val="en-US"/>
        </w:rPr>
        <w:t>SBDS</w:t>
      </w:r>
      <w:r w:rsidRPr="00B91543">
        <w:rPr>
          <w:rFonts w:cs="Times New Roman"/>
          <w:szCs w:val="24"/>
        </w:rPr>
        <w:t>), кожа (</w:t>
      </w:r>
      <w:r w:rsidRPr="00B91543">
        <w:rPr>
          <w:rFonts w:cs="Times New Roman"/>
          <w:szCs w:val="24"/>
          <w:lang w:val="en-US"/>
        </w:rPr>
        <w:t>LAMTOR</w:t>
      </w:r>
      <w:r w:rsidRPr="00B91543">
        <w:rPr>
          <w:rFonts w:cs="Times New Roman"/>
          <w:szCs w:val="24"/>
        </w:rPr>
        <w:t xml:space="preserve">2 и </w:t>
      </w:r>
      <w:r w:rsidRPr="00B91543">
        <w:rPr>
          <w:rFonts w:cs="Times New Roman"/>
          <w:szCs w:val="24"/>
          <w:lang w:val="en-US"/>
        </w:rPr>
        <w:t>RAB</w:t>
      </w:r>
      <w:r w:rsidRPr="00B91543">
        <w:rPr>
          <w:rFonts w:cs="Times New Roman"/>
          <w:szCs w:val="24"/>
        </w:rPr>
        <w:t>27</w:t>
      </w:r>
      <w:r w:rsidRPr="00B91543">
        <w:rPr>
          <w:rFonts w:cs="Times New Roman"/>
          <w:szCs w:val="24"/>
          <w:lang w:val="en-US"/>
        </w:rPr>
        <w:t>A</w:t>
      </w:r>
      <w:r w:rsidRPr="00B91543">
        <w:rPr>
          <w:rFonts w:cs="Times New Roman"/>
          <w:szCs w:val="24"/>
        </w:rPr>
        <w:t xml:space="preserve">), печень (SBDS) и др. Эти генетические повреждения </w:t>
      </w:r>
      <w:r w:rsidR="002A1858" w:rsidRPr="00B91543">
        <w:rPr>
          <w:rFonts w:cs="Times New Roman"/>
          <w:szCs w:val="24"/>
        </w:rPr>
        <w:t xml:space="preserve">нередко затрагивают и другие </w:t>
      </w:r>
      <w:r w:rsidRPr="00B91543">
        <w:rPr>
          <w:rFonts w:cs="Times New Roman"/>
          <w:szCs w:val="24"/>
        </w:rPr>
        <w:t>гемопоэтические стволовые клетки, поэтому при некоторых формах отмечается лимфопения, анемия, тромбоцитопения</w:t>
      </w:r>
      <w:r w:rsidR="002A1858" w:rsidRPr="00B91543">
        <w:rPr>
          <w:rFonts w:cs="Times New Roman"/>
          <w:szCs w:val="24"/>
        </w:rPr>
        <w:t xml:space="preserve"> [4,11</w:t>
      </w:r>
      <w:r w:rsidRPr="00B91543">
        <w:rPr>
          <w:rFonts w:cs="Times New Roman"/>
          <w:szCs w:val="24"/>
        </w:rPr>
        <w:t>]</w:t>
      </w:r>
      <w:r w:rsidR="002A1858" w:rsidRPr="00B91543">
        <w:rPr>
          <w:rFonts w:cs="Times New Roman"/>
          <w:szCs w:val="24"/>
        </w:rPr>
        <w:t>.</w:t>
      </w:r>
    </w:p>
    <w:p w14:paraId="1A077376" w14:textId="4FF2DB53" w:rsidR="00A74E24" w:rsidRPr="00C25CED" w:rsidRDefault="00A74E24" w:rsidP="00105EC0">
      <w:pPr>
        <w:pStyle w:val="a0"/>
        <w:rPr>
          <w:b w:val="0"/>
          <w:u w:val="none"/>
        </w:rPr>
      </w:pPr>
      <w:bookmarkStart w:id="16" w:name="_Toc386308729"/>
      <w:r w:rsidRPr="00C25CED">
        <w:rPr>
          <w:rStyle w:val="a7"/>
          <w:b/>
          <w:u w:val="none"/>
        </w:rPr>
        <w:t>Мультигенные мутации</w:t>
      </w:r>
      <w:bookmarkEnd w:id="16"/>
    </w:p>
    <w:p w14:paraId="2AE53050" w14:textId="27BCD1CB" w:rsidR="00A74E24" w:rsidRPr="00B91543" w:rsidRDefault="00A74E24" w:rsidP="00A74E24">
      <w:pPr>
        <w:ind w:firstLine="708"/>
        <w:rPr>
          <w:rFonts w:cs="Times New Roman"/>
          <w:b/>
          <w:bCs/>
          <w:iCs/>
          <w:szCs w:val="24"/>
        </w:rPr>
      </w:pPr>
      <w:r w:rsidRPr="00B91543">
        <w:rPr>
          <w:rFonts w:cs="Times New Roman"/>
          <w:bCs/>
          <w:iCs/>
          <w:szCs w:val="24"/>
        </w:rPr>
        <w:t>Некоторые пациенты с ВН имеют мутации в нескольких генах, которые связаны с развитием ВН. Например, комбинации G6PC3 и ELANE или HAX1 и ELANE</w:t>
      </w:r>
      <w:r w:rsidR="002A1858" w:rsidRPr="00B91543">
        <w:rPr>
          <w:rFonts w:cs="Times New Roman"/>
          <w:bCs/>
          <w:iCs/>
          <w:szCs w:val="24"/>
        </w:rPr>
        <w:t xml:space="preserve"> [21</w:t>
      </w:r>
      <w:r w:rsidRPr="00B91543">
        <w:rPr>
          <w:rFonts w:cs="Times New Roman"/>
          <w:bCs/>
          <w:iCs/>
          <w:szCs w:val="24"/>
        </w:rPr>
        <w:t>]. В случае сочетания HAX1 и ELANE, влияние каждой мутации трудно определить, так как соматический статус пациентов примерно одинаков. При комбинации мутации в гене G6PC3 и ELANE или G6PC3 и HAX1 у пациентов присутствуют клинические и лабораторные признаки, характерные для обоих заболеваний</w:t>
      </w:r>
      <w:r w:rsidRPr="00B91543">
        <w:rPr>
          <w:rFonts w:cs="Times New Roman"/>
          <w:b/>
          <w:bCs/>
          <w:iCs/>
          <w:szCs w:val="24"/>
        </w:rPr>
        <w:t xml:space="preserve">. </w:t>
      </w:r>
    </w:p>
    <w:p w14:paraId="357B3A9D" w14:textId="147E6F62" w:rsidR="00A74E24" w:rsidRPr="00C25CED" w:rsidRDefault="00C25CED" w:rsidP="00C25CED">
      <w:pPr>
        <w:pStyle w:val="a0"/>
        <w:ind w:firstLine="0"/>
        <w:rPr>
          <w:u w:val="none"/>
        </w:rPr>
      </w:pPr>
      <w:r>
        <w:rPr>
          <w:u w:val="none"/>
        </w:rPr>
        <w:t xml:space="preserve">          </w:t>
      </w:r>
      <w:r w:rsidR="001742BA">
        <w:rPr>
          <w:u w:val="none"/>
        </w:rPr>
        <w:t xml:space="preserve">  </w:t>
      </w:r>
      <w:r w:rsidR="00A74E24" w:rsidRPr="00C25CED">
        <w:rPr>
          <w:u w:val="none"/>
        </w:rPr>
        <w:t>Патологические механизмы</w:t>
      </w:r>
    </w:p>
    <w:p w14:paraId="538472CC" w14:textId="77777777" w:rsidR="00A74E24" w:rsidRPr="00B91543" w:rsidRDefault="00A74E24" w:rsidP="00A74E24">
      <w:pPr>
        <w:ind w:firstLine="708"/>
        <w:rPr>
          <w:rFonts w:cs="Times New Roman"/>
          <w:szCs w:val="24"/>
        </w:rPr>
      </w:pPr>
      <w:r w:rsidRPr="00B91543">
        <w:rPr>
          <w:rFonts w:cs="Times New Roman"/>
          <w:szCs w:val="24"/>
        </w:rPr>
        <w:t xml:space="preserve">Уровни дисрегуляции молекулярного пути, лежащие в основе нарушения миелопоэза, зависят от того, нарушения каких белков имеются у данного пациента. Однако, базовые патологические механизмы могут быть схожи при разных генетических повреждениях. </w:t>
      </w:r>
    </w:p>
    <w:p w14:paraId="1B34ED2E" w14:textId="77777777" w:rsidR="00A74E24" w:rsidRPr="001742BA" w:rsidRDefault="00A74E24" w:rsidP="001742BA">
      <w:pPr>
        <w:contextualSpacing/>
        <w:rPr>
          <w:rFonts w:cs="Times New Roman"/>
          <w:b/>
          <w:szCs w:val="24"/>
        </w:rPr>
      </w:pPr>
      <w:bookmarkStart w:id="17" w:name="_Toc386308731"/>
      <w:r w:rsidRPr="001742BA">
        <w:rPr>
          <w:rFonts w:cs="Times New Roman"/>
          <w:b/>
          <w:szCs w:val="24"/>
        </w:rPr>
        <w:t>Стресс эндоплазматического ретикулума и апоптоз клеток миелоидного ряда</w:t>
      </w:r>
      <w:bookmarkEnd w:id="17"/>
    </w:p>
    <w:p w14:paraId="587BB4DB" w14:textId="0B82A3A5" w:rsidR="00A74E24" w:rsidRPr="00B91543" w:rsidRDefault="00A74E24" w:rsidP="00A74E24">
      <w:pPr>
        <w:contextualSpacing/>
        <w:rPr>
          <w:rFonts w:cs="Times New Roman"/>
          <w:szCs w:val="24"/>
        </w:rPr>
      </w:pPr>
      <w:r w:rsidRPr="00B91543">
        <w:rPr>
          <w:rFonts w:cs="Times New Roman"/>
          <w:szCs w:val="24"/>
        </w:rPr>
        <w:t xml:space="preserve">Мутации в гене </w:t>
      </w:r>
      <w:r w:rsidRPr="00B91543">
        <w:rPr>
          <w:rFonts w:cs="Times New Roman"/>
          <w:szCs w:val="24"/>
          <w:lang w:val="en-US"/>
        </w:rPr>
        <w:t>ELANE</w:t>
      </w:r>
      <w:r w:rsidRPr="00B91543">
        <w:rPr>
          <w:rFonts w:cs="Times New Roman"/>
          <w:szCs w:val="24"/>
        </w:rPr>
        <w:t xml:space="preserve"> нарушают следующие процессы: фолдинг, процессинг, секрецию или деградацию нейтрофильной эластазы в миелоидных клетках. Нарушение того или иного процесса зависит от того, какой </w:t>
      </w:r>
      <w:r w:rsidR="002A1858" w:rsidRPr="00B91543">
        <w:rPr>
          <w:rFonts w:cs="Times New Roman"/>
          <w:szCs w:val="24"/>
        </w:rPr>
        <w:t>домен эластазы был поврежден [22</w:t>
      </w:r>
      <w:r w:rsidRPr="00B91543">
        <w:rPr>
          <w:rFonts w:cs="Times New Roman"/>
          <w:szCs w:val="24"/>
        </w:rPr>
        <w:t xml:space="preserve">]. Мутации в гене </w:t>
      </w:r>
      <w:r w:rsidRPr="00B91543">
        <w:rPr>
          <w:rFonts w:cs="Times New Roman"/>
          <w:szCs w:val="24"/>
          <w:lang w:val="en-US"/>
        </w:rPr>
        <w:t>ELANE</w:t>
      </w:r>
      <w:r w:rsidRPr="00B91543">
        <w:rPr>
          <w:rFonts w:cs="Times New Roman"/>
          <w:szCs w:val="24"/>
        </w:rPr>
        <w:t xml:space="preserve"> прерывают начало трансляции, способствуют выработке короткой формы нейтрофильной эластазы, что приводит к изменению</w:t>
      </w:r>
      <w:r w:rsidRPr="00B91543">
        <w:rPr>
          <w:rFonts w:cs="Times New Roman"/>
          <w:color w:val="FF0000"/>
          <w:szCs w:val="24"/>
        </w:rPr>
        <w:t xml:space="preserve"> </w:t>
      </w:r>
      <w:r w:rsidR="002A1858" w:rsidRPr="00B91543">
        <w:rPr>
          <w:rFonts w:cs="Times New Roman"/>
          <w:szCs w:val="24"/>
        </w:rPr>
        <w:t>локализации мутантного белка [23</w:t>
      </w:r>
      <w:r w:rsidRPr="00B91543">
        <w:rPr>
          <w:rFonts w:cs="Times New Roman"/>
          <w:szCs w:val="24"/>
        </w:rPr>
        <w:t>]. Внутриклеточное накопление и неправильная локализация мутантной нейтрофильной эластазы вызывает стресс эндоплазматического ретикулума (ЭПР), что в свою очередь активирует реак</w:t>
      </w:r>
      <w:r w:rsidR="002A1858" w:rsidRPr="00B91543">
        <w:rPr>
          <w:rFonts w:cs="Times New Roman"/>
          <w:szCs w:val="24"/>
        </w:rPr>
        <w:t>цию несвернутых белков (РНБ) [24-26</w:t>
      </w:r>
      <w:r w:rsidRPr="00B91543">
        <w:rPr>
          <w:rFonts w:cs="Times New Roman"/>
          <w:szCs w:val="24"/>
        </w:rPr>
        <w:t xml:space="preserve">]. Это приводит к увеличению апоптоза, связанному с повышением экспрессии основного белка-шаперона (глюкозо-регулируемый белок - </w:t>
      </w:r>
      <w:r w:rsidRPr="00B91543">
        <w:rPr>
          <w:rFonts w:cs="Times New Roman"/>
          <w:szCs w:val="24"/>
          <w:lang w:val="en-US"/>
        </w:rPr>
        <w:t>GRP</w:t>
      </w:r>
      <w:r w:rsidRPr="00B91543">
        <w:rPr>
          <w:rFonts w:cs="Times New Roman"/>
          <w:szCs w:val="24"/>
        </w:rPr>
        <w:t xml:space="preserve">78), сплайсингу </w:t>
      </w:r>
      <w:r w:rsidRPr="00B91543">
        <w:rPr>
          <w:rFonts w:cs="Times New Roman"/>
          <w:szCs w:val="24"/>
          <w:lang w:val="en-US"/>
        </w:rPr>
        <w:t>XBP</w:t>
      </w:r>
      <w:r w:rsidRPr="00B91543">
        <w:rPr>
          <w:rFonts w:cs="Times New Roman"/>
          <w:szCs w:val="24"/>
        </w:rPr>
        <w:t xml:space="preserve">1 мРНК и активации </w:t>
      </w:r>
      <w:r w:rsidRPr="00B91543">
        <w:rPr>
          <w:rFonts w:cs="Times New Roman"/>
          <w:szCs w:val="24"/>
          <w:lang w:val="en-US"/>
        </w:rPr>
        <w:t>ATF</w:t>
      </w:r>
      <w:r w:rsidRPr="00B91543">
        <w:rPr>
          <w:rFonts w:cs="Times New Roman"/>
          <w:szCs w:val="24"/>
        </w:rPr>
        <w:t xml:space="preserve">6. Степень РНБ варьирует в зависимости от различных типов мутаций гена </w:t>
      </w:r>
      <w:r w:rsidRPr="00B91543">
        <w:rPr>
          <w:rFonts w:cs="Times New Roman"/>
          <w:szCs w:val="24"/>
          <w:lang w:val="en-US"/>
        </w:rPr>
        <w:t>ELANE</w:t>
      </w:r>
      <w:r w:rsidRPr="00B91543">
        <w:rPr>
          <w:rFonts w:cs="Times New Roman"/>
          <w:szCs w:val="24"/>
        </w:rPr>
        <w:t xml:space="preserve"> [</w:t>
      </w:r>
      <w:r w:rsidR="002A1858" w:rsidRPr="00B91543">
        <w:rPr>
          <w:rFonts w:cs="Times New Roman"/>
          <w:szCs w:val="24"/>
        </w:rPr>
        <w:t>24-26</w:t>
      </w:r>
      <w:r w:rsidRPr="00B91543">
        <w:rPr>
          <w:rFonts w:cs="Times New Roman"/>
          <w:szCs w:val="24"/>
        </w:rPr>
        <w:t xml:space="preserve">]. В плазме крови пациентов с ВН отмечается резкое уменьшение количества </w:t>
      </w:r>
      <w:r w:rsidRPr="00B91543">
        <w:rPr>
          <w:rFonts w:cs="Times New Roman"/>
          <w:szCs w:val="24"/>
          <w:lang w:val="en-US"/>
        </w:rPr>
        <w:t>ELANE</w:t>
      </w:r>
      <w:r w:rsidRPr="00B91543">
        <w:rPr>
          <w:rFonts w:cs="Times New Roman"/>
          <w:szCs w:val="24"/>
        </w:rPr>
        <w:t>-мРНК в промиелоцитах и нейтрофильной эластазе [</w:t>
      </w:r>
      <w:r w:rsidR="002A1858" w:rsidRPr="00B91543">
        <w:rPr>
          <w:rFonts w:cs="Times New Roman"/>
          <w:szCs w:val="24"/>
        </w:rPr>
        <w:t>27-28</w:t>
      </w:r>
      <w:r w:rsidRPr="00B91543">
        <w:rPr>
          <w:rFonts w:cs="Times New Roman"/>
          <w:szCs w:val="24"/>
        </w:rPr>
        <w:t xml:space="preserve">], в связи с этим возникает вопрос: </w:t>
      </w:r>
      <w:r w:rsidRPr="00B91543">
        <w:rPr>
          <w:rFonts w:cs="Times New Roman"/>
          <w:szCs w:val="24"/>
        </w:rPr>
        <w:lastRenderedPageBreak/>
        <w:t xml:space="preserve">«Какое количество мутантного белка может стимулировать РНБ?». Возникает также вопрос: «Почему при некоторых мутациях гена </w:t>
      </w:r>
      <w:r w:rsidRPr="00B91543">
        <w:rPr>
          <w:rFonts w:cs="Times New Roman"/>
          <w:szCs w:val="24"/>
          <w:lang w:val="en-US"/>
        </w:rPr>
        <w:t>ELANE</w:t>
      </w:r>
      <w:r w:rsidRPr="00B91543">
        <w:rPr>
          <w:rFonts w:cs="Times New Roman"/>
          <w:szCs w:val="24"/>
        </w:rPr>
        <w:t xml:space="preserve"> происходит активация РНБ в клетках пациентов с ВН, а у пациентов с ЦН – нет?». У пациентов с ВН отмечается пониженное содержание антилейкопротеиназы (</w:t>
      </w:r>
      <w:r w:rsidRPr="00B91543">
        <w:rPr>
          <w:rFonts w:cs="Times New Roman"/>
          <w:szCs w:val="24"/>
          <w:lang w:val="en-US"/>
        </w:rPr>
        <w:t>SLPI</w:t>
      </w:r>
      <w:r w:rsidRPr="00B91543">
        <w:rPr>
          <w:rFonts w:cs="Times New Roman"/>
          <w:szCs w:val="24"/>
        </w:rPr>
        <w:t>-секреторный ингибитор протеаз лейкоцитов), естественного ингибитора нейтрофильной эластазы, в пр</w:t>
      </w:r>
      <w:r w:rsidR="002A1858" w:rsidRPr="00B91543">
        <w:rPr>
          <w:rFonts w:cs="Times New Roman"/>
          <w:szCs w:val="24"/>
        </w:rPr>
        <w:t>омиелоцитах и в плазме крови [29</w:t>
      </w:r>
      <w:r w:rsidRPr="00B91543">
        <w:rPr>
          <w:rFonts w:cs="Times New Roman"/>
          <w:szCs w:val="24"/>
        </w:rPr>
        <w:t>]. Антилейкопротеиназа (</w:t>
      </w:r>
      <w:r w:rsidRPr="00B91543">
        <w:rPr>
          <w:rFonts w:cs="Times New Roman"/>
          <w:szCs w:val="24"/>
          <w:lang w:val="en-US"/>
        </w:rPr>
        <w:t>SLPI</w:t>
      </w:r>
      <w:r w:rsidRPr="00B91543">
        <w:rPr>
          <w:rFonts w:cs="Times New Roman"/>
          <w:szCs w:val="24"/>
        </w:rPr>
        <w:t xml:space="preserve">) может регулировать степень РНБ, следовательно, недостаток </w:t>
      </w:r>
      <w:r w:rsidRPr="00B91543">
        <w:rPr>
          <w:rFonts w:cs="Times New Roman"/>
          <w:szCs w:val="24"/>
          <w:lang w:val="en-US"/>
        </w:rPr>
        <w:t>SLPI</w:t>
      </w:r>
      <w:r w:rsidRPr="00B91543">
        <w:rPr>
          <w:rFonts w:cs="Times New Roman"/>
          <w:szCs w:val="24"/>
        </w:rPr>
        <w:t xml:space="preserve"> может объяснить, как именно низкое содержание мутантной нейтрофильной эластазы может индуцировать появление РНБ. Пациенты с циклической нейтропенией имеют нормальное количество </w:t>
      </w:r>
      <w:r w:rsidRPr="00B91543">
        <w:rPr>
          <w:rFonts w:cs="Times New Roman"/>
          <w:szCs w:val="24"/>
          <w:lang w:val="en-US"/>
        </w:rPr>
        <w:t>SLPI</w:t>
      </w:r>
      <w:r w:rsidRPr="00B91543">
        <w:rPr>
          <w:rFonts w:cs="Times New Roman"/>
          <w:szCs w:val="24"/>
        </w:rPr>
        <w:t xml:space="preserve">, которая </w:t>
      </w:r>
      <w:r w:rsidR="002A1858" w:rsidRPr="00B91543">
        <w:rPr>
          <w:rFonts w:cs="Times New Roman"/>
          <w:szCs w:val="24"/>
        </w:rPr>
        <w:t>может защищать клетки от РНБ [29</w:t>
      </w:r>
      <w:r w:rsidRPr="00B91543">
        <w:rPr>
          <w:rFonts w:cs="Times New Roman"/>
          <w:szCs w:val="24"/>
        </w:rPr>
        <w:t>].</w:t>
      </w:r>
    </w:p>
    <w:p w14:paraId="1CD629C6" w14:textId="03E0E339" w:rsidR="00A74E24" w:rsidRPr="00B91543" w:rsidRDefault="00A74E24" w:rsidP="00A74E24">
      <w:pPr>
        <w:ind w:firstLine="708"/>
        <w:rPr>
          <w:rFonts w:cs="Times New Roman"/>
          <w:szCs w:val="24"/>
        </w:rPr>
      </w:pPr>
      <w:r w:rsidRPr="00B91543">
        <w:rPr>
          <w:rFonts w:cs="Times New Roman"/>
          <w:szCs w:val="24"/>
        </w:rPr>
        <w:t xml:space="preserve">Экспрессия в ЭПР стресс-зависимого белка </w:t>
      </w:r>
      <w:r w:rsidRPr="00B91543">
        <w:rPr>
          <w:rFonts w:cs="Times New Roman"/>
          <w:szCs w:val="24"/>
          <w:lang w:val="en-US"/>
        </w:rPr>
        <w:t>GRP</w:t>
      </w:r>
      <w:r w:rsidRPr="00B91543">
        <w:rPr>
          <w:rFonts w:cs="Times New Roman"/>
          <w:szCs w:val="24"/>
        </w:rPr>
        <w:t>78 и фосф</w:t>
      </w:r>
      <w:r w:rsidR="00122A8E">
        <w:rPr>
          <w:rFonts w:cs="Times New Roman"/>
          <w:szCs w:val="24"/>
        </w:rPr>
        <w:t xml:space="preserve">орилированного эукариотического </w:t>
      </w:r>
      <w:r w:rsidRPr="00B91543">
        <w:rPr>
          <w:rFonts w:cs="Times New Roman"/>
          <w:szCs w:val="24"/>
        </w:rPr>
        <w:t>фактора инициации трансляции 2А (</w:t>
      </w:r>
      <w:r w:rsidRPr="00B91543">
        <w:rPr>
          <w:rFonts w:cs="Times New Roman"/>
          <w:szCs w:val="24"/>
          <w:lang w:val="en-US"/>
        </w:rPr>
        <w:t>eIF</w:t>
      </w:r>
      <w:r w:rsidRPr="00B91543">
        <w:rPr>
          <w:rFonts w:cs="Times New Roman"/>
          <w:szCs w:val="24"/>
        </w:rPr>
        <w:t>2</w:t>
      </w:r>
      <w:r w:rsidRPr="00B91543">
        <w:rPr>
          <w:rFonts w:cs="Times New Roman"/>
          <w:szCs w:val="24"/>
          <w:lang w:val="en-US"/>
        </w:rPr>
        <w:t>A</w:t>
      </w:r>
      <w:r w:rsidRPr="00B91543">
        <w:rPr>
          <w:rFonts w:cs="Times New Roman"/>
          <w:szCs w:val="24"/>
        </w:rPr>
        <w:t xml:space="preserve">) также повышена в нейтрофилах у пациентов с мутацией гена </w:t>
      </w:r>
      <w:r w:rsidRPr="00B91543">
        <w:rPr>
          <w:rFonts w:cs="Times New Roman"/>
          <w:szCs w:val="24"/>
          <w:lang w:val="en-US"/>
        </w:rPr>
        <w:t>G</w:t>
      </w:r>
      <w:r w:rsidRPr="00B91543">
        <w:rPr>
          <w:rFonts w:cs="Times New Roman"/>
          <w:szCs w:val="24"/>
        </w:rPr>
        <w:t>6</w:t>
      </w:r>
      <w:r w:rsidRPr="00B91543">
        <w:rPr>
          <w:rFonts w:cs="Times New Roman"/>
          <w:szCs w:val="24"/>
          <w:lang w:val="en-US"/>
        </w:rPr>
        <w:t>PC</w:t>
      </w:r>
      <w:r w:rsidRPr="00B91543">
        <w:rPr>
          <w:rFonts w:cs="Times New Roman"/>
          <w:szCs w:val="24"/>
        </w:rPr>
        <w:t>3</w:t>
      </w:r>
      <w:r w:rsidR="00CC1E61" w:rsidRPr="00B91543">
        <w:rPr>
          <w:rFonts w:cs="Times New Roman"/>
          <w:szCs w:val="24"/>
        </w:rPr>
        <w:t xml:space="preserve"> [30</w:t>
      </w:r>
      <w:r w:rsidRPr="00B91543">
        <w:rPr>
          <w:rFonts w:cs="Times New Roman"/>
          <w:szCs w:val="24"/>
        </w:rPr>
        <w:t xml:space="preserve">]. </w:t>
      </w:r>
    </w:p>
    <w:p w14:paraId="5F0D6034" w14:textId="77777777" w:rsidR="00A74E24" w:rsidRPr="00B91543" w:rsidRDefault="00A74E24" w:rsidP="00A74E24">
      <w:pPr>
        <w:ind w:firstLine="708"/>
        <w:rPr>
          <w:rFonts w:cs="Times New Roman"/>
          <w:szCs w:val="24"/>
        </w:rPr>
      </w:pPr>
      <w:r w:rsidRPr="00B91543">
        <w:rPr>
          <w:rFonts w:cs="Times New Roman"/>
          <w:szCs w:val="24"/>
        </w:rPr>
        <w:t xml:space="preserve">У пациентов с ВН, возникшей в следствии мутаций генов </w:t>
      </w:r>
      <w:r w:rsidRPr="00B91543">
        <w:rPr>
          <w:rFonts w:cs="Times New Roman"/>
          <w:szCs w:val="24"/>
          <w:lang w:val="en-US"/>
        </w:rPr>
        <w:t>ELANE</w:t>
      </w:r>
      <w:r w:rsidRPr="00B91543">
        <w:rPr>
          <w:rFonts w:cs="Times New Roman"/>
          <w:szCs w:val="24"/>
        </w:rPr>
        <w:t xml:space="preserve"> или </w:t>
      </w:r>
      <w:r w:rsidRPr="00B91543">
        <w:rPr>
          <w:rFonts w:cs="Times New Roman"/>
          <w:szCs w:val="24"/>
          <w:lang w:val="en-US"/>
        </w:rPr>
        <w:t>HAX</w:t>
      </w:r>
      <w:r w:rsidRPr="00B91543">
        <w:rPr>
          <w:rFonts w:cs="Times New Roman"/>
          <w:szCs w:val="24"/>
        </w:rPr>
        <w:t>1:</w:t>
      </w:r>
    </w:p>
    <w:p w14:paraId="1F308B7A" w14:textId="01811487" w:rsidR="00A74E24" w:rsidRPr="00B91543" w:rsidRDefault="00A74E24" w:rsidP="00A74E24">
      <w:pPr>
        <w:rPr>
          <w:rFonts w:cs="Times New Roman"/>
          <w:szCs w:val="24"/>
        </w:rPr>
      </w:pPr>
      <w:r w:rsidRPr="00B91543">
        <w:rPr>
          <w:rFonts w:cs="Times New Roman"/>
          <w:szCs w:val="24"/>
        </w:rPr>
        <w:t>- в костном мозге выявлено усиление апоптоза в предше</w:t>
      </w:r>
      <w:r w:rsidR="00CC1E61" w:rsidRPr="00B91543">
        <w:rPr>
          <w:rFonts w:cs="Times New Roman"/>
          <w:szCs w:val="24"/>
        </w:rPr>
        <w:t>ственниках миелоидных клеток [31</w:t>
      </w:r>
      <w:r w:rsidRPr="00B91543">
        <w:rPr>
          <w:rFonts w:cs="Times New Roman"/>
          <w:szCs w:val="24"/>
        </w:rPr>
        <w:t xml:space="preserve">]. </w:t>
      </w:r>
    </w:p>
    <w:p w14:paraId="24637FF8" w14:textId="4F5FC517" w:rsidR="00A74E24" w:rsidRPr="00B91543" w:rsidRDefault="00A74E24" w:rsidP="00A74E24">
      <w:pPr>
        <w:rPr>
          <w:rFonts w:cs="Times New Roman"/>
          <w:color w:val="00B0F0"/>
          <w:szCs w:val="24"/>
        </w:rPr>
      </w:pPr>
      <w:r w:rsidRPr="00B91543">
        <w:rPr>
          <w:rFonts w:cs="Times New Roman"/>
          <w:szCs w:val="24"/>
        </w:rPr>
        <w:t>- обнаружено снижен</w:t>
      </w:r>
      <w:r w:rsidR="00F36782">
        <w:rPr>
          <w:rFonts w:cs="Times New Roman"/>
          <w:szCs w:val="24"/>
        </w:rPr>
        <w:t>ие экспрессии антиапоптотическ</w:t>
      </w:r>
      <w:r w:rsidRPr="00B91543">
        <w:rPr>
          <w:rFonts w:cs="Times New Roman"/>
          <w:szCs w:val="24"/>
        </w:rPr>
        <w:t xml:space="preserve">их белков </w:t>
      </w:r>
      <w:r w:rsidRPr="00B91543">
        <w:rPr>
          <w:rFonts w:cs="Times New Roman"/>
          <w:szCs w:val="24"/>
          <w:lang w:val="en-US"/>
        </w:rPr>
        <w:t>Bcl</w:t>
      </w:r>
      <w:r w:rsidRPr="00B91543">
        <w:rPr>
          <w:rFonts w:cs="Times New Roman"/>
          <w:szCs w:val="24"/>
        </w:rPr>
        <w:t xml:space="preserve">-2, </w:t>
      </w:r>
      <w:r w:rsidRPr="00B91543">
        <w:rPr>
          <w:rFonts w:cs="Times New Roman"/>
          <w:szCs w:val="24"/>
          <w:lang w:val="en-US"/>
        </w:rPr>
        <w:t>BCL</w:t>
      </w:r>
      <w:r w:rsidRPr="00B91543">
        <w:rPr>
          <w:rFonts w:cs="Times New Roman"/>
          <w:szCs w:val="24"/>
        </w:rPr>
        <w:t>-2</w:t>
      </w:r>
      <w:r w:rsidRPr="00B91543">
        <w:rPr>
          <w:rFonts w:cs="Times New Roman"/>
          <w:szCs w:val="24"/>
        </w:rPr>
        <w:softHyphen/>
        <w:t>ассоциированного агониста клеточной гибели (</w:t>
      </w:r>
      <w:r w:rsidRPr="00B91543">
        <w:rPr>
          <w:rFonts w:cs="Times New Roman"/>
          <w:szCs w:val="24"/>
          <w:lang w:val="en-US"/>
        </w:rPr>
        <w:t>BCLXL</w:t>
      </w:r>
      <w:r w:rsidRPr="00B91543">
        <w:rPr>
          <w:rFonts w:cs="Times New Roman"/>
          <w:szCs w:val="24"/>
        </w:rPr>
        <w:t>) и бакуловирусного ингибитора апо</w:t>
      </w:r>
      <w:r w:rsidR="00CC1E61" w:rsidRPr="00B91543">
        <w:rPr>
          <w:rFonts w:cs="Times New Roman"/>
          <w:szCs w:val="24"/>
        </w:rPr>
        <w:t>птозных повторов - протеин 5 [32</w:t>
      </w:r>
      <w:r w:rsidRPr="00B91543">
        <w:rPr>
          <w:rFonts w:cs="Times New Roman"/>
          <w:szCs w:val="24"/>
        </w:rPr>
        <w:t>].</w:t>
      </w:r>
    </w:p>
    <w:p w14:paraId="18310CDC" w14:textId="1376638C" w:rsidR="00A74E24" w:rsidRPr="00B91543" w:rsidRDefault="00A74E24" w:rsidP="00A74E24">
      <w:pPr>
        <w:rPr>
          <w:rFonts w:cs="Times New Roman"/>
          <w:szCs w:val="24"/>
        </w:rPr>
      </w:pPr>
      <w:r w:rsidRPr="00B91543">
        <w:rPr>
          <w:rFonts w:cs="Times New Roman"/>
          <w:szCs w:val="24"/>
        </w:rPr>
        <w:t xml:space="preserve">- отмечено повышение экспрессии </w:t>
      </w:r>
      <w:r w:rsidRPr="00B91543">
        <w:rPr>
          <w:rFonts w:cs="Times New Roman"/>
          <w:szCs w:val="24"/>
          <w:lang w:val="en-US"/>
        </w:rPr>
        <w:t>BCL</w:t>
      </w:r>
      <w:r w:rsidRPr="00B91543">
        <w:rPr>
          <w:rFonts w:cs="Times New Roman"/>
          <w:szCs w:val="24"/>
        </w:rPr>
        <w:t xml:space="preserve">-2-зависимого протеина </w:t>
      </w:r>
      <w:r w:rsidRPr="00B91543">
        <w:rPr>
          <w:rFonts w:cs="Times New Roman"/>
          <w:szCs w:val="24"/>
          <w:lang w:val="en-US"/>
        </w:rPr>
        <w:t>A</w:t>
      </w:r>
      <w:r w:rsidRPr="00B91543">
        <w:rPr>
          <w:rFonts w:cs="Times New Roman"/>
          <w:szCs w:val="24"/>
        </w:rPr>
        <w:t>1 (</w:t>
      </w:r>
      <w:r w:rsidRPr="00B91543">
        <w:rPr>
          <w:rFonts w:cs="Times New Roman"/>
          <w:szCs w:val="24"/>
          <w:lang w:val="en-US"/>
        </w:rPr>
        <w:t>BFL</w:t>
      </w:r>
      <w:r w:rsidRPr="00B91543">
        <w:rPr>
          <w:rFonts w:cs="Times New Roman"/>
          <w:szCs w:val="24"/>
        </w:rPr>
        <w:t>1) и антиапоптотической изоформы белка клеточной дифференцировки (</w:t>
      </w:r>
      <w:r w:rsidRPr="00B91543">
        <w:rPr>
          <w:rFonts w:cs="Times New Roman"/>
          <w:szCs w:val="24"/>
          <w:lang w:val="en-US"/>
        </w:rPr>
        <w:t>MCL</w:t>
      </w:r>
      <w:r w:rsidRPr="00B91543">
        <w:rPr>
          <w:rFonts w:cs="Times New Roman"/>
          <w:szCs w:val="24"/>
        </w:rPr>
        <w:t>1), который индуцирует р</w:t>
      </w:r>
      <w:r w:rsidR="00CC1E61" w:rsidRPr="00B91543">
        <w:rPr>
          <w:rFonts w:cs="Times New Roman"/>
          <w:szCs w:val="24"/>
        </w:rPr>
        <w:t>азвитие миелоидной лейкемией [32</w:t>
      </w:r>
      <w:r w:rsidRPr="00B91543">
        <w:rPr>
          <w:rFonts w:cs="Times New Roman"/>
          <w:szCs w:val="24"/>
        </w:rPr>
        <w:t xml:space="preserve">]. </w:t>
      </w:r>
    </w:p>
    <w:p w14:paraId="2CC71D81" w14:textId="3515FE7F" w:rsidR="00A74E24" w:rsidRPr="00B91543" w:rsidRDefault="00A74E24" w:rsidP="00A74E24">
      <w:pPr>
        <w:ind w:firstLine="708"/>
        <w:rPr>
          <w:rFonts w:cs="Times New Roman"/>
          <w:szCs w:val="24"/>
        </w:rPr>
      </w:pPr>
      <w:r w:rsidRPr="00B91543">
        <w:rPr>
          <w:rFonts w:cs="Times New Roman"/>
          <w:szCs w:val="24"/>
        </w:rPr>
        <w:t>НАХ1 также экспрессируется в митохондриях, где он функционирует как антиапоптотический белок, мутантный ген НАХ1 вызывает апоптоз миелоидных предшественников вследствие потери</w:t>
      </w:r>
      <w:r w:rsidR="00CC1E61" w:rsidRPr="00B91543">
        <w:rPr>
          <w:rFonts w:cs="Times New Roman"/>
          <w:szCs w:val="24"/>
        </w:rPr>
        <w:t xml:space="preserve"> митохондриями своих функций [17</w:t>
      </w:r>
      <w:r w:rsidRPr="00B91543">
        <w:rPr>
          <w:rFonts w:cs="Times New Roman"/>
          <w:szCs w:val="24"/>
        </w:rPr>
        <w:t xml:space="preserve">]. Кроме того, у пациентов с мутациями гена НАХ1 отмечалось увеличение цитохрома С в миелоидных предшественниках, который высвобождался из </w:t>
      </w:r>
      <w:r w:rsidR="00CC1E61" w:rsidRPr="00B91543">
        <w:rPr>
          <w:rFonts w:cs="Times New Roman"/>
          <w:szCs w:val="24"/>
        </w:rPr>
        <w:t>нефункциональных митохондрий [17,33</w:t>
      </w:r>
      <w:r w:rsidRPr="00B91543">
        <w:rPr>
          <w:rFonts w:cs="Times New Roman"/>
          <w:szCs w:val="24"/>
        </w:rPr>
        <w:t xml:space="preserve">]. Морфологические исследования и лабораторные данные подтверждают апоптоз и фагоцитоз клеток миелоидного ряда макрофагами костного мозга на окончательных этапах этого процесса. </w:t>
      </w:r>
    </w:p>
    <w:p w14:paraId="6DC39F93" w14:textId="65D1419E" w:rsidR="00A74E24" w:rsidRPr="00B91543" w:rsidRDefault="00A74E24" w:rsidP="00A74E24">
      <w:pPr>
        <w:ind w:firstLine="708"/>
        <w:rPr>
          <w:rFonts w:cs="Times New Roman"/>
          <w:szCs w:val="24"/>
        </w:rPr>
      </w:pPr>
      <w:r w:rsidRPr="00B91543">
        <w:rPr>
          <w:rFonts w:cs="Times New Roman"/>
          <w:szCs w:val="24"/>
        </w:rPr>
        <w:t xml:space="preserve">У пациентов с мутациями гена </w:t>
      </w:r>
      <w:r w:rsidRPr="00B91543">
        <w:rPr>
          <w:rFonts w:cs="Times New Roman"/>
          <w:szCs w:val="24"/>
          <w:lang w:val="en-US"/>
        </w:rPr>
        <w:t>JAGN</w:t>
      </w:r>
      <w:r w:rsidRPr="00B91543">
        <w:rPr>
          <w:rFonts w:cs="Times New Roman"/>
          <w:szCs w:val="24"/>
        </w:rPr>
        <w:t xml:space="preserve">1 (кодирует протеин </w:t>
      </w:r>
      <w:r w:rsidRPr="00B91543">
        <w:rPr>
          <w:rFonts w:cs="Times New Roman"/>
          <w:szCs w:val="24"/>
          <w:lang w:val="en-US"/>
        </w:rPr>
        <w:t>jagunal</w:t>
      </w:r>
      <w:r w:rsidRPr="00B91543">
        <w:rPr>
          <w:rFonts w:cs="Times New Roman"/>
          <w:szCs w:val="24"/>
        </w:rPr>
        <w:t xml:space="preserve">) также увеличен </w:t>
      </w:r>
      <w:r w:rsidR="00CC1E61" w:rsidRPr="00B91543">
        <w:rPr>
          <w:rFonts w:cs="Times New Roman"/>
          <w:szCs w:val="24"/>
        </w:rPr>
        <w:t>уровень апоптоза нейтрофилов [34</w:t>
      </w:r>
      <w:r w:rsidRPr="00B91543">
        <w:rPr>
          <w:rFonts w:cs="Times New Roman"/>
          <w:szCs w:val="24"/>
        </w:rPr>
        <w:t xml:space="preserve">]. Неправильное гликозилирование белков нейтрофилов было описано у пациентов с мутациями генов </w:t>
      </w:r>
      <w:r w:rsidRPr="00B91543">
        <w:rPr>
          <w:rFonts w:cs="Times New Roman"/>
          <w:szCs w:val="24"/>
          <w:lang w:val="en-US"/>
        </w:rPr>
        <w:t>G</w:t>
      </w:r>
      <w:r w:rsidRPr="00B91543">
        <w:rPr>
          <w:rFonts w:cs="Times New Roman"/>
          <w:szCs w:val="24"/>
        </w:rPr>
        <w:t>6</w:t>
      </w:r>
      <w:r w:rsidRPr="00B91543">
        <w:rPr>
          <w:rFonts w:cs="Times New Roman"/>
          <w:szCs w:val="24"/>
          <w:lang w:val="en-US"/>
        </w:rPr>
        <w:t>PC</w:t>
      </w:r>
      <w:r w:rsidRPr="00B91543">
        <w:rPr>
          <w:rFonts w:cs="Times New Roman"/>
          <w:szCs w:val="24"/>
        </w:rPr>
        <w:t xml:space="preserve">3 и </w:t>
      </w:r>
      <w:r w:rsidRPr="00B91543">
        <w:rPr>
          <w:rFonts w:cs="Times New Roman"/>
          <w:szCs w:val="24"/>
          <w:lang w:val="en-US"/>
        </w:rPr>
        <w:t>SLC</w:t>
      </w:r>
      <w:r w:rsidRPr="00B91543">
        <w:rPr>
          <w:rFonts w:cs="Times New Roman"/>
          <w:szCs w:val="24"/>
        </w:rPr>
        <w:t>37</w:t>
      </w:r>
      <w:r w:rsidRPr="00B91543">
        <w:rPr>
          <w:rFonts w:cs="Times New Roman"/>
          <w:szCs w:val="24"/>
          <w:lang w:val="en-US"/>
        </w:rPr>
        <w:t>A</w:t>
      </w:r>
      <w:r w:rsidRPr="00B91543">
        <w:rPr>
          <w:rFonts w:cs="Times New Roman"/>
          <w:szCs w:val="24"/>
        </w:rPr>
        <w:t>4, наличие которых приводит к увели</w:t>
      </w:r>
      <w:r w:rsidR="00CC1E61" w:rsidRPr="00B91543">
        <w:rPr>
          <w:rFonts w:cs="Times New Roman"/>
          <w:szCs w:val="24"/>
        </w:rPr>
        <w:t>чению стресса ЭПР и апоптозу [30, 35</w:t>
      </w:r>
      <w:r w:rsidRPr="00B91543">
        <w:rPr>
          <w:rFonts w:cs="Times New Roman"/>
          <w:szCs w:val="24"/>
        </w:rPr>
        <w:t>].</w:t>
      </w:r>
    </w:p>
    <w:p w14:paraId="04CDAFB6" w14:textId="77777777" w:rsidR="00A74E24" w:rsidRPr="001742BA" w:rsidRDefault="00A74E24" w:rsidP="001742BA">
      <w:pPr>
        <w:rPr>
          <w:rFonts w:cs="Times New Roman"/>
          <w:b/>
          <w:szCs w:val="24"/>
        </w:rPr>
      </w:pPr>
      <w:bookmarkStart w:id="18" w:name="_Toc386308732"/>
      <w:r w:rsidRPr="001742BA">
        <w:rPr>
          <w:rFonts w:cs="Times New Roman"/>
          <w:b/>
          <w:szCs w:val="24"/>
        </w:rPr>
        <w:t>Нарушение экспрессии факторов транскрипции</w:t>
      </w:r>
      <w:bookmarkEnd w:id="18"/>
    </w:p>
    <w:p w14:paraId="61DA7C68" w14:textId="65CB8F4F" w:rsidR="00A74E24" w:rsidRPr="00B91543" w:rsidRDefault="00A74E24" w:rsidP="00A74E24">
      <w:pPr>
        <w:ind w:firstLine="708"/>
        <w:contextualSpacing/>
        <w:rPr>
          <w:rFonts w:cs="Times New Roman"/>
          <w:szCs w:val="24"/>
        </w:rPr>
      </w:pPr>
      <w:r w:rsidRPr="00B91543">
        <w:rPr>
          <w:rFonts w:cs="Times New Roman"/>
          <w:szCs w:val="24"/>
        </w:rPr>
        <w:lastRenderedPageBreak/>
        <w:t xml:space="preserve"> Большинство пациентов с ВН имеют повышенное количество моноцитов и эозинофилов (в 2-4 раза выше нор</w:t>
      </w:r>
      <w:r w:rsidR="00CC1E61" w:rsidRPr="00B91543">
        <w:rPr>
          <w:rFonts w:cs="Times New Roman"/>
          <w:szCs w:val="24"/>
        </w:rPr>
        <w:t>мального содержания в крови) [36</w:t>
      </w:r>
      <w:r w:rsidRPr="00B91543">
        <w:rPr>
          <w:rFonts w:cs="Times New Roman"/>
          <w:szCs w:val="24"/>
        </w:rPr>
        <w:t xml:space="preserve">]. Моноцитоз можно </w:t>
      </w:r>
      <w:r w:rsidR="00F36782" w:rsidRPr="00B91543">
        <w:rPr>
          <w:rFonts w:cs="Times New Roman"/>
          <w:szCs w:val="24"/>
        </w:rPr>
        <w:t>объяснить,</w:t>
      </w:r>
      <w:r w:rsidRPr="00B91543">
        <w:rPr>
          <w:rFonts w:cs="Times New Roman"/>
          <w:szCs w:val="24"/>
        </w:rPr>
        <w:t xml:space="preserve"> как компенсаторный механизм врожденной иммунологической защиты при отсутствии нейтрофилов. Также, это может быть следствием нарушения регуляции сигнального пути факторов транскрипции, которые ответственны за направленную дифференцировку миелоидных предшественник</w:t>
      </w:r>
      <w:r w:rsidR="00CC1E61" w:rsidRPr="00B91543">
        <w:rPr>
          <w:rFonts w:cs="Times New Roman"/>
          <w:szCs w:val="24"/>
        </w:rPr>
        <w:t>ов в нейтрофилы или моноциты [37, 38</w:t>
      </w:r>
      <w:r w:rsidRPr="00B91543">
        <w:rPr>
          <w:rFonts w:cs="Times New Roman"/>
          <w:szCs w:val="24"/>
        </w:rPr>
        <w:t>]. У пациентов с ВН экспрессия белка, активирующего гранулоцитопоэз – (ССААТ)/энхансер-связывающих протеинов-α/β (</w:t>
      </w:r>
      <w:r w:rsidRPr="00B91543">
        <w:rPr>
          <w:rFonts w:cs="Times New Roman"/>
          <w:szCs w:val="24"/>
          <w:lang w:val="en-US"/>
        </w:rPr>
        <w:t>C</w:t>
      </w:r>
      <w:r w:rsidRPr="00B91543">
        <w:rPr>
          <w:rFonts w:cs="Times New Roman"/>
          <w:szCs w:val="24"/>
        </w:rPr>
        <w:t>/</w:t>
      </w:r>
      <w:r w:rsidRPr="00B91543">
        <w:rPr>
          <w:rFonts w:cs="Times New Roman"/>
          <w:szCs w:val="24"/>
          <w:lang w:val="en-US"/>
        </w:rPr>
        <w:t>EBP</w:t>
      </w:r>
      <w:r w:rsidRPr="00B91543">
        <w:rPr>
          <w:rFonts w:cs="Times New Roman"/>
          <w:szCs w:val="24"/>
        </w:rPr>
        <w:t xml:space="preserve">α/β), резко снижена, а экспрессия транскрипционного фактора </w:t>
      </w:r>
      <w:r w:rsidRPr="00B91543">
        <w:rPr>
          <w:rFonts w:cs="Times New Roman"/>
          <w:szCs w:val="24"/>
          <w:lang w:val="en-US"/>
        </w:rPr>
        <w:t>PU</w:t>
      </w:r>
      <w:r w:rsidRPr="00B91543">
        <w:rPr>
          <w:rFonts w:cs="Times New Roman"/>
          <w:szCs w:val="24"/>
        </w:rPr>
        <w:t>.1, активирующего моноцитопо</w:t>
      </w:r>
      <w:r w:rsidR="00CC1E61" w:rsidRPr="00B91543">
        <w:rPr>
          <w:rFonts w:cs="Times New Roman"/>
          <w:szCs w:val="24"/>
        </w:rPr>
        <w:t>эз не затронута или повышена [39,40</w:t>
      </w:r>
      <w:r w:rsidRPr="00B91543">
        <w:rPr>
          <w:rFonts w:cs="Times New Roman"/>
          <w:szCs w:val="24"/>
        </w:rPr>
        <w:t>]. Таким образом, нарушенное соотношение экспрессии C/EBPα и PU.1 с сильным сдвигом в сторону экспрессии PU.1 может оказывать существенную роль в нарушении регуляции миелопоэза при ВН. Увеличение количества эозинофилов в крови и костном мозге также обычно имеет место у пациентов с ВН</w:t>
      </w:r>
      <w:r w:rsidR="00CC1E61" w:rsidRPr="00B91543">
        <w:rPr>
          <w:rFonts w:cs="Times New Roman"/>
          <w:szCs w:val="24"/>
        </w:rPr>
        <w:t xml:space="preserve"> [36</w:t>
      </w:r>
      <w:r w:rsidRPr="00B91543">
        <w:rPr>
          <w:rFonts w:cs="Times New Roman"/>
          <w:szCs w:val="24"/>
        </w:rPr>
        <w:t xml:space="preserve">]. Постоянная экспрессия транскрипционного фактора ДНК - связывающего белка – ингибитора </w:t>
      </w:r>
      <w:r w:rsidRPr="00B91543">
        <w:rPr>
          <w:rFonts w:cs="Times New Roman"/>
          <w:szCs w:val="24"/>
          <w:lang w:val="en-US"/>
        </w:rPr>
        <w:t>ID</w:t>
      </w:r>
      <w:r w:rsidRPr="00B91543">
        <w:rPr>
          <w:rFonts w:cs="Times New Roman"/>
          <w:szCs w:val="24"/>
        </w:rPr>
        <w:t>1, в человеческих гемопоэтических клетках повышает дифференцировку нейтрофилов и инг</w:t>
      </w:r>
      <w:r w:rsidR="00CC1E61" w:rsidRPr="00B91543">
        <w:rPr>
          <w:rFonts w:cs="Times New Roman"/>
          <w:szCs w:val="24"/>
        </w:rPr>
        <w:t>ибирует развитие эозинофилов [41</w:t>
      </w:r>
      <w:r w:rsidRPr="00B91543">
        <w:rPr>
          <w:rFonts w:cs="Times New Roman"/>
          <w:szCs w:val="24"/>
        </w:rPr>
        <w:t xml:space="preserve">]. Г-КСФ вызывает повышение содержания </w:t>
      </w:r>
      <w:r w:rsidRPr="00B91543">
        <w:rPr>
          <w:rFonts w:cs="Times New Roman"/>
          <w:szCs w:val="24"/>
          <w:lang w:val="en-US"/>
        </w:rPr>
        <w:t>ID</w:t>
      </w:r>
      <w:r w:rsidRPr="00B91543">
        <w:rPr>
          <w:rFonts w:cs="Times New Roman"/>
          <w:szCs w:val="24"/>
        </w:rPr>
        <w:t xml:space="preserve">1 в клетках предшественниках миелоидного ряда у здоровых людей, но не у людей, страдающих ВН. Таким образом, нарушенная экспрессия </w:t>
      </w:r>
      <w:r w:rsidRPr="00B91543">
        <w:rPr>
          <w:rFonts w:cs="Times New Roman"/>
          <w:szCs w:val="24"/>
          <w:lang w:val="en-US"/>
        </w:rPr>
        <w:t>ID</w:t>
      </w:r>
      <w:r w:rsidRPr="00B91543">
        <w:rPr>
          <w:rFonts w:cs="Times New Roman"/>
          <w:szCs w:val="24"/>
        </w:rPr>
        <w:t>1 может быть причиной эозинофилии и приводит к недостатку нейтрофильных г</w:t>
      </w:r>
      <w:r w:rsidR="00CC1E61" w:rsidRPr="00B91543">
        <w:rPr>
          <w:rFonts w:cs="Times New Roman"/>
          <w:szCs w:val="24"/>
        </w:rPr>
        <w:t>ранулоцитов у пациентов с ВН [40</w:t>
      </w:r>
      <w:r w:rsidRPr="00B91543">
        <w:rPr>
          <w:rFonts w:cs="Times New Roman"/>
          <w:szCs w:val="24"/>
        </w:rPr>
        <w:t>].</w:t>
      </w:r>
    </w:p>
    <w:p w14:paraId="5AF98E15" w14:textId="77777777" w:rsidR="00A530A4" w:rsidRDefault="00A74E24" w:rsidP="00A530A4">
      <w:pPr>
        <w:jc w:val="center"/>
        <w:rPr>
          <w:rFonts w:cs="Times New Roman"/>
          <w:b/>
          <w:szCs w:val="24"/>
        </w:rPr>
      </w:pPr>
      <w:bookmarkStart w:id="19" w:name="_Toc386308733"/>
      <w:r w:rsidRPr="001742BA">
        <w:rPr>
          <w:rFonts w:eastAsia="Times New Roman" w:cs="Times New Roman"/>
          <w:b/>
          <w:szCs w:val="24"/>
        </w:rPr>
        <w:t xml:space="preserve">Пути передачи сигнала от </w:t>
      </w:r>
      <w:r w:rsidRPr="001742BA">
        <w:rPr>
          <w:rFonts w:cs="Times New Roman"/>
          <w:b/>
          <w:szCs w:val="24"/>
        </w:rPr>
        <w:t>рецептора гранулоцитарного колониестимулирующего фактора</w:t>
      </w:r>
      <w:r w:rsidRPr="001742BA">
        <w:rPr>
          <w:rFonts w:eastAsia="Times New Roman" w:cs="Times New Roman"/>
          <w:b/>
          <w:szCs w:val="24"/>
        </w:rPr>
        <w:t xml:space="preserve"> в ядро клетки.</w:t>
      </w:r>
      <w:r w:rsidRPr="001742BA">
        <w:rPr>
          <w:rFonts w:cs="Times New Roman"/>
          <w:b/>
          <w:szCs w:val="24"/>
        </w:rPr>
        <w:t xml:space="preserve"> </w:t>
      </w:r>
    </w:p>
    <w:p w14:paraId="15E390D4" w14:textId="32CC8F8D" w:rsidR="00A74E24" w:rsidRPr="001742BA" w:rsidRDefault="00A74E24" w:rsidP="00A530A4">
      <w:pPr>
        <w:jc w:val="center"/>
        <w:rPr>
          <w:rFonts w:eastAsia="Times New Roman" w:cs="Times New Roman"/>
          <w:b/>
          <w:szCs w:val="24"/>
        </w:rPr>
      </w:pPr>
      <w:r w:rsidRPr="001742BA">
        <w:rPr>
          <w:rFonts w:cs="Times New Roman"/>
          <w:b/>
          <w:szCs w:val="24"/>
        </w:rPr>
        <w:t>Роль никотинамида в гранулоцитопоэзе</w:t>
      </w:r>
      <w:bookmarkEnd w:id="19"/>
      <w:r w:rsidR="003D5BD3">
        <w:rPr>
          <w:rFonts w:cs="Times New Roman"/>
          <w:b/>
          <w:szCs w:val="24"/>
        </w:rPr>
        <w:t>.</w:t>
      </w:r>
    </w:p>
    <w:p w14:paraId="5637CFD5" w14:textId="3746D4CB" w:rsidR="00A74E24" w:rsidRPr="00B91543" w:rsidRDefault="00A74E24" w:rsidP="00A74E24">
      <w:pPr>
        <w:ind w:firstLine="708"/>
        <w:contextualSpacing/>
        <w:rPr>
          <w:rFonts w:cs="Times New Roman"/>
          <w:szCs w:val="24"/>
        </w:rPr>
      </w:pPr>
      <w:r w:rsidRPr="00B91543">
        <w:rPr>
          <w:rFonts w:cs="Times New Roman"/>
          <w:iCs/>
          <w:szCs w:val="24"/>
        </w:rPr>
        <w:t>У пациентов с ВН выявлены мутации белков, участвующих в передаче сигналов через Г-КСФ-</w:t>
      </w:r>
      <w:r w:rsidR="00CC1E61" w:rsidRPr="00B91543">
        <w:rPr>
          <w:rFonts w:cs="Times New Roman"/>
          <w:szCs w:val="24"/>
        </w:rPr>
        <w:t>сигнальный путь [42</w:t>
      </w:r>
      <w:r w:rsidRPr="00B91543">
        <w:rPr>
          <w:rFonts w:cs="Times New Roman"/>
          <w:szCs w:val="24"/>
        </w:rPr>
        <w:t>]. Это объясняет, почему лечение очень высокими дозами Г-КСФ эффективно в большинстве случаев. Доказано, что у пациентов с ВН нет нарушения продукции Г-КСФ или снижения экспрессии рецепторов Г-КСФ. В сыворотке пациентов содержится п</w:t>
      </w:r>
      <w:r w:rsidR="00CC1E61" w:rsidRPr="00B91543">
        <w:rPr>
          <w:rFonts w:cs="Times New Roman"/>
          <w:szCs w:val="24"/>
        </w:rPr>
        <w:t>овышенная концентрация Г-КСФ [43</w:t>
      </w:r>
      <w:r w:rsidRPr="00B91543">
        <w:rPr>
          <w:rFonts w:cs="Times New Roman"/>
          <w:szCs w:val="24"/>
        </w:rPr>
        <w:t>] и клетки миелоидного ряда экспрессируют повышенное к</w:t>
      </w:r>
      <w:r w:rsidR="00CC1E61" w:rsidRPr="00B91543">
        <w:rPr>
          <w:rFonts w:cs="Times New Roman"/>
          <w:szCs w:val="24"/>
        </w:rPr>
        <w:t>оличество рецепторов к Г-КСФ [44</w:t>
      </w:r>
      <w:r w:rsidRPr="00B91543">
        <w:rPr>
          <w:rFonts w:cs="Times New Roman"/>
          <w:szCs w:val="24"/>
        </w:rPr>
        <w:t xml:space="preserve">]. </w:t>
      </w:r>
    </w:p>
    <w:p w14:paraId="362D0EC6" w14:textId="44BAFFD6" w:rsidR="00A74E24" w:rsidRPr="00B91543" w:rsidRDefault="00A74E24" w:rsidP="00A74E24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</w:rPr>
      </w:pPr>
      <w:r w:rsidRPr="00B91543">
        <w:rPr>
          <w:rFonts w:eastAsia="Times New Roman" w:cs="Times New Roman"/>
          <w:szCs w:val="24"/>
        </w:rPr>
        <w:t xml:space="preserve">Передача сигнала с поверхности клетки в ядро опосредуется различными доменами цитоплазматической области рецептора </w:t>
      </w:r>
      <w:r w:rsidRPr="00B91543">
        <w:rPr>
          <w:rFonts w:cs="Times New Roman"/>
          <w:szCs w:val="24"/>
        </w:rPr>
        <w:t xml:space="preserve">Г-КСФ </w:t>
      </w:r>
      <w:r w:rsidRPr="00B91543">
        <w:rPr>
          <w:rFonts w:eastAsia="Times New Roman" w:cs="Times New Roman"/>
          <w:szCs w:val="24"/>
        </w:rPr>
        <w:t xml:space="preserve">и представляет собой многоступенчатый процесс, завершающийся активацией транскрипционных факторов, функционирующих непосредственно в ядре клетки. </w:t>
      </w:r>
      <w:r w:rsidRPr="00B91543">
        <w:rPr>
          <w:rFonts w:eastAsia="Times New Roman" w:cs="Times New Roman"/>
          <w:szCs w:val="24"/>
          <w:lang w:val="en-US"/>
        </w:rPr>
        <w:t>Jan</w:t>
      </w:r>
      <w:r w:rsidRPr="00B91543">
        <w:rPr>
          <w:rFonts w:eastAsia="Times New Roman" w:cs="Times New Roman"/>
          <w:szCs w:val="24"/>
        </w:rPr>
        <w:t xml:space="preserve">-киназы активируются первыми после гомоолигомеризации связывания </w:t>
      </w:r>
      <w:r w:rsidRPr="00B91543">
        <w:rPr>
          <w:rFonts w:cs="Times New Roman"/>
          <w:szCs w:val="24"/>
        </w:rPr>
        <w:t xml:space="preserve">Г-КСФ рецептора </w:t>
      </w:r>
      <w:r w:rsidRPr="00B91543">
        <w:rPr>
          <w:rFonts w:eastAsia="Times New Roman" w:cs="Times New Roman"/>
          <w:szCs w:val="24"/>
        </w:rPr>
        <w:t xml:space="preserve">с его лигандом. Стимуляция Janus kinase 2 (JAK2), экспрессия которой повышена в миелоидных клетках пациентов с ВН, приводит к фосфорилированию и активации различных факторов STAT (3, 5), что способствует повышенной экспансии незрелых миелоидных клеток, дифференцировка в </w:t>
      </w:r>
      <w:r w:rsidRPr="00B91543">
        <w:rPr>
          <w:rFonts w:eastAsia="Times New Roman" w:cs="Times New Roman"/>
          <w:szCs w:val="24"/>
        </w:rPr>
        <w:lastRenderedPageBreak/>
        <w:t>зрелые гранулоциты при этом снижается. Устойчивая активация STAT5A была показана у п</w:t>
      </w:r>
      <w:r w:rsidR="00CC1E61" w:rsidRPr="00B91543">
        <w:rPr>
          <w:rFonts w:eastAsia="Times New Roman" w:cs="Times New Roman"/>
          <w:szCs w:val="24"/>
        </w:rPr>
        <w:t>ациентов с ВН [45</w:t>
      </w:r>
      <w:r w:rsidRPr="00B91543">
        <w:rPr>
          <w:rFonts w:eastAsia="Times New Roman" w:cs="Times New Roman"/>
          <w:szCs w:val="24"/>
        </w:rPr>
        <w:t>].</w:t>
      </w:r>
    </w:p>
    <w:p w14:paraId="799C8716" w14:textId="292B4256" w:rsidR="00A74E24" w:rsidRPr="00B91543" w:rsidRDefault="00A74E24" w:rsidP="00A74E24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</w:rPr>
      </w:pPr>
      <w:r w:rsidRPr="00B91543">
        <w:rPr>
          <w:rFonts w:eastAsia="Times New Roman" w:cs="Times New Roman"/>
          <w:szCs w:val="24"/>
        </w:rPr>
        <w:t>Другой белок, принимающий участие в этом сигнальном пути, PTPN11, также известный как SHP2 индуцирует дефосфорилирование и, таким образом, активацию протеинкиназы Lyn, которая, связываясь с тирозинкиназой Syk, фосфорилирует и активирует специфический белок HCLS1. Предполагаемая роль этих белков - супрессия апоптоза или дополнительная активация STAT протеинов, что приводит к накоплению незрелых гранулоцитов (экспансии незрелых клеток миелоидной линии) [</w:t>
      </w:r>
      <w:r w:rsidR="00CC1E61" w:rsidRPr="00B91543">
        <w:rPr>
          <w:rFonts w:eastAsia="Times New Roman" w:cs="Times New Roman"/>
          <w:szCs w:val="24"/>
        </w:rPr>
        <w:t>46,47,48</w:t>
      </w:r>
      <w:r w:rsidRPr="00B91543">
        <w:rPr>
          <w:rFonts w:eastAsia="Times New Roman" w:cs="Times New Roman"/>
          <w:szCs w:val="24"/>
        </w:rPr>
        <w:t>]. Отмечено, что у пациентов с ВН – о</w:t>
      </w:r>
      <w:r w:rsidR="00CC1E61" w:rsidRPr="00B91543">
        <w:rPr>
          <w:rFonts w:eastAsia="Times New Roman" w:cs="Times New Roman"/>
          <w:szCs w:val="24"/>
        </w:rPr>
        <w:t>чень высокая экспрессия SHP2 [49</w:t>
      </w:r>
      <w:r w:rsidRPr="00B91543">
        <w:rPr>
          <w:rFonts w:eastAsia="Times New Roman" w:cs="Times New Roman"/>
          <w:szCs w:val="24"/>
        </w:rPr>
        <w:t>].</w:t>
      </w:r>
    </w:p>
    <w:p w14:paraId="04F749F0" w14:textId="4119E4BE" w:rsidR="00A74E24" w:rsidRPr="00B91543" w:rsidRDefault="00A74E24" w:rsidP="00A74E24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</w:rPr>
      </w:pPr>
      <w:r w:rsidRPr="00B91543">
        <w:rPr>
          <w:rFonts w:eastAsia="Times New Roman" w:cs="Times New Roman"/>
          <w:szCs w:val="24"/>
        </w:rPr>
        <w:t>Фактор LEF1 значительно снижен на миело</w:t>
      </w:r>
      <w:r w:rsidR="00FF0ACB">
        <w:rPr>
          <w:rFonts w:eastAsia="Times New Roman" w:cs="Times New Roman"/>
          <w:szCs w:val="24"/>
        </w:rPr>
        <w:t>и</w:t>
      </w:r>
      <w:r w:rsidRPr="00B91543">
        <w:rPr>
          <w:rFonts w:eastAsia="Times New Roman" w:cs="Times New Roman"/>
          <w:szCs w:val="24"/>
        </w:rPr>
        <w:t xml:space="preserve">дных предшественниках у пациентов с ВН. </w:t>
      </w:r>
      <w:r w:rsidRPr="00B91543">
        <w:rPr>
          <w:rFonts w:eastAsia="Times New Roman" w:cs="Times New Roman"/>
          <w:szCs w:val="24"/>
          <w:lang w:val="en-US"/>
        </w:rPr>
        <w:t>LEF</w:t>
      </w:r>
      <w:r w:rsidRPr="00B91543">
        <w:rPr>
          <w:rFonts w:eastAsia="Times New Roman" w:cs="Times New Roman"/>
          <w:szCs w:val="24"/>
        </w:rPr>
        <w:t>1 активиру</w:t>
      </w:r>
      <w:r w:rsidR="003D5BD3">
        <w:rPr>
          <w:rFonts w:eastAsia="Times New Roman" w:cs="Times New Roman"/>
          <w:szCs w:val="24"/>
        </w:rPr>
        <w:t>ет гранулоцито-</w:t>
      </w:r>
      <w:r w:rsidRPr="00B91543">
        <w:rPr>
          <w:rFonts w:eastAsia="Times New Roman" w:cs="Times New Roman"/>
          <w:szCs w:val="24"/>
        </w:rPr>
        <w:t>специфические транскрипционные белки CCAAT, (</w:t>
      </w:r>
      <w:r w:rsidRPr="00B91543">
        <w:rPr>
          <w:rFonts w:eastAsia="Times New Roman" w:cs="Times New Roman"/>
          <w:szCs w:val="24"/>
          <w:lang w:val="en-US"/>
        </w:rPr>
        <w:t>C</w:t>
      </w:r>
      <w:r w:rsidRPr="00B91543">
        <w:rPr>
          <w:rFonts w:eastAsia="Times New Roman" w:cs="Times New Roman"/>
          <w:szCs w:val="24"/>
        </w:rPr>
        <w:t>/</w:t>
      </w:r>
      <w:r w:rsidRPr="00B91543">
        <w:rPr>
          <w:rFonts w:eastAsia="Times New Roman" w:cs="Times New Roman"/>
          <w:szCs w:val="24"/>
          <w:lang w:val="en-US"/>
        </w:rPr>
        <w:t>EBP</w:t>
      </w:r>
      <w:r w:rsidRPr="00B91543">
        <w:rPr>
          <w:rFonts w:eastAsia="Times New Roman" w:cs="Times New Roman"/>
          <w:szCs w:val="24"/>
        </w:rPr>
        <w:t xml:space="preserve">β), </w:t>
      </w:r>
      <w:r w:rsidRPr="00B91543">
        <w:rPr>
          <w:rFonts w:eastAsia="Times New Roman" w:cs="Times New Roman"/>
          <w:szCs w:val="24"/>
          <w:lang w:val="en-US"/>
        </w:rPr>
        <w:t>CCND</w:t>
      </w:r>
      <w:r w:rsidRPr="00B91543">
        <w:rPr>
          <w:rFonts w:eastAsia="Times New Roman" w:cs="Times New Roman"/>
          <w:szCs w:val="24"/>
        </w:rPr>
        <w:t xml:space="preserve">1, </w:t>
      </w:r>
      <w:r w:rsidRPr="00B91543">
        <w:rPr>
          <w:rFonts w:eastAsia="Times New Roman" w:cs="Times New Roman"/>
          <w:szCs w:val="24"/>
          <w:lang w:val="en-US"/>
        </w:rPr>
        <w:t>MYC</w:t>
      </w:r>
      <w:r w:rsidRPr="00B91543">
        <w:rPr>
          <w:rFonts w:eastAsia="Times New Roman" w:cs="Times New Roman"/>
          <w:szCs w:val="24"/>
        </w:rPr>
        <w:t xml:space="preserve">, а так же антиапоптотический фактор </w:t>
      </w:r>
      <w:r w:rsidRPr="00B91543">
        <w:rPr>
          <w:rFonts w:eastAsia="Times New Roman" w:cs="Times New Roman"/>
          <w:szCs w:val="24"/>
          <w:lang w:val="en-US"/>
        </w:rPr>
        <w:t>IAP</w:t>
      </w:r>
      <w:r w:rsidRPr="00B91543">
        <w:rPr>
          <w:rFonts w:eastAsia="Times New Roman" w:cs="Times New Roman"/>
          <w:szCs w:val="24"/>
        </w:rPr>
        <w:t xml:space="preserve"> </w:t>
      </w:r>
      <w:r w:rsidR="00CC1E61" w:rsidRPr="00B91543">
        <w:rPr>
          <w:rFonts w:eastAsia="Times New Roman" w:cs="Times New Roman"/>
          <w:szCs w:val="24"/>
        </w:rPr>
        <w:t>[39</w:t>
      </w:r>
      <w:r w:rsidRPr="00B91543">
        <w:rPr>
          <w:rFonts w:eastAsia="Times New Roman" w:cs="Times New Roman"/>
          <w:szCs w:val="24"/>
        </w:rPr>
        <w:t xml:space="preserve">]. Экспрессия этих белков значительно снижена у пациентов с ВН в миелоидных предшественниках. Так же снижена активность </w:t>
      </w:r>
      <w:r w:rsidRPr="00B91543">
        <w:rPr>
          <w:rFonts w:eastAsia="Times New Roman" w:cs="Times New Roman"/>
          <w:szCs w:val="24"/>
          <w:lang w:val="en-US"/>
        </w:rPr>
        <w:t>PI</w:t>
      </w:r>
      <w:r w:rsidRPr="00B91543">
        <w:rPr>
          <w:rFonts w:eastAsia="Times New Roman" w:cs="Times New Roman"/>
          <w:szCs w:val="24"/>
        </w:rPr>
        <w:t>3</w:t>
      </w:r>
      <w:r w:rsidRPr="00B91543">
        <w:rPr>
          <w:rFonts w:eastAsia="Times New Roman" w:cs="Times New Roman"/>
          <w:szCs w:val="24"/>
          <w:lang w:val="en-US"/>
        </w:rPr>
        <w:t>K</w:t>
      </w:r>
      <w:r w:rsidRPr="00B91543">
        <w:rPr>
          <w:rFonts w:eastAsia="Times New Roman" w:cs="Times New Roman"/>
          <w:szCs w:val="24"/>
        </w:rPr>
        <w:t xml:space="preserve">, </w:t>
      </w:r>
      <w:r w:rsidRPr="00B91543">
        <w:rPr>
          <w:rFonts w:eastAsia="Times New Roman" w:cs="Times New Roman"/>
          <w:szCs w:val="24"/>
          <w:lang w:val="en-US"/>
        </w:rPr>
        <w:t>AKT</w:t>
      </w:r>
      <w:r w:rsidRPr="00B91543">
        <w:rPr>
          <w:rFonts w:eastAsia="Times New Roman" w:cs="Times New Roman"/>
          <w:szCs w:val="24"/>
        </w:rPr>
        <w:t xml:space="preserve">, </w:t>
      </w:r>
      <w:r w:rsidRPr="00B91543">
        <w:rPr>
          <w:rFonts w:eastAsia="Times New Roman" w:cs="Times New Roman"/>
          <w:szCs w:val="24"/>
          <w:lang w:val="en-US"/>
        </w:rPr>
        <w:t>HCLS</w:t>
      </w:r>
      <w:r w:rsidRPr="00B91543">
        <w:rPr>
          <w:rFonts w:eastAsia="Times New Roman" w:cs="Times New Roman"/>
          <w:szCs w:val="24"/>
        </w:rPr>
        <w:t>1 (</w:t>
      </w:r>
      <w:r w:rsidRPr="00B91543">
        <w:rPr>
          <w:rFonts w:eastAsia="Times New Roman" w:cs="Times New Roman"/>
          <w:szCs w:val="24"/>
          <w:lang w:val="en-US"/>
        </w:rPr>
        <w:t>HAX</w:t>
      </w:r>
      <w:r w:rsidR="00CC1E61" w:rsidRPr="00B91543">
        <w:rPr>
          <w:rFonts w:eastAsia="Times New Roman" w:cs="Times New Roman"/>
          <w:szCs w:val="24"/>
        </w:rPr>
        <w:t>1) белков [40, 46</w:t>
      </w:r>
      <w:r w:rsidRPr="00B91543">
        <w:rPr>
          <w:rFonts w:eastAsia="Times New Roman" w:cs="Times New Roman"/>
          <w:szCs w:val="24"/>
        </w:rPr>
        <w:t>].</w:t>
      </w:r>
    </w:p>
    <w:p w14:paraId="1F23B276" w14:textId="135C1ED7" w:rsidR="003C60E3" w:rsidRPr="0013489D" w:rsidRDefault="00A74E24" w:rsidP="003C60E3">
      <w:pPr>
        <w:rPr>
          <w:rFonts w:cs="Times New Roman"/>
          <w:szCs w:val="24"/>
        </w:rPr>
      </w:pPr>
      <w:r w:rsidRPr="00B91543">
        <w:rPr>
          <w:rFonts w:eastAsia="Times New Roman" w:cs="Times New Roman"/>
          <w:szCs w:val="24"/>
        </w:rPr>
        <w:t xml:space="preserve">Терапия </w:t>
      </w:r>
      <w:r w:rsidR="003C60E3">
        <w:rPr>
          <w:rFonts w:cs="Times New Roman"/>
          <w:szCs w:val="24"/>
        </w:rPr>
        <w:t>гранулоцитарным колониестимулирующим</w:t>
      </w:r>
      <w:r w:rsidR="003C60E3" w:rsidRPr="0013489D">
        <w:rPr>
          <w:rFonts w:cs="Times New Roman"/>
          <w:szCs w:val="24"/>
        </w:rPr>
        <w:t xml:space="preserve"> фактор</w:t>
      </w:r>
      <w:r w:rsidR="003C60E3">
        <w:rPr>
          <w:rFonts w:cs="Times New Roman"/>
          <w:szCs w:val="24"/>
        </w:rPr>
        <w:t>ом</w:t>
      </w:r>
      <w:r w:rsidR="003C60E3" w:rsidRPr="0013489D">
        <w:rPr>
          <w:rFonts w:cs="Times New Roman"/>
          <w:szCs w:val="24"/>
        </w:rPr>
        <w:t xml:space="preserve"> </w:t>
      </w:r>
      <w:r w:rsidR="003C60E3">
        <w:rPr>
          <w:rFonts w:cs="Times New Roman"/>
          <w:szCs w:val="24"/>
        </w:rPr>
        <w:t>рекомбинантным</w:t>
      </w:r>
    </w:p>
    <w:p w14:paraId="1DDC21E1" w14:textId="3CA214DF" w:rsidR="00A74E24" w:rsidRPr="00B91543" w:rsidRDefault="003C60E3" w:rsidP="00A74E24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(рч</w:t>
      </w:r>
      <w:r w:rsidR="00A74E24" w:rsidRPr="00B91543">
        <w:rPr>
          <w:rFonts w:eastAsia="Times New Roman" w:cs="Times New Roman"/>
          <w:szCs w:val="24"/>
        </w:rPr>
        <w:t>Г-КСФ</w:t>
      </w:r>
      <w:r>
        <w:rPr>
          <w:rFonts w:eastAsia="Times New Roman" w:cs="Times New Roman"/>
          <w:szCs w:val="24"/>
        </w:rPr>
        <w:t>)</w:t>
      </w:r>
      <w:r w:rsidR="00A74E24" w:rsidRPr="00B91543">
        <w:rPr>
          <w:rFonts w:eastAsia="Times New Roman" w:cs="Times New Roman"/>
          <w:szCs w:val="24"/>
        </w:rPr>
        <w:t xml:space="preserve"> активирует еще один экстренный путь гранулопоэза - никотинамидфосфорибозилтрансферазный путь (NAMPT). </w:t>
      </w:r>
      <w:r w:rsidR="00A74E24" w:rsidRPr="00B91543">
        <w:rPr>
          <w:rFonts w:eastAsia="Times New Roman" w:cs="Times New Roman"/>
          <w:szCs w:val="24"/>
          <w:lang w:val="en-US"/>
        </w:rPr>
        <w:t>NAMPT</w:t>
      </w:r>
      <w:r w:rsidR="00A74E24" w:rsidRPr="00B91543">
        <w:rPr>
          <w:rFonts w:eastAsia="Times New Roman" w:cs="Times New Roman"/>
          <w:szCs w:val="24"/>
        </w:rPr>
        <w:t xml:space="preserve"> превращает никотинамид в никотинамидадениндинуклеотид (NAD+), активируя NAD+ зависимые белки деацетилазы сиртуины (SIRT), которые, в свою очередь, активируют C/ </w:t>
      </w:r>
      <w:r w:rsidR="00A74E24" w:rsidRPr="00B91543">
        <w:rPr>
          <w:rFonts w:eastAsia="Times New Roman" w:cs="Times New Roman"/>
          <w:szCs w:val="24"/>
          <w:lang w:val="en-US"/>
        </w:rPr>
        <w:t>EBP</w:t>
      </w:r>
      <w:r w:rsidR="00A74E24" w:rsidRPr="00B91543">
        <w:rPr>
          <w:rFonts w:eastAsia="Times New Roman" w:cs="Times New Roman"/>
          <w:szCs w:val="24"/>
        </w:rPr>
        <w:t>β белки, кот</w:t>
      </w:r>
      <w:r w:rsidR="00AE381E" w:rsidRPr="00B91543">
        <w:rPr>
          <w:rFonts w:eastAsia="Times New Roman" w:cs="Times New Roman"/>
          <w:szCs w:val="24"/>
        </w:rPr>
        <w:t>орые отвечают за гранулопоэз [50</w:t>
      </w:r>
      <w:r w:rsidR="00A74E24" w:rsidRPr="00B91543">
        <w:rPr>
          <w:rFonts w:eastAsia="Times New Roman" w:cs="Times New Roman"/>
          <w:szCs w:val="24"/>
        </w:rPr>
        <w:t>]. У пациентов с ВН - Г-КСФ активирует NAMPT и SIRT1</w:t>
      </w:r>
      <w:r w:rsidR="00AE381E" w:rsidRPr="00B91543">
        <w:rPr>
          <w:rFonts w:eastAsia="Times New Roman" w:cs="Times New Roman"/>
          <w:szCs w:val="24"/>
        </w:rPr>
        <w:t xml:space="preserve"> индуцированный гранулопоэз. [50</w:t>
      </w:r>
      <w:r w:rsidR="00A74E24" w:rsidRPr="00B91543">
        <w:rPr>
          <w:rFonts w:eastAsia="Times New Roman" w:cs="Times New Roman"/>
          <w:szCs w:val="24"/>
        </w:rPr>
        <w:t xml:space="preserve">]. Интересный факт, что никотинамид (витамин В3), субстрат NAMPT, способен увеличивать количество </w:t>
      </w:r>
      <w:r w:rsidR="00AE381E" w:rsidRPr="00B91543">
        <w:rPr>
          <w:rFonts w:eastAsia="Times New Roman" w:cs="Times New Roman"/>
          <w:szCs w:val="24"/>
        </w:rPr>
        <w:t>нейтрофилов у здоровых людей [50</w:t>
      </w:r>
      <w:r w:rsidR="00A74E24" w:rsidRPr="00B91543">
        <w:rPr>
          <w:rFonts w:eastAsia="Times New Roman" w:cs="Times New Roman"/>
          <w:szCs w:val="24"/>
        </w:rPr>
        <w:t xml:space="preserve">], область его применения в качестве терапии у пациентов с ТВН и ЦН до конца не определена. </w:t>
      </w:r>
    </w:p>
    <w:p w14:paraId="210C763A" w14:textId="23AC33C9" w:rsidR="00A74E24" w:rsidRPr="00B91543" w:rsidRDefault="00A74E24" w:rsidP="00A74E24">
      <w:pPr>
        <w:ind w:firstLine="708"/>
        <w:rPr>
          <w:rFonts w:cs="Times New Roman"/>
          <w:szCs w:val="24"/>
        </w:rPr>
      </w:pPr>
      <w:r w:rsidRPr="00B91543">
        <w:rPr>
          <w:rFonts w:cs="Times New Roman"/>
          <w:szCs w:val="24"/>
        </w:rPr>
        <w:t>Таким образом, нарушение регуляции передачи сигнала через рецепторы Г-КСФ, происходит вследствие снижения экспрессии эффекторных белков, что приводит к резкому снижению транскрипции генов, которые обеспечивают пролиферацию или дифференцировку клето</w:t>
      </w:r>
      <w:r w:rsidR="00AE381E" w:rsidRPr="00B91543">
        <w:rPr>
          <w:rFonts w:cs="Times New Roman"/>
          <w:szCs w:val="24"/>
        </w:rPr>
        <w:t>к миелоидного ряда гемопоэза [40,45,47</w:t>
      </w:r>
      <w:r w:rsidRPr="00B91543">
        <w:rPr>
          <w:rFonts w:cs="Times New Roman"/>
          <w:szCs w:val="24"/>
        </w:rPr>
        <w:t>]. В результате отмечается уменьшение или отсутствие дифференцировки нейтрофилов (рисунок 2).</w:t>
      </w:r>
    </w:p>
    <w:p w14:paraId="76205F77" w14:textId="70A54012" w:rsidR="00A74E24" w:rsidRPr="0013489D" w:rsidRDefault="00A74E24" w:rsidP="00A74E24">
      <w:pPr>
        <w:rPr>
          <w:rFonts w:cs="Times New Roman"/>
          <w:szCs w:val="24"/>
        </w:rPr>
      </w:pPr>
    </w:p>
    <w:p w14:paraId="5C181671" w14:textId="77777777" w:rsidR="00035748" w:rsidRDefault="00035748" w:rsidP="001742B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Cs w:val="24"/>
        </w:rPr>
      </w:pPr>
    </w:p>
    <w:p w14:paraId="2321D07C" w14:textId="77777777" w:rsidR="00035748" w:rsidRDefault="00035748" w:rsidP="001742B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Cs w:val="24"/>
        </w:rPr>
      </w:pPr>
    </w:p>
    <w:p w14:paraId="6347D9F2" w14:textId="77777777" w:rsidR="00035748" w:rsidRDefault="00035748" w:rsidP="001742BA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Cs w:val="24"/>
        </w:rPr>
      </w:pPr>
    </w:p>
    <w:p w14:paraId="2D4C5802" w14:textId="77777777" w:rsidR="00035748" w:rsidRDefault="00035748" w:rsidP="00035748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szCs w:val="24"/>
        </w:rPr>
      </w:pPr>
    </w:p>
    <w:p w14:paraId="733EFFCF" w14:textId="5680FBE5" w:rsidR="00B0708F" w:rsidRDefault="00A74E24" w:rsidP="00035748">
      <w:pPr>
        <w:widowControl w:val="0"/>
        <w:autoSpaceDE w:val="0"/>
        <w:autoSpaceDN w:val="0"/>
        <w:adjustRightInd w:val="0"/>
        <w:spacing w:after="240"/>
        <w:rPr>
          <w:rFonts w:cs="Times New Roman"/>
          <w:bCs/>
          <w:szCs w:val="24"/>
        </w:rPr>
      </w:pPr>
      <w:r w:rsidRPr="0013489D">
        <w:rPr>
          <w:rFonts w:cs="Times New Roman"/>
          <w:b/>
          <w:szCs w:val="24"/>
        </w:rPr>
        <w:lastRenderedPageBreak/>
        <w:t>Рисунок 2.</w:t>
      </w:r>
      <w:r w:rsidRPr="0013489D">
        <w:rPr>
          <w:rFonts w:cs="Times New Roman"/>
          <w:szCs w:val="24"/>
        </w:rPr>
        <w:t xml:space="preserve"> </w:t>
      </w:r>
      <w:r w:rsidRPr="0013489D">
        <w:rPr>
          <w:rFonts w:cs="Times New Roman"/>
          <w:bCs/>
          <w:szCs w:val="24"/>
        </w:rPr>
        <w:t xml:space="preserve">Внутриклеточные сигнальные </w:t>
      </w:r>
      <w:r w:rsidR="001742BA">
        <w:rPr>
          <w:rFonts w:cs="Times New Roman"/>
          <w:bCs/>
          <w:szCs w:val="24"/>
        </w:rPr>
        <w:t>пути, активирующиеся Г-КСФ [4].</w:t>
      </w:r>
    </w:p>
    <w:p w14:paraId="52E8ACBF" w14:textId="7A437C18" w:rsidR="00B0708F" w:rsidRDefault="00B0708F" w:rsidP="001742BA">
      <w:pPr>
        <w:widowControl w:val="0"/>
        <w:autoSpaceDE w:val="0"/>
        <w:autoSpaceDN w:val="0"/>
        <w:adjustRightInd w:val="0"/>
        <w:spacing w:after="240"/>
        <w:rPr>
          <w:rFonts w:cs="Times New Roman"/>
          <w:bCs/>
          <w:szCs w:val="24"/>
        </w:rPr>
      </w:pPr>
      <w:r w:rsidRPr="0013489D">
        <w:rPr>
          <w:rFonts w:cs="Times New Roman"/>
          <w:noProof/>
          <w:szCs w:val="24"/>
          <w:lang w:eastAsia="ru-RU"/>
        </w:rPr>
        <w:drawing>
          <wp:inline distT="0" distB="0" distL="0" distR="0" wp14:anchorId="09FC9D5B" wp14:editId="28F27CAB">
            <wp:extent cx="2715586" cy="1788945"/>
            <wp:effectExtent l="0" t="0" r="8890" b="1905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34" cy="179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BE432" w14:textId="77777777" w:rsidR="00A76385" w:rsidRPr="001742BA" w:rsidRDefault="00A76385" w:rsidP="00B0708F">
      <w:pPr>
        <w:widowControl w:val="0"/>
        <w:autoSpaceDE w:val="0"/>
        <w:autoSpaceDN w:val="0"/>
        <w:adjustRightInd w:val="0"/>
        <w:spacing w:after="240"/>
        <w:ind w:firstLine="0"/>
        <w:rPr>
          <w:rFonts w:cs="Times New Roman"/>
          <w:bCs/>
          <w:szCs w:val="24"/>
        </w:rPr>
      </w:pPr>
    </w:p>
    <w:p w14:paraId="239D03EC" w14:textId="326DA2E3" w:rsidR="00EB7B87" w:rsidRPr="00EB7B87" w:rsidRDefault="00EB7B87" w:rsidP="00AA179C">
      <w:pPr>
        <w:pStyle w:val="afa"/>
        <w:spacing w:before="100" w:after="100" w:line="360" w:lineRule="auto"/>
        <w:contextualSpacing/>
        <w:jc w:val="center"/>
        <w:rPr>
          <w:b/>
        </w:rPr>
      </w:pPr>
      <w:r w:rsidRPr="00EB7B87">
        <w:rPr>
          <w:b/>
        </w:rPr>
        <w:t>Прогностические факторы.</w:t>
      </w:r>
    </w:p>
    <w:p w14:paraId="590FF8E7" w14:textId="5BBDBAB0" w:rsidR="00EC6392" w:rsidRDefault="00EC6392" w:rsidP="00D24CBF">
      <w:pPr>
        <w:pStyle w:val="afa"/>
        <w:spacing w:before="100" w:after="100" w:line="360" w:lineRule="auto"/>
        <w:contextualSpacing/>
      </w:pPr>
      <w:r w:rsidRPr="002714C8">
        <w:t>В настоящее время выживаемость пациентов с ВН, включая пациентов с развившейся злокачественной трансфор</w:t>
      </w:r>
      <w:r w:rsidR="002714C8" w:rsidRPr="002714C8">
        <w:t>мацией, составляет около 80% [51</w:t>
      </w:r>
      <w:r w:rsidRPr="002714C8">
        <w:t>], однако, приблизительно 10% пациентов (преимущественно не получающих гранулоцитарный колониестимулирующий фактор (Г-КСФ) или не имеющих гема</w:t>
      </w:r>
      <w:r w:rsidR="00CE01ED" w:rsidRPr="002714C8">
        <w:t xml:space="preserve">тологического ответа на него) </w:t>
      </w:r>
      <w:r w:rsidRPr="002714C8">
        <w:t>умирают от сепсиса и тяже</w:t>
      </w:r>
      <w:r w:rsidR="002714C8" w:rsidRPr="002714C8">
        <w:t>лых бактериальных инфекций [7,51,52</w:t>
      </w:r>
      <w:r w:rsidRPr="002714C8">
        <w:t>], и еще 10% - от других осложнений. У пациентов с ВН выживаемость</w:t>
      </w:r>
      <w:r w:rsidR="0063667E">
        <w:t xml:space="preserve"> и прогноз</w:t>
      </w:r>
      <w:r w:rsidRPr="002714C8">
        <w:t xml:space="preserve"> в основном зависит от эффективности ответа на Г-КСФ, в то время, как у пациентов с ВН в составе других заболеваний, выживаемость зависит как от степени нейтропении, так и от степени выраженности органной дисфункции. Например, в случае синдрома Барта, при котором ВН ассоциирована с тяжелой застойной сердечной недостаточностью, выживаемость составляет приблизительно 15% в течение 5 лет и сильно зависит от тяжести сердечной недостаточности, а также от доступности в качестве терапевтической</w:t>
      </w:r>
      <w:r w:rsidR="002714C8" w:rsidRPr="002714C8">
        <w:t xml:space="preserve"> опции трансплантации сердца [53</w:t>
      </w:r>
      <w:r w:rsidRPr="002714C8">
        <w:t>].</w:t>
      </w:r>
    </w:p>
    <w:p w14:paraId="6464D2FD" w14:textId="764D2712" w:rsidR="00EC6392" w:rsidRPr="001742BA" w:rsidRDefault="00EC6392" w:rsidP="00AA179C">
      <w:pPr>
        <w:pStyle w:val="a0"/>
        <w:ind w:firstLine="708"/>
        <w:jc w:val="center"/>
        <w:rPr>
          <w:u w:val="none"/>
        </w:rPr>
      </w:pPr>
      <w:r w:rsidRPr="001742BA">
        <w:rPr>
          <w:u w:val="none"/>
        </w:rPr>
        <w:t>Риск развития миелодиспластического и/или острого миелобластного лейкоза у пациентов с врожденной нейтропенией</w:t>
      </w:r>
      <w:r w:rsidR="00AA179C">
        <w:rPr>
          <w:u w:val="none"/>
        </w:rPr>
        <w:t>.</w:t>
      </w:r>
    </w:p>
    <w:p w14:paraId="0AFF1971" w14:textId="332A0B68" w:rsidR="00EC6392" w:rsidRPr="001742BA" w:rsidRDefault="00EC6392" w:rsidP="00EC6392">
      <w:pPr>
        <w:ind w:firstLine="708"/>
        <w:contextualSpacing/>
        <w:rPr>
          <w:rFonts w:cs="Times New Roman"/>
          <w:szCs w:val="24"/>
        </w:rPr>
      </w:pPr>
      <w:r w:rsidRPr="001742BA">
        <w:rPr>
          <w:rFonts w:cs="Times New Roman"/>
          <w:szCs w:val="24"/>
        </w:rPr>
        <w:t xml:space="preserve">Риск развития МДС/ОМЛ у пациентов с ВН известен уже давно. </w:t>
      </w:r>
      <w:r w:rsidRPr="001742BA">
        <w:rPr>
          <w:rFonts w:cs="Times New Roman"/>
          <w:szCs w:val="24"/>
          <w:lang w:val="en-US"/>
        </w:rPr>
        <w:t>P</w:t>
      </w:r>
      <w:r w:rsidRPr="001742BA">
        <w:rPr>
          <w:rFonts w:cs="Times New Roman"/>
          <w:szCs w:val="24"/>
        </w:rPr>
        <w:t xml:space="preserve">. </w:t>
      </w:r>
      <w:r w:rsidRPr="001742BA">
        <w:rPr>
          <w:rFonts w:cs="Times New Roman"/>
          <w:szCs w:val="24"/>
          <w:lang w:val="en-US"/>
        </w:rPr>
        <w:t>Gilman</w:t>
      </w:r>
      <w:r w:rsidRPr="001742BA">
        <w:rPr>
          <w:rFonts w:cs="Times New Roman"/>
          <w:szCs w:val="24"/>
        </w:rPr>
        <w:t>. и соавторы в 1970 г описали трех пациентов с ВН. По лабораторным данным у всех выявлена нейтропения, моноцитоз, гипергаммаглобулинемия, в клинической картине преобладали тяжелые бактериальные инфекции, плохо поддающиеся терапии, даже на фоне длительной антибактериальной терапии, у одного из этих пациентов описана тра</w:t>
      </w:r>
      <w:r w:rsidR="002714C8" w:rsidRPr="001742BA">
        <w:rPr>
          <w:rFonts w:cs="Times New Roman"/>
          <w:szCs w:val="24"/>
        </w:rPr>
        <w:t>нсформация заболевания в ОМЛ [54</w:t>
      </w:r>
      <w:r w:rsidRPr="001742BA">
        <w:rPr>
          <w:rFonts w:cs="Times New Roman"/>
          <w:szCs w:val="24"/>
        </w:rPr>
        <w:t xml:space="preserve">]. </w:t>
      </w:r>
    </w:p>
    <w:p w14:paraId="777FBC3E" w14:textId="184A7D56" w:rsidR="00EC6392" w:rsidRPr="001742BA" w:rsidRDefault="00EC6392" w:rsidP="00EC6392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1742BA">
        <w:rPr>
          <w:rFonts w:cs="Times New Roman"/>
          <w:szCs w:val="24"/>
        </w:rPr>
        <w:t xml:space="preserve">М. </w:t>
      </w:r>
      <w:r w:rsidRPr="001742BA">
        <w:rPr>
          <w:rFonts w:cs="Times New Roman"/>
          <w:szCs w:val="24"/>
          <w:lang w:val="en-US"/>
        </w:rPr>
        <w:t>Freedman</w:t>
      </w:r>
      <w:r w:rsidRPr="001742BA">
        <w:rPr>
          <w:rFonts w:cs="Times New Roman"/>
          <w:szCs w:val="24"/>
        </w:rPr>
        <w:t xml:space="preserve"> и соавт. описали по данным </w:t>
      </w:r>
      <w:r w:rsidRPr="001742BA">
        <w:rPr>
          <w:rFonts w:cs="Times New Roman"/>
          <w:color w:val="000000"/>
          <w:szCs w:val="24"/>
        </w:rPr>
        <w:t>SCNIR</w:t>
      </w:r>
      <w:r w:rsidRPr="001742BA">
        <w:rPr>
          <w:rFonts w:cs="Times New Roman"/>
          <w:szCs w:val="24"/>
        </w:rPr>
        <w:t xml:space="preserve"> в Сиэтле были описаны 696 больных с нейтропенией, в том числе 352 больных с ВН, получивших Г-КСФ с 1987 по </w:t>
      </w:r>
      <w:r w:rsidRPr="001742BA">
        <w:rPr>
          <w:rFonts w:cs="Times New Roman"/>
          <w:szCs w:val="24"/>
        </w:rPr>
        <w:lastRenderedPageBreak/>
        <w:t>2000 год. 352 пациента с ВН наблюдались в среднем в течение 6 лет (от 0,1 до 11 лет) во время лечения. У 31 (9%) пациента отмечено злокачественная трансформация в МДС/ОМЛ. У пациентов с идиопатической или циклической нейтропенией не было ни од</w:t>
      </w:r>
      <w:r w:rsidR="002714C8" w:rsidRPr="001742BA">
        <w:rPr>
          <w:rFonts w:cs="Times New Roman"/>
          <w:szCs w:val="24"/>
        </w:rPr>
        <w:t>ного случая развития ОМЛ/МДС [55</w:t>
      </w:r>
      <w:r w:rsidRPr="001742BA">
        <w:rPr>
          <w:rFonts w:cs="Times New Roman"/>
          <w:szCs w:val="24"/>
        </w:rPr>
        <w:t xml:space="preserve">]. В 2000 г М. </w:t>
      </w:r>
      <w:r w:rsidRPr="001742BA">
        <w:rPr>
          <w:rFonts w:cs="Times New Roman"/>
          <w:szCs w:val="24"/>
          <w:lang w:val="en-US"/>
        </w:rPr>
        <w:t>Freedman</w:t>
      </w:r>
      <w:r w:rsidRPr="001742BA">
        <w:rPr>
          <w:rFonts w:cs="Times New Roman"/>
          <w:szCs w:val="24"/>
        </w:rPr>
        <w:t xml:space="preserve"> и соавт. предполагали, что причиной развития МДС/ОМЛ может быть использование в терапии В</w:t>
      </w:r>
      <w:r w:rsidR="002714C8" w:rsidRPr="001742BA">
        <w:rPr>
          <w:rFonts w:cs="Times New Roman"/>
          <w:szCs w:val="24"/>
        </w:rPr>
        <w:t>Н Г-КСФ [55</w:t>
      </w:r>
      <w:r w:rsidRPr="001742BA">
        <w:rPr>
          <w:rFonts w:cs="Times New Roman"/>
          <w:szCs w:val="24"/>
        </w:rPr>
        <w:t>].</w:t>
      </w:r>
    </w:p>
    <w:p w14:paraId="7A659F90" w14:textId="12FE8D36" w:rsidR="00EC6392" w:rsidRPr="001742BA" w:rsidRDefault="00EC6392" w:rsidP="00EC6392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1742BA">
        <w:rPr>
          <w:rFonts w:cs="Times New Roman"/>
          <w:szCs w:val="24"/>
        </w:rPr>
        <w:t xml:space="preserve">В 2002г М. </w:t>
      </w:r>
      <w:r w:rsidRPr="001742BA">
        <w:rPr>
          <w:rFonts w:cs="Times New Roman"/>
          <w:szCs w:val="24"/>
          <w:lang w:val="en-US"/>
        </w:rPr>
        <w:t>Freedman</w:t>
      </w:r>
      <w:r w:rsidRPr="001742BA">
        <w:rPr>
          <w:rFonts w:cs="Times New Roman"/>
          <w:szCs w:val="24"/>
        </w:rPr>
        <w:t xml:space="preserve"> и соавт. так же провели анализ пациентов из </w:t>
      </w:r>
      <w:r w:rsidRPr="001742BA">
        <w:rPr>
          <w:rFonts w:cs="Times New Roman"/>
          <w:color w:val="000000"/>
          <w:szCs w:val="24"/>
        </w:rPr>
        <w:t>SCNIR</w:t>
      </w:r>
      <w:r w:rsidRPr="001742BA">
        <w:rPr>
          <w:rFonts w:cs="Times New Roman"/>
          <w:szCs w:val="24"/>
        </w:rPr>
        <w:t xml:space="preserve"> пациентов с ВН. Они показали, что нет корреляции между возрастом, полом, дебютом МДС/ОМЛ с дозой Г-КСФ, или прод</w:t>
      </w:r>
      <w:r w:rsidR="002714C8" w:rsidRPr="001742BA">
        <w:rPr>
          <w:rFonts w:cs="Times New Roman"/>
          <w:szCs w:val="24"/>
        </w:rPr>
        <w:t>олжительностью терапии Г-КСФ [56</w:t>
      </w:r>
      <w:r w:rsidRPr="001742BA">
        <w:rPr>
          <w:rFonts w:cs="Times New Roman"/>
          <w:szCs w:val="24"/>
        </w:rPr>
        <w:t xml:space="preserve">]. </w:t>
      </w:r>
    </w:p>
    <w:p w14:paraId="27A7600F" w14:textId="6F361E49" w:rsidR="00EC6392" w:rsidRPr="001742BA" w:rsidRDefault="00EC6392" w:rsidP="00EC6392">
      <w:pPr>
        <w:widowControl w:val="0"/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1742BA">
        <w:rPr>
          <w:rFonts w:cs="Times New Roman"/>
          <w:szCs w:val="24"/>
        </w:rPr>
        <w:t xml:space="preserve">Последние исследования пациентов с ВН из разных регистров, особенно в период появления и использования панелей </w:t>
      </w:r>
      <w:r w:rsidRPr="001742BA">
        <w:rPr>
          <w:rFonts w:cs="Times New Roman"/>
          <w:szCs w:val="24"/>
          <w:lang w:val="en-US"/>
        </w:rPr>
        <w:t>NGS</w:t>
      </w:r>
      <w:r w:rsidRPr="001742BA">
        <w:rPr>
          <w:rFonts w:cs="Times New Roman"/>
          <w:szCs w:val="24"/>
        </w:rPr>
        <w:t xml:space="preserve"> показали, что злокачественная трансформация в МДС/ОМЛ происходит у больных с ВН, у которых найдены предлейкемичес</w:t>
      </w:r>
      <w:r w:rsidR="00FF0ACB">
        <w:rPr>
          <w:rFonts w:cs="Times New Roman"/>
          <w:szCs w:val="24"/>
        </w:rPr>
        <w:t>кие соматические мутации в кост</w:t>
      </w:r>
      <w:r w:rsidRPr="001742BA">
        <w:rPr>
          <w:rFonts w:cs="Times New Roman"/>
          <w:szCs w:val="24"/>
        </w:rPr>
        <w:t>но-мозговых предшественниках, что объясняет причину разв</w:t>
      </w:r>
      <w:r w:rsidR="002714C8" w:rsidRPr="001742BA">
        <w:rPr>
          <w:rFonts w:cs="Times New Roman"/>
          <w:szCs w:val="24"/>
        </w:rPr>
        <w:t>ития лейкемических состояний [57</w:t>
      </w:r>
      <w:r w:rsidRPr="001742BA">
        <w:rPr>
          <w:rFonts w:cs="Times New Roman"/>
          <w:szCs w:val="24"/>
        </w:rPr>
        <w:t>].</w:t>
      </w:r>
    </w:p>
    <w:p w14:paraId="5B1CE5F5" w14:textId="3D540A94" w:rsidR="00EC6392" w:rsidRPr="001742BA" w:rsidRDefault="00EC6392" w:rsidP="00EC6392">
      <w:pPr>
        <w:widowControl w:val="0"/>
        <w:autoSpaceDE w:val="0"/>
        <w:autoSpaceDN w:val="0"/>
        <w:adjustRightInd w:val="0"/>
        <w:spacing w:after="240"/>
        <w:ind w:firstLine="708"/>
        <w:contextualSpacing/>
        <w:rPr>
          <w:rFonts w:cs="Times New Roman"/>
          <w:szCs w:val="24"/>
        </w:rPr>
      </w:pPr>
      <w:r w:rsidRPr="001742BA">
        <w:rPr>
          <w:rFonts w:cs="Times New Roman"/>
          <w:szCs w:val="24"/>
        </w:rPr>
        <w:t>Юлия Скокова с соавт. по</w:t>
      </w:r>
      <w:r w:rsidR="002714C8" w:rsidRPr="001742BA">
        <w:rPr>
          <w:rFonts w:cs="Times New Roman"/>
          <w:szCs w:val="24"/>
        </w:rPr>
        <w:t>казали в своем исследовании [58]</w:t>
      </w:r>
      <w:r w:rsidRPr="001742BA">
        <w:rPr>
          <w:rFonts w:cs="Times New Roman"/>
          <w:szCs w:val="24"/>
        </w:rPr>
        <w:t xml:space="preserve">, что почти у 70-80% пациентов с ВН с трансформацией в ОМЛ или МДС выявляют соматические мутации гена </w:t>
      </w:r>
      <w:r w:rsidRPr="001742BA">
        <w:rPr>
          <w:rFonts w:cs="Times New Roman"/>
          <w:szCs w:val="24"/>
          <w:lang w:val="en-US"/>
        </w:rPr>
        <w:t>CSF</w:t>
      </w:r>
      <w:r w:rsidRPr="001742BA">
        <w:rPr>
          <w:rFonts w:cs="Times New Roman"/>
          <w:szCs w:val="24"/>
        </w:rPr>
        <w:t>3</w:t>
      </w:r>
      <w:r w:rsidRPr="001742BA">
        <w:rPr>
          <w:rFonts w:cs="Times New Roman"/>
          <w:szCs w:val="24"/>
          <w:lang w:val="en-US"/>
        </w:rPr>
        <w:t>R</w:t>
      </w:r>
      <w:r w:rsidRPr="001742BA">
        <w:rPr>
          <w:rFonts w:cs="Times New Roman"/>
          <w:szCs w:val="24"/>
        </w:rPr>
        <w:t xml:space="preserve">. Согласно </w:t>
      </w:r>
      <w:r w:rsidR="003D5BD3" w:rsidRPr="001742BA">
        <w:rPr>
          <w:rFonts w:cs="Times New Roman"/>
          <w:szCs w:val="24"/>
        </w:rPr>
        <w:t>теории генеза лейкемической трансформации,</w:t>
      </w:r>
      <w:r w:rsidRPr="001742BA">
        <w:rPr>
          <w:rFonts w:cs="Times New Roman"/>
          <w:szCs w:val="24"/>
        </w:rPr>
        <w:t xml:space="preserve"> необходимо минимум два генетических события. Известно, что мутации гена </w:t>
      </w:r>
      <w:r w:rsidRPr="001742BA">
        <w:rPr>
          <w:rFonts w:cs="Times New Roman"/>
          <w:szCs w:val="24"/>
          <w:lang w:val="en-US"/>
        </w:rPr>
        <w:t>CSF</w:t>
      </w:r>
      <w:r w:rsidRPr="001742BA">
        <w:rPr>
          <w:rFonts w:cs="Times New Roman"/>
          <w:szCs w:val="24"/>
        </w:rPr>
        <w:t>3</w:t>
      </w:r>
      <w:r w:rsidRPr="001742BA">
        <w:rPr>
          <w:rFonts w:cs="Times New Roman"/>
          <w:szCs w:val="24"/>
          <w:lang w:val="en-US"/>
        </w:rPr>
        <w:t>R</w:t>
      </w:r>
      <w:r w:rsidRPr="001742BA">
        <w:rPr>
          <w:rFonts w:cs="Times New Roman"/>
          <w:szCs w:val="24"/>
        </w:rPr>
        <w:t xml:space="preserve"> являются первичным пусковым механизмом, в результате которого происходит постоянная активация миелоидных предшественников, клональная экспансия гемопоэтических стволовых клеток и миелоидных предшественников. Наличие других соматические мутации, например, </w:t>
      </w:r>
      <w:r w:rsidRPr="001742BA">
        <w:rPr>
          <w:rFonts w:cs="Times New Roman"/>
          <w:szCs w:val="24"/>
          <w:lang w:val="en-US"/>
        </w:rPr>
        <w:t>RUNX</w:t>
      </w:r>
      <w:r w:rsidRPr="001742BA">
        <w:rPr>
          <w:rFonts w:cs="Times New Roman"/>
          <w:szCs w:val="24"/>
        </w:rPr>
        <w:t xml:space="preserve">1 одновременно с мутацией </w:t>
      </w:r>
      <w:r w:rsidRPr="001742BA">
        <w:rPr>
          <w:rFonts w:cs="Times New Roman"/>
          <w:szCs w:val="24"/>
          <w:lang w:val="en-US"/>
        </w:rPr>
        <w:t>CSF</w:t>
      </w:r>
      <w:r w:rsidRPr="001742BA">
        <w:rPr>
          <w:rFonts w:cs="Times New Roman"/>
          <w:szCs w:val="24"/>
        </w:rPr>
        <w:t>3</w:t>
      </w:r>
      <w:r w:rsidRPr="001742BA">
        <w:rPr>
          <w:rFonts w:cs="Times New Roman"/>
          <w:szCs w:val="24"/>
          <w:lang w:val="en-US"/>
        </w:rPr>
        <w:t>R</w:t>
      </w:r>
      <w:r w:rsidRPr="001742BA">
        <w:rPr>
          <w:rFonts w:cs="Times New Roman"/>
          <w:szCs w:val="24"/>
        </w:rPr>
        <w:t xml:space="preserve"> способствует реализ</w:t>
      </w:r>
      <w:r w:rsidR="002714C8" w:rsidRPr="001742BA">
        <w:rPr>
          <w:rFonts w:cs="Times New Roman"/>
          <w:szCs w:val="24"/>
        </w:rPr>
        <w:t>ации трансформации в ОМЛ/МДС [58</w:t>
      </w:r>
      <w:r w:rsidRPr="001742BA">
        <w:rPr>
          <w:rFonts w:cs="Times New Roman"/>
          <w:szCs w:val="24"/>
        </w:rPr>
        <w:t xml:space="preserve">]. Авторы исследовали возникновение соматических мутаций при помощи </w:t>
      </w:r>
      <w:r w:rsidRPr="001742BA">
        <w:rPr>
          <w:rFonts w:cs="Times New Roman"/>
          <w:szCs w:val="24"/>
          <w:lang w:val="en-US"/>
        </w:rPr>
        <w:t>NGS</w:t>
      </w:r>
      <w:r w:rsidRPr="001742BA">
        <w:rPr>
          <w:rFonts w:cs="Times New Roman"/>
          <w:szCs w:val="24"/>
        </w:rPr>
        <w:t xml:space="preserve"> у 31 пациента с ВН, у которых отмечено развитие злокачественной трансформации в ОМЛ/МДС. Обнаружено, что у 20 (64,5%) пациентов были выявлены мутации генов </w:t>
      </w:r>
      <w:r w:rsidRPr="001742BA">
        <w:rPr>
          <w:rFonts w:cs="Times New Roman"/>
          <w:szCs w:val="24"/>
          <w:lang w:val="en-US"/>
        </w:rPr>
        <w:t>RUNX</w:t>
      </w:r>
      <w:r w:rsidRPr="001742BA">
        <w:rPr>
          <w:rFonts w:cs="Times New Roman"/>
          <w:szCs w:val="24"/>
        </w:rPr>
        <w:t>1, STAT5A, NAMPT</w:t>
      </w:r>
      <w:r w:rsidRPr="001742BA">
        <w:rPr>
          <w:rFonts w:cs="Times New Roman"/>
          <w:color w:val="222222"/>
          <w:szCs w:val="24"/>
          <w:shd w:val="clear" w:color="auto" w:fill="FFFFFF"/>
        </w:rPr>
        <w:t xml:space="preserve">, а также </w:t>
      </w:r>
      <w:r w:rsidRPr="001742BA">
        <w:rPr>
          <w:rFonts w:cs="Times New Roman"/>
          <w:szCs w:val="24"/>
        </w:rPr>
        <w:t xml:space="preserve">хромосомные аберрации, такие как моносомия 7 и трисомия 21. У большинства (17, или 85%) пациентов с мутациями гена </w:t>
      </w:r>
      <w:r w:rsidRPr="001742BA">
        <w:rPr>
          <w:rFonts w:cs="Times New Roman"/>
          <w:szCs w:val="24"/>
          <w:lang w:val="en-US"/>
        </w:rPr>
        <w:t>RUNX</w:t>
      </w:r>
      <w:r w:rsidRPr="001742BA">
        <w:rPr>
          <w:rFonts w:cs="Times New Roman"/>
          <w:szCs w:val="24"/>
        </w:rPr>
        <w:t xml:space="preserve">1 одновременно имелись приобретенные мутации гена </w:t>
      </w:r>
      <w:r w:rsidRPr="001742BA">
        <w:rPr>
          <w:rFonts w:cs="Times New Roman"/>
          <w:szCs w:val="24"/>
          <w:lang w:val="en-US"/>
        </w:rPr>
        <w:t>CSF</w:t>
      </w:r>
      <w:r w:rsidRPr="001742BA">
        <w:rPr>
          <w:rFonts w:cs="Times New Roman"/>
          <w:szCs w:val="24"/>
        </w:rPr>
        <w:t>3</w:t>
      </w:r>
      <w:r w:rsidRPr="001742BA">
        <w:rPr>
          <w:rFonts w:cs="Times New Roman"/>
          <w:szCs w:val="24"/>
          <w:lang w:val="en-US"/>
        </w:rPr>
        <w:t>R</w:t>
      </w:r>
      <w:r w:rsidRPr="001742BA">
        <w:rPr>
          <w:rFonts w:cs="Times New Roman"/>
          <w:szCs w:val="24"/>
        </w:rPr>
        <w:t>. Это были в основном пациенты с ВН с мутациями генов ELANE, HAX1, SLC37A4 (G6PT1), GFI1 и WAS</w:t>
      </w:r>
      <w:r w:rsidR="002714C8" w:rsidRPr="001742BA">
        <w:rPr>
          <w:rFonts w:cs="Times New Roman"/>
          <w:szCs w:val="24"/>
        </w:rPr>
        <w:t xml:space="preserve"> [58</w:t>
      </w:r>
      <w:r w:rsidRPr="001742BA">
        <w:rPr>
          <w:rFonts w:cs="Times New Roman"/>
          <w:szCs w:val="24"/>
        </w:rPr>
        <w:t>].</w:t>
      </w:r>
    </w:p>
    <w:p w14:paraId="7EAEBEEB" w14:textId="2D2103C9" w:rsidR="00EC6392" w:rsidRPr="001742BA" w:rsidRDefault="00EC6392" w:rsidP="00EC6392">
      <w:pPr>
        <w:widowControl w:val="0"/>
        <w:autoSpaceDE w:val="0"/>
        <w:autoSpaceDN w:val="0"/>
        <w:adjustRightInd w:val="0"/>
        <w:spacing w:after="240"/>
        <w:contextualSpacing/>
        <w:rPr>
          <w:rFonts w:cs="Times New Roman"/>
          <w:szCs w:val="24"/>
        </w:rPr>
      </w:pPr>
      <w:r w:rsidRPr="001742BA">
        <w:rPr>
          <w:rFonts w:cs="Times New Roman"/>
          <w:szCs w:val="24"/>
        </w:rPr>
        <w:t xml:space="preserve">Типичные для ОМЛ мутации других генов встречались реже: мутация гена ЕРЗОО выявлена у 4 пациентов, гена </w:t>
      </w:r>
      <w:r w:rsidRPr="001742BA">
        <w:rPr>
          <w:rFonts w:cs="Times New Roman"/>
          <w:szCs w:val="24"/>
          <w:lang w:val="en-US"/>
        </w:rPr>
        <w:t>FLT</w:t>
      </w:r>
      <w:r w:rsidRPr="001742BA">
        <w:rPr>
          <w:rFonts w:cs="Times New Roman"/>
          <w:szCs w:val="24"/>
        </w:rPr>
        <w:t>3-</w:t>
      </w:r>
      <w:r w:rsidRPr="001742BA">
        <w:rPr>
          <w:rFonts w:cs="Times New Roman"/>
          <w:szCs w:val="24"/>
          <w:lang w:val="en-US"/>
        </w:rPr>
        <w:t>ITD</w:t>
      </w:r>
      <w:r w:rsidRPr="001742BA">
        <w:rPr>
          <w:rFonts w:cs="Times New Roman"/>
          <w:szCs w:val="24"/>
        </w:rPr>
        <w:t xml:space="preserve"> - у 2 пациентов, гена </w:t>
      </w:r>
      <w:r w:rsidRPr="001742BA">
        <w:rPr>
          <w:rFonts w:cs="Times New Roman"/>
          <w:szCs w:val="24"/>
          <w:lang w:val="en-US"/>
        </w:rPr>
        <w:t>CBL</w:t>
      </w:r>
      <w:r w:rsidRPr="001742BA">
        <w:rPr>
          <w:rFonts w:cs="Times New Roman"/>
          <w:szCs w:val="24"/>
        </w:rPr>
        <w:t xml:space="preserve"> - у 1 пациента, гена </w:t>
      </w:r>
      <w:r w:rsidRPr="001742BA">
        <w:rPr>
          <w:rFonts w:cs="Times New Roman"/>
          <w:szCs w:val="24"/>
          <w:lang w:val="en-US"/>
        </w:rPr>
        <w:t>SUZ</w:t>
      </w:r>
      <w:r w:rsidRPr="001742BA">
        <w:rPr>
          <w:rFonts w:cs="Times New Roman"/>
          <w:szCs w:val="24"/>
        </w:rPr>
        <w:t xml:space="preserve">12 - у 1 пациента. Мутаций генов СЕВРА, </w:t>
      </w:r>
      <w:r w:rsidRPr="001742BA">
        <w:rPr>
          <w:rFonts w:cs="Times New Roman"/>
          <w:szCs w:val="24"/>
          <w:lang w:val="en-US"/>
        </w:rPr>
        <w:t>DNMT</w:t>
      </w:r>
      <w:r w:rsidRPr="001742BA">
        <w:rPr>
          <w:rFonts w:cs="Times New Roman"/>
          <w:szCs w:val="24"/>
        </w:rPr>
        <w:t>3</w:t>
      </w:r>
      <w:r w:rsidRPr="001742BA">
        <w:rPr>
          <w:rFonts w:cs="Times New Roman"/>
          <w:szCs w:val="24"/>
          <w:lang w:val="en-US"/>
        </w:rPr>
        <w:t>A</w:t>
      </w:r>
      <w:r w:rsidRPr="001742BA">
        <w:rPr>
          <w:rFonts w:cs="Times New Roman"/>
          <w:szCs w:val="24"/>
        </w:rPr>
        <w:t xml:space="preserve">, </w:t>
      </w:r>
      <w:r w:rsidRPr="001742BA">
        <w:rPr>
          <w:rFonts w:cs="Times New Roman"/>
          <w:szCs w:val="24"/>
          <w:lang w:val="en-US"/>
        </w:rPr>
        <w:t>IDH</w:t>
      </w:r>
      <w:r w:rsidRPr="001742BA">
        <w:rPr>
          <w:rFonts w:cs="Times New Roman"/>
          <w:szCs w:val="24"/>
        </w:rPr>
        <w:t xml:space="preserve">1, </w:t>
      </w:r>
      <w:r w:rsidRPr="001742BA">
        <w:rPr>
          <w:rFonts w:cs="Times New Roman"/>
          <w:szCs w:val="24"/>
          <w:lang w:val="en-US"/>
        </w:rPr>
        <w:t>IDH</w:t>
      </w:r>
      <w:r w:rsidRPr="001742BA">
        <w:rPr>
          <w:rFonts w:cs="Times New Roman"/>
          <w:szCs w:val="24"/>
        </w:rPr>
        <w:t xml:space="preserve">2, </w:t>
      </w:r>
      <w:r w:rsidRPr="001742BA">
        <w:rPr>
          <w:rFonts w:cs="Times New Roman"/>
          <w:szCs w:val="24"/>
          <w:lang w:val="en-US"/>
        </w:rPr>
        <w:t>NPM</w:t>
      </w:r>
      <w:r w:rsidRPr="001742BA">
        <w:rPr>
          <w:rFonts w:cs="Times New Roman"/>
          <w:szCs w:val="24"/>
        </w:rPr>
        <w:t xml:space="preserve">1 и ТЕТ2 не были выявлены. Таким образом, следует отметить, что наличие одновременно мутации генов </w:t>
      </w:r>
      <w:r w:rsidRPr="001742BA">
        <w:rPr>
          <w:rFonts w:cs="Times New Roman"/>
          <w:szCs w:val="24"/>
          <w:lang w:val="en-US"/>
        </w:rPr>
        <w:t>RUNX</w:t>
      </w:r>
      <w:r w:rsidRPr="001742BA">
        <w:rPr>
          <w:rFonts w:cs="Times New Roman"/>
          <w:szCs w:val="24"/>
        </w:rPr>
        <w:t xml:space="preserve">1 и </w:t>
      </w:r>
      <w:r w:rsidRPr="001742BA">
        <w:rPr>
          <w:rFonts w:cs="Times New Roman"/>
          <w:szCs w:val="24"/>
          <w:lang w:val="en-US"/>
        </w:rPr>
        <w:t>CSF</w:t>
      </w:r>
      <w:r w:rsidRPr="001742BA">
        <w:rPr>
          <w:rFonts w:cs="Times New Roman"/>
          <w:szCs w:val="24"/>
        </w:rPr>
        <w:t>3</w:t>
      </w:r>
      <w:r w:rsidRPr="001742BA">
        <w:rPr>
          <w:rFonts w:cs="Times New Roman"/>
          <w:szCs w:val="24"/>
          <w:lang w:val="en-US"/>
        </w:rPr>
        <w:t>R</w:t>
      </w:r>
      <w:r w:rsidRPr="001742BA">
        <w:rPr>
          <w:rFonts w:cs="Times New Roman"/>
          <w:szCs w:val="24"/>
        </w:rPr>
        <w:t xml:space="preserve"> является значимым предиктором развития в последующем лейкоза.   Такие пациенты должны подвергаться более тщательному диагностическому мониторингу с целью более раннего вы</w:t>
      </w:r>
      <w:r w:rsidR="002714C8" w:rsidRPr="001742BA">
        <w:rPr>
          <w:rFonts w:cs="Times New Roman"/>
          <w:szCs w:val="24"/>
        </w:rPr>
        <w:t>явления лейкемического клона [58,59</w:t>
      </w:r>
      <w:r w:rsidRPr="001742BA">
        <w:rPr>
          <w:rFonts w:cs="Times New Roman"/>
          <w:szCs w:val="24"/>
        </w:rPr>
        <w:t>] и вопрос о проведении ТГСК у них должен рассматриваться еще до его появления.</w:t>
      </w:r>
      <w:bookmarkStart w:id="20" w:name="_Toc386308735"/>
    </w:p>
    <w:p w14:paraId="5D9515CE" w14:textId="3CADBC62" w:rsidR="00EC6392" w:rsidRPr="00A76385" w:rsidRDefault="00EC6392" w:rsidP="00A530A4">
      <w:pPr>
        <w:pStyle w:val="a0"/>
        <w:ind w:firstLine="708"/>
        <w:jc w:val="center"/>
        <w:rPr>
          <w:u w:val="none"/>
        </w:rPr>
      </w:pPr>
      <w:bookmarkStart w:id="21" w:name="_Toc408665647"/>
      <w:r w:rsidRPr="00A76385">
        <w:rPr>
          <w:u w:val="none"/>
        </w:rPr>
        <w:lastRenderedPageBreak/>
        <w:t>Генетические предикторы неблагоприятного течения тяжелой врожденной нейтропении у пациентов с мутацией в гене ELANE</w:t>
      </w:r>
      <w:bookmarkEnd w:id="20"/>
      <w:bookmarkEnd w:id="21"/>
    </w:p>
    <w:p w14:paraId="3B726CC8" w14:textId="77777777" w:rsidR="00EC6392" w:rsidRPr="001742BA" w:rsidRDefault="00EC6392" w:rsidP="00EC6392">
      <w:pPr>
        <w:widowControl w:val="0"/>
        <w:autoSpaceDE w:val="0"/>
        <w:autoSpaceDN w:val="0"/>
        <w:adjustRightInd w:val="0"/>
        <w:spacing w:after="240"/>
        <w:ind w:firstLine="708"/>
        <w:rPr>
          <w:rFonts w:cs="Times New Roman"/>
          <w:szCs w:val="24"/>
        </w:rPr>
      </w:pPr>
      <w:r w:rsidRPr="001742BA">
        <w:rPr>
          <w:rFonts w:cs="Times New Roman"/>
          <w:szCs w:val="24"/>
        </w:rPr>
        <w:t xml:space="preserve">Наиболее крупное исследование, целью которого было выявление связи между установленными дефектами гена </w:t>
      </w:r>
      <w:r w:rsidRPr="001742BA">
        <w:rPr>
          <w:rFonts w:cs="Times New Roman"/>
          <w:szCs w:val="24"/>
          <w:lang w:val="en-US"/>
        </w:rPr>
        <w:t>ELANE</w:t>
      </w:r>
      <w:r w:rsidRPr="001742BA">
        <w:rPr>
          <w:rFonts w:cs="Times New Roman"/>
          <w:szCs w:val="24"/>
        </w:rPr>
        <w:t xml:space="preserve"> и клиническими проявлениями болезни было проведено </w:t>
      </w:r>
      <w:r w:rsidRPr="001742BA">
        <w:rPr>
          <w:rFonts w:cs="Times New Roman"/>
          <w:szCs w:val="24"/>
          <w:lang w:val="en-US"/>
        </w:rPr>
        <w:t>V</w:t>
      </w:r>
      <w:r w:rsidRPr="001742BA">
        <w:rPr>
          <w:rFonts w:cs="Times New Roman"/>
          <w:szCs w:val="24"/>
        </w:rPr>
        <w:t xml:space="preserve">. </w:t>
      </w:r>
      <w:r w:rsidRPr="001742BA">
        <w:rPr>
          <w:rFonts w:cs="Times New Roman"/>
          <w:szCs w:val="24"/>
          <w:lang w:val="en-US"/>
        </w:rPr>
        <w:t>Makarvan</w:t>
      </w:r>
      <w:r w:rsidRPr="001742BA">
        <w:rPr>
          <w:rFonts w:cs="Times New Roman"/>
          <w:szCs w:val="24"/>
        </w:rPr>
        <w:t xml:space="preserve"> и соавт. [63]. Были проанализированы данные из </w:t>
      </w:r>
      <w:r w:rsidRPr="001742BA">
        <w:rPr>
          <w:rFonts w:cs="Times New Roman"/>
          <w:szCs w:val="24"/>
          <w:lang w:val="en-US"/>
        </w:rPr>
        <w:t>SCNIR</w:t>
      </w:r>
      <w:r w:rsidRPr="001742BA">
        <w:rPr>
          <w:rFonts w:cs="Times New Roman"/>
          <w:szCs w:val="24"/>
        </w:rPr>
        <w:t xml:space="preserve"> у 307 пациентов с различными мутациями в гене </w:t>
      </w:r>
      <w:r w:rsidRPr="001742BA">
        <w:rPr>
          <w:rFonts w:cs="Times New Roman"/>
          <w:szCs w:val="24"/>
          <w:lang w:val="en-US"/>
        </w:rPr>
        <w:t>ELANE</w:t>
      </w:r>
      <w:r w:rsidRPr="001742BA">
        <w:rPr>
          <w:rFonts w:cs="Times New Roman"/>
          <w:szCs w:val="24"/>
        </w:rPr>
        <w:t>.</w:t>
      </w:r>
    </w:p>
    <w:p w14:paraId="2FC4128B" w14:textId="4EC1B975" w:rsidR="00EC6392" w:rsidRPr="001742BA" w:rsidRDefault="00EC6392" w:rsidP="00EC6392">
      <w:pPr>
        <w:widowControl w:val="0"/>
        <w:autoSpaceDE w:val="0"/>
        <w:autoSpaceDN w:val="0"/>
        <w:adjustRightInd w:val="0"/>
        <w:spacing w:after="240"/>
        <w:ind w:firstLine="708"/>
        <w:contextualSpacing/>
        <w:rPr>
          <w:rFonts w:cs="Times New Roman"/>
          <w:szCs w:val="24"/>
        </w:rPr>
      </w:pPr>
      <w:r w:rsidRPr="001742BA">
        <w:rPr>
          <w:rFonts w:cs="Times New Roman"/>
          <w:szCs w:val="24"/>
        </w:rPr>
        <w:t xml:space="preserve">У 187 пациентов с ТВН были обнаружены 94 отдельные мутации, а у 120 пациентов с ЦН–22 мутации. Было показано, что, как правило, при ЦН и ТВН встречаются разные мутации, однако 12 мутаций наблюдались у пациентов с обоими заболеваниями. Среди мутаций гена </w:t>
      </w:r>
      <w:r w:rsidRPr="001742BA">
        <w:rPr>
          <w:rFonts w:cs="Times New Roman"/>
          <w:szCs w:val="24"/>
          <w:lang w:val="en-US"/>
        </w:rPr>
        <w:t>ELANE</w:t>
      </w:r>
      <w:r w:rsidRPr="001742BA">
        <w:rPr>
          <w:rFonts w:cs="Times New Roman"/>
          <w:szCs w:val="24"/>
        </w:rPr>
        <w:t xml:space="preserve"> преобладали миссенс-мутации (n=65), встречались так же мутации со сдвигом рамки считывания (</w:t>
      </w:r>
      <w:r w:rsidRPr="001742BA">
        <w:rPr>
          <w:rFonts w:cs="Times New Roman"/>
          <w:szCs w:val="24"/>
          <w:lang w:val="en-US"/>
        </w:rPr>
        <w:t>n</w:t>
      </w:r>
      <w:r w:rsidRPr="001742BA">
        <w:rPr>
          <w:rFonts w:cs="Times New Roman"/>
          <w:szCs w:val="24"/>
        </w:rPr>
        <w:t>=15), нонсенс мутации (</w:t>
      </w:r>
      <w:r w:rsidRPr="001742BA">
        <w:rPr>
          <w:rFonts w:cs="Times New Roman"/>
          <w:szCs w:val="24"/>
          <w:lang w:val="en-US"/>
        </w:rPr>
        <w:t>n</w:t>
      </w:r>
      <w:r w:rsidRPr="001742BA">
        <w:rPr>
          <w:rFonts w:cs="Times New Roman"/>
          <w:szCs w:val="24"/>
        </w:rPr>
        <w:t>=8), интронные мутации (</w:t>
      </w:r>
      <w:r w:rsidRPr="001742BA">
        <w:rPr>
          <w:rFonts w:cs="Times New Roman"/>
          <w:szCs w:val="24"/>
          <w:lang w:val="en-US"/>
        </w:rPr>
        <w:t>n</w:t>
      </w:r>
      <w:r w:rsidR="003D5BD3">
        <w:rPr>
          <w:rFonts w:cs="Times New Roman"/>
          <w:szCs w:val="24"/>
        </w:rPr>
        <w:t>=8), а так</w:t>
      </w:r>
      <w:r w:rsidRPr="001742BA">
        <w:rPr>
          <w:rFonts w:cs="Times New Roman"/>
          <w:szCs w:val="24"/>
        </w:rPr>
        <w:t>же делеции или вставки без нарушения рамки считывания (</w:t>
      </w:r>
      <w:r w:rsidRPr="001742BA">
        <w:rPr>
          <w:rFonts w:cs="Times New Roman"/>
          <w:szCs w:val="24"/>
          <w:lang w:val="en-US"/>
        </w:rPr>
        <w:t>n</w:t>
      </w:r>
      <w:r w:rsidRPr="001742BA">
        <w:rPr>
          <w:rFonts w:cs="Times New Roman"/>
          <w:szCs w:val="24"/>
        </w:rPr>
        <w:t>=7). Интерес представляет тот факт, что миссенс–мутации чаще встречались при ТВН (у 134, или 71,7%, из 187 пациентов), чем при ЦН (у 59, или 49,2% из 120 пациентов, р=2х10</w:t>
      </w:r>
      <w:r w:rsidRPr="001742BA">
        <w:rPr>
          <w:rFonts w:cs="Times New Roman"/>
          <w:szCs w:val="24"/>
          <w:vertAlign w:val="superscript"/>
        </w:rPr>
        <w:t>-4</w:t>
      </w:r>
      <w:r w:rsidRPr="001742BA">
        <w:rPr>
          <w:rFonts w:cs="Times New Roman"/>
          <w:szCs w:val="24"/>
        </w:rPr>
        <w:t>). Тем не менее, все мутации со сдвигом рамки считывания были ассоциированы исключительно с ТВН [63].</w:t>
      </w:r>
    </w:p>
    <w:p w14:paraId="100828D4" w14:textId="65F655E8" w:rsidR="00EC6392" w:rsidRPr="001742BA" w:rsidRDefault="00EC6392" w:rsidP="00EC6392">
      <w:pPr>
        <w:widowControl w:val="0"/>
        <w:autoSpaceDE w:val="0"/>
        <w:autoSpaceDN w:val="0"/>
        <w:adjustRightInd w:val="0"/>
        <w:spacing w:after="240"/>
        <w:ind w:firstLine="708"/>
        <w:contextualSpacing/>
        <w:rPr>
          <w:rFonts w:cs="Times New Roman"/>
          <w:szCs w:val="24"/>
        </w:rPr>
      </w:pPr>
      <w:r w:rsidRPr="001742BA">
        <w:rPr>
          <w:rFonts w:cs="Times New Roman"/>
          <w:szCs w:val="24"/>
        </w:rPr>
        <w:t xml:space="preserve">При анализе регистра </w:t>
      </w:r>
      <w:r w:rsidRPr="001742BA">
        <w:rPr>
          <w:rFonts w:cs="Times New Roman"/>
          <w:szCs w:val="24"/>
          <w:lang w:val="en-US"/>
        </w:rPr>
        <w:t>SCNIR</w:t>
      </w:r>
      <w:r w:rsidRPr="001742BA">
        <w:rPr>
          <w:rFonts w:cs="Times New Roman"/>
          <w:szCs w:val="24"/>
        </w:rPr>
        <w:t xml:space="preserve"> у 30 (16%) из 187 пациентов с ТВН с 25 (24%) различными мутациями в гене </w:t>
      </w:r>
      <w:r w:rsidRPr="00CE2BCC">
        <w:rPr>
          <w:rFonts w:cs="Times New Roman"/>
          <w:i/>
          <w:szCs w:val="24"/>
          <w:lang w:val="en-US"/>
        </w:rPr>
        <w:t>ELANE</w:t>
      </w:r>
      <w:r w:rsidRPr="001742BA">
        <w:rPr>
          <w:rFonts w:cs="Times New Roman"/>
          <w:szCs w:val="24"/>
        </w:rPr>
        <w:t xml:space="preserve"> зафиксировано развитие МДС/ОМЛ; 79 (76%) мутаций из 104 не были связаны с трансформацией в МДС/ОМЛ. Развитие лейкемии отмечено у 1/3 пациентов с мутациями со сдвигом рамки считывания (у 6 (31,6%) из 19), у 1/4 пациентов - с нонсенс-мутациями (у 3 (25%) из 12) и у 3 (20%) из</w:t>
      </w:r>
      <w:r w:rsidR="00D811CA">
        <w:rPr>
          <w:rFonts w:cs="Times New Roman"/>
          <w:szCs w:val="24"/>
        </w:rPr>
        <w:t xml:space="preserve"> </w:t>
      </w:r>
      <w:r w:rsidRPr="001742BA">
        <w:rPr>
          <w:rFonts w:cs="Times New Roman"/>
          <w:szCs w:val="24"/>
        </w:rPr>
        <w:t>15 пациентов с интронными мутациями, только у 17 (12,7%) из 134 пациентов с миссенс-мутациями [63].</w:t>
      </w:r>
    </w:p>
    <w:p w14:paraId="241307B0" w14:textId="77777777" w:rsidR="00EC6392" w:rsidRPr="001742BA" w:rsidRDefault="00EC6392" w:rsidP="00EC6392">
      <w:pPr>
        <w:widowControl w:val="0"/>
        <w:autoSpaceDE w:val="0"/>
        <w:autoSpaceDN w:val="0"/>
        <w:adjustRightInd w:val="0"/>
        <w:spacing w:after="240"/>
        <w:ind w:firstLine="708"/>
        <w:contextualSpacing/>
        <w:rPr>
          <w:rFonts w:cs="Times New Roman"/>
          <w:szCs w:val="24"/>
        </w:rPr>
      </w:pPr>
      <w:r w:rsidRPr="001742BA">
        <w:rPr>
          <w:rFonts w:cs="Times New Roman"/>
          <w:szCs w:val="24"/>
        </w:rPr>
        <w:t xml:space="preserve">МДС/ОМЛ наиболее часто развивался у пациентов с мутацией в положении </w:t>
      </w:r>
      <w:r w:rsidRPr="001742BA">
        <w:rPr>
          <w:rFonts w:cs="Times New Roman"/>
          <w:szCs w:val="24"/>
          <w:lang w:val="en-US"/>
        </w:rPr>
        <w:t>C</w:t>
      </w:r>
      <w:r w:rsidRPr="001742BA">
        <w:rPr>
          <w:rFonts w:cs="Times New Roman"/>
          <w:szCs w:val="24"/>
        </w:rPr>
        <w:t>151</w:t>
      </w:r>
      <w:r w:rsidRPr="001742BA">
        <w:rPr>
          <w:rFonts w:cs="Times New Roman"/>
          <w:szCs w:val="24"/>
          <w:lang w:val="en-US"/>
        </w:rPr>
        <w:t>Y</w:t>
      </w:r>
      <w:r w:rsidRPr="001742BA">
        <w:rPr>
          <w:rFonts w:cs="Times New Roman"/>
          <w:szCs w:val="24"/>
        </w:rPr>
        <w:t xml:space="preserve"> (у 3 (75%) из 4) и у пациентов с мутацией в положении </w:t>
      </w:r>
      <w:r w:rsidRPr="001742BA">
        <w:rPr>
          <w:rFonts w:cs="Times New Roman"/>
          <w:szCs w:val="24"/>
          <w:lang w:val="en-US"/>
        </w:rPr>
        <w:t>G</w:t>
      </w:r>
      <w:r w:rsidRPr="001742BA">
        <w:rPr>
          <w:rFonts w:cs="Times New Roman"/>
          <w:szCs w:val="24"/>
        </w:rPr>
        <w:t>214</w:t>
      </w:r>
      <w:r w:rsidRPr="001742BA">
        <w:rPr>
          <w:rFonts w:cs="Times New Roman"/>
          <w:szCs w:val="24"/>
          <w:lang w:val="en-US"/>
        </w:rPr>
        <w:t>R</w:t>
      </w:r>
      <w:r w:rsidRPr="001742BA">
        <w:rPr>
          <w:rFonts w:cs="Times New Roman"/>
          <w:szCs w:val="24"/>
        </w:rPr>
        <w:t xml:space="preserve"> (у 3 (33,3%) из 9). МДС/ОМЛ так же развился у 2 (8,3%) из 24 пациентов с мутацией </w:t>
      </w:r>
      <w:r w:rsidRPr="001742BA">
        <w:rPr>
          <w:rFonts w:cs="Times New Roman"/>
          <w:szCs w:val="24"/>
          <w:lang w:val="en-US"/>
        </w:rPr>
        <w:t>S</w:t>
      </w:r>
      <w:r w:rsidRPr="001742BA">
        <w:rPr>
          <w:rFonts w:cs="Times New Roman"/>
          <w:szCs w:val="24"/>
        </w:rPr>
        <w:t>126</w:t>
      </w:r>
      <w:r w:rsidRPr="001742BA">
        <w:rPr>
          <w:rFonts w:cs="Times New Roman"/>
          <w:szCs w:val="24"/>
          <w:lang w:val="en-US"/>
        </w:rPr>
        <w:t>L</w:t>
      </w:r>
      <w:r w:rsidRPr="001742BA">
        <w:rPr>
          <w:rFonts w:cs="Times New Roman"/>
          <w:szCs w:val="24"/>
        </w:rPr>
        <w:t xml:space="preserve">. Наблюдался только один случай МДС/ОМЛ при каждой из других мутаций, ассоциированных с МДС/ОМЛ [63]. </w:t>
      </w:r>
    </w:p>
    <w:p w14:paraId="091AA709" w14:textId="3F7FFF8C" w:rsidR="00EC6392" w:rsidRPr="001742BA" w:rsidRDefault="00EC6392" w:rsidP="00EC6392">
      <w:pPr>
        <w:widowControl w:val="0"/>
        <w:autoSpaceDE w:val="0"/>
        <w:autoSpaceDN w:val="0"/>
        <w:adjustRightInd w:val="0"/>
        <w:spacing w:after="240"/>
        <w:ind w:firstLine="708"/>
        <w:contextualSpacing/>
        <w:rPr>
          <w:rFonts w:cs="Times New Roman"/>
          <w:szCs w:val="24"/>
        </w:rPr>
      </w:pPr>
      <w:r w:rsidRPr="001742BA">
        <w:rPr>
          <w:rFonts w:cs="Times New Roman"/>
          <w:szCs w:val="24"/>
        </w:rPr>
        <w:t xml:space="preserve">Помимо развития МДС/ОМЛ, низкое АКН до начала терапии </w:t>
      </w:r>
      <w:r w:rsidR="00CE2BCC">
        <w:rPr>
          <w:rFonts w:cs="Times New Roman"/>
          <w:szCs w:val="24"/>
        </w:rPr>
        <w:t>рч</w:t>
      </w:r>
      <w:r w:rsidRPr="001742BA">
        <w:rPr>
          <w:rFonts w:cs="Times New Roman"/>
          <w:szCs w:val="24"/>
        </w:rPr>
        <w:t xml:space="preserve">Г-КСФ и отсутствие ответа на </w:t>
      </w:r>
      <w:r w:rsidR="00CE2BCC">
        <w:rPr>
          <w:rFonts w:cs="Times New Roman"/>
          <w:szCs w:val="24"/>
        </w:rPr>
        <w:t>рч</w:t>
      </w:r>
      <w:r w:rsidRPr="001742BA">
        <w:rPr>
          <w:rFonts w:cs="Times New Roman"/>
          <w:szCs w:val="24"/>
        </w:rPr>
        <w:t xml:space="preserve">Г-КСФ так же относится к плохим прогностическим факторам и является критерием тяжелого течения ТВН [63, 64]. Эти параметры были оценены у 241 пациента из регистра </w:t>
      </w:r>
      <w:r w:rsidRPr="001742BA">
        <w:rPr>
          <w:rFonts w:cs="Times New Roman"/>
          <w:szCs w:val="24"/>
          <w:lang w:val="en-US"/>
        </w:rPr>
        <w:t>SCNIR</w:t>
      </w:r>
      <w:r w:rsidRPr="001742BA">
        <w:rPr>
          <w:rFonts w:cs="Times New Roman"/>
          <w:szCs w:val="24"/>
        </w:rPr>
        <w:t xml:space="preserve"> (у 165 пациентов с ТВН и 76 с ЦН). Как и следовало ожидать, среднее АКН у пациентов с ТВН было меньше, чем</w:t>
      </w:r>
      <w:r w:rsidR="00122A8E">
        <w:rPr>
          <w:rFonts w:cs="Times New Roman"/>
          <w:szCs w:val="24"/>
        </w:rPr>
        <w:t xml:space="preserve"> у пациентов с ЦН (0,10 против </w:t>
      </w:r>
      <w:r w:rsidRPr="001742BA">
        <w:rPr>
          <w:rFonts w:cs="Times New Roman"/>
          <w:szCs w:val="24"/>
        </w:rPr>
        <w:t>0,40х10</w:t>
      </w:r>
      <w:r w:rsidRPr="001742BA">
        <w:rPr>
          <w:rFonts w:cs="Times New Roman"/>
          <w:szCs w:val="24"/>
          <w:vertAlign w:val="superscript"/>
        </w:rPr>
        <w:t xml:space="preserve"> </w:t>
      </w:r>
      <w:r w:rsidRPr="001742BA">
        <w:rPr>
          <w:rFonts w:cs="Times New Roman"/>
          <w:szCs w:val="24"/>
        </w:rPr>
        <w:t>/л; р=5х10</w:t>
      </w:r>
      <w:r w:rsidRPr="001742BA">
        <w:rPr>
          <w:rFonts w:cs="Times New Roman"/>
          <w:szCs w:val="24"/>
          <w:vertAlign w:val="superscript"/>
        </w:rPr>
        <w:t>-20</w:t>
      </w:r>
      <w:r w:rsidRPr="001742BA">
        <w:rPr>
          <w:rFonts w:cs="Times New Roman"/>
          <w:szCs w:val="24"/>
        </w:rPr>
        <w:t xml:space="preserve">), а эффективная доза </w:t>
      </w:r>
      <w:r w:rsidR="00CE2BCC">
        <w:rPr>
          <w:rFonts w:cs="Times New Roman"/>
          <w:szCs w:val="24"/>
        </w:rPr>
        <w:t>рч</w:t>
      </w:r>
      <w:r w:rsidRPr="001742BA">
        <w:rPr>
          <w:rFonts w:cs="Times New Roman"/>
          <w:szCs w:val="24"/>
        </w:rPr>
        <w:t>Г-КСФ – выше (6,7 против 2,1 мкг/кг в сутки; р=2х10</w:t>
      </w:r>
      <w:r w:rsidRPr="001742BA">
        <w:rPr>
          <w:rFonts w:cs="Times New Roman"/>
          <w:szCs w:val="24"/>
          <w:vertAlign w:val="superscript"/>
        </w:rPr>
        <w:t>-14</w:t>
      </w:r>
      <w:r w:rsidRPr="001742BA">
        <w:rPr>
          <w:rFonts w:cs="Times New Roman"/>
          <w:szCs w:val="24"/>
        </w:rPr>
        <w:t xml:space="preserve">) [63]. </w:t>
      </w:r>
    </w:p>
    <w:p w14:paraId="5E86AB4E" w14:textId="77777777" w:rsidR="00EC6392" w:rsidRPr="001742BA" w:rsidRDefault="00EC6392" w:rsidP="00EC6392">
      <w:pPr>
        <w:widowControl w:val="0"/>
        <w:autoSpaceDE w:val="0"/>
        <w:autoSpaceDN w:val="0"/>
        <w:adjustRightInd w:val="0"/>
        <w:spacing w:after="240"/>
        <w:ind w:firstLine="708"/>
        <w:contextualSpacing/>
        <w:rPr>
          <w:rFonts w:cs="Times New Roman"/>
          <w:szCs w:val="24"/>
        </w:rPr>
      </w:pPr>
      <w:r w:rsidRPr="001742BA">
        <w:rPr>
          <w:rFonts w:cs="Times New Roman"/>
          <w:szCs w:val="24"/>
        </w:rPr>
        <w:t xml:space="preserve">В случаи с МДС/ОМЛ, очень низкое количество нейтрофилов (определяемое как 0) </w:t>
      </w:r>
      <w:r w:rsidRPr="001742BA">
        <w:rPr>
          <w:rFonts w:cs="Times New Roman"/>
          <w:szCs w:val="24"/>
        </w:rPr>
        <w:lastRenderedPageBreak/>
        <w:t xml:space="preserve">значительно чаще встречалось у пациентов с такими мутациями, как А57Т (4 случая из 4), </w:t>
      </w:r>
      <w:r w:rsidRPr="001742BA">
        <w:rPr>
          <w:rFonts w:cs="Times New Roman"/>
          <w:szCs w:val="24"/>
          <w:lang w:val="en-US"/>
        </w:rPr>
        <w:t>C</w:t>
      </w:r>
      <w:r w:rsidRPr="001742BA">
        <w:rPr>
          <w:rFonts w:cs="Times New Roman"/>
          <w:szCs w:val="24"/>
        </w:rPr>
        <w:t>151</w:t>
      </w:r>
      <w:r w:rsidRPr="001742BA">
        <w:rPr>
          <w:rFonts w:cs="Times New Roman"/>
          <w:szCs w:val="24"/>
          <w:lang w:val="en-US"/>
        </w:rPr>
        <w:t>Y</w:t>
      </w:r>
      <w:r w:rsidRPr="001742BA">
        <w:rPr>
          <w:rFonts w:cs="Times New Roman"/>
          <w:szCs w:val="24"/>
        </w:rPr>
        <w:t xml:space="preserve"> (3 случая из 4) и </w:t>
      </w:r>
      <w:r w:rsidRPr="001742BA">
        <w:rPr>
          <w:rFonts w:cs="Times New Roman"/>
          <w:szCs w:val="24"/>
          <w:lang w:val="en-US"/>
        </w:rPr>
        <w:t>G</w:t>
      </w:r>
      <w:r w:rsidRPr="001742BA">
        <w:rPr>
          <w:rFonts w:cs="Times New Roman"/>
          <w:szCs w:val="24"/>
        </w:rPr>
        <w:t>214</w:t>
      </w:r>
      <w:r w:rsidRPr="001742BA">
        <w:rPr>
          <w:rFonts w:cs="Times New Roman"/>
          <w:szCs w:val="24"/>
          <w:lang w:val="en-US"/>
        </w:rPr>
        <w:t>R</w:t>
      </w:r>
      <w:r w:rsidRPr="001742BA">
        <w:rPr>
          <w:rFonts w:cs="Times New Roman"/>
          <w:szCs w:val="24"/>
        </w:rPr>
        <w:t xml:space="preserve"> (3 случая из 9) [63].</w:t>
      </w:r>
    </w:p>
    <w:p w14:paraId="6F66C186" w14:textId="5BE169AB" w:rsidR="00EC6392" w:rsidRPr="001742BA" w:rsidRDefault="00EC6392" w:rsidP="00EC6392">
      <w:pPr>
        <w:widowControl w:val="0"/>
        <w:autoSpaceDE w:val="0"/>
        <w:autoSpaceDN w:val="0"/>
        <w:adjustRightInd w:val="0"/>
        <w:spacing w:after="240"/>
        <w:ind w:firstLine="708"/>
        <w:contextualSpacing/>
        <w:rPr>
          <w:rFonts w:cs="Times New Roman"/>
          <w:szCs w:val="24"/>
        </w:rPr>
      </w:pPr>
      <w:r w:rsidRPr="001742BA">
        <w:rPr>
          <w:rFonts w:cs="Times New Roman"/>
          <w:szCs w:val="24"/>
        </w:rPr>
        <w:t xml:space="preserve">Эффективная доза </w:t>
      </w:r>
      <w:r w:rsidR="00CE2BCC">
        <w:rPr>
          <w:rFonts w:cs="Times New Roman"/>
          <w:szCs w:val="24"/>
        </w:rPr>
        <w:t>рч</w:t>
      </w:r>
      <w:r w:rsidRPr="001742BA">
        <w:rPr>
          <w:rFonts w:cs="Times New Roman"/>
          <w:szCs w:val="24"/>
        </w:rPr>
        <w:t xml:space="preserve">Г-КСФ у пациентов с ЦН была примерно одинаковой вне зависимости от типа и локализации мутации. Напротив, в группе больных с ТВН были обнаружены корреляции между средней дозой </w:t>
      </w:r>
      <w:r w:rsidR="00CE2BCC">
        <w:rPr>
          <w:rFonts w:cs="Times New Roman"/>
          <w:szCs w:val="24"/>
        </w:rPr>
        <w:t>рч</w:t>
      </w:r>
      <w:r w:rsidRPr="001742BA">
        <w:rPr>
          <w:rFonts w:cs="Times New Roman"/>
          <w:szCs w:val="24"/>
        </w:rPr>
        <w:t xml:space="preserve">Г-КСФ и расположением мутации, а так же между средней дозой </w:t>
      </w:r>
      <w:r w:rsidR="00CE2BCC">
        <w:rPr>
          <w:rFonts w:cs="Times New Roman"/>
          <w:szCs w:val="24"/>
        </w:rPr>
        <w:t>рч</w:t>
      </w:r>
      <w:r w:rsidRPr="001742BA">
        <w:rPr>
          <w:rFonts w:cs="Times New Roman"/>
          <w:szCs w:val="24"/>
        </w:rPr>
        <w:t xml:space="preserve">Г-КСФ и типом мутации. Более высокие дозы препарата связаны с мутациями, расположенными в локусах поблизости от 5` и 3`- </w:t>
      </w:r>
      <w:r w:rsidRPr="001742BA">
        <w:rPr>
          <w:rFonts w:cs="Times New Roman"/>
          <w:szCs w:val="24"/>
          <w:lang w:val="en-US"/>
        </w:rPr>
        <w:t>UTR</w:t>
      </w:r>
      <w:r w:rsidRPr="001742BA">
        <w:rPr>
          <w:rFonts w:cs="Times New Roman"/>
          <w:szCs w:val="24"/>
        </w:rPr>
        <w:t xml:space="preserve">, а не во внутренних областях гена. В частности, в более высоких дозах препарата нуждались пациенты с ранее описанными мутациями </w:t>
      </w:r>
      <w:r w:rsidRPr="001742BA">
        <w:rPr>
          <w:rFonts w:cs="Times New Roman"/>
          <w:szCs w:val="24"/>
          <w:lang w:val="en-US"/>
        </w:rPr>
        <w:t>C</w:t>
      </w:r>
      <w:r w:rsidRPr="001742BA">
        <w:rPr>
          <w:rFonts w:cs="Times New Roman"/>
          <w:szCs w:val="24"/>
        </w:rPr>
        <w:t>151</w:t>
      </w:r>
      <w:r w:rsidRPr="001742BA">
        <w:rPr>
          <w:rFonts w:cs="Times New Roman"/>
          <w:szCs w:val="24"/>
          <w:lang w:val="en-US"/>
        </w:rPr>
        <w:t>Y</w:t>
      </w:r>
      <w:r w:rsidRPr="001742BA">
        <w:rPr>
          <w:rFonts w:cs="Times New Roman"/>
          <w:szCs w:val="24"/>
        </w:rPr>
        <w:t xml:space="preserve"> и </w:t>
      </w:r>
      <w:r w:rsidRPr="001742BA">
        <w:rPr>
          <w:rFonts w:cs="Times New Roman"/>
          <w:szCs w:val="24"/>
          <w:lang w:val="en-US"/>
        </w:rPr>
        <w:t>G</w:t>
      </w:r>
      <w:r w:rsidRPr="001742BA">
        <w:rPr>
          <w:rFonts w:cs="Times New Roman"/>
          <w:szCs w:val="24"/>
        </w:rPr>
        <w:t>214</w:t>
      </w:r>
      <w:r w:rsidRPr="001742BA">
        <w:rPr>
          <w:rFonts w:cs="Times New Roman"/>
          <w:szCs w:val="24"/>
          <w:lang w:val="en-US"/>
        </w:rPr>
        <w:t>R</w:t>
      </w:r>
      <w:r w:rsidRPr="001742BA">
        <w:rPr>
          <w:rFonts w:cs="Times New Roman"/>
          <w:szCs w:val="24"/>
        </w:rPr>
        <w:t xml:space="preserve">, в то время как более низкие дозы </w:t>
      </w:r>
      <w:r w:rsidR="00CE2BCC">
        <w:rPr>
          <w:rFonts w:cs="Times New Roman"/>
          <w:szCs w:val="24"/>
        </w:rPr>
        <w:t>рч</w:t>
      </w:r>
      <w:r w:rsidRPr="001742BA">
        <w:rPr>
          <w:rFonts w:cs="Times New Roman"/>
          <w:szCs w:val="24"/>
        </w:rPr>
        <w:t xml:space="preserve">Г-КСФ были эффективны у пациентов с мутациями </w:t>
      </w:r>
      <w:r w:rsidRPr="001742BA">
        <w:rPr>
          <w:rFonts w:cs="Times New Roman"/>
          <w:szCs w:val="24"/>
          <w:lang w:val="en-US"/>
        </w:rPr>
        <w:t>P</w:t>
      </w:r>
      <w:r w:rsidRPr="001742BA">
        <w:rPr>
          <w:rFonts w:cs="Times New Roman"/>
          <w:szCs w:val="24"/>
        </w:rPr>
        <w:t>139</w:t>
      </w:r>
      <w:r w:rsidRPr="001742BA">
        <w:rPr>
          <w:rFonts w:cs="Times New Roman"/>
          <w:szCs w:val="24"/>
          <w:lang w:val="en-US"/>
        </w:rPr>
        <w:t>L</w:t>
      </w:r>
      <w:r w:rsidRPr="001742BA">
        <w:rPr>
          <w:rFonts w:cs="Times New Roman"/>
          <w:szCs w:val="24"/>
        </w:rPr>
        <w:t xml:space="preserve"> и </w:t>
      </w:r>
      <w:r w:rsidRPr="001742BA">
        <w:rPr>
          <w:rFonts w:cs="Times New Roman"/>
          <w:szCs w:val="24"/>
          <w:lang w:val="en-US"/>
        </w:rPr>
        <w:t>IVS</w:t>
      </w:r>
      <w:r w:rsidRPr="001742BA">
        <w:rPr>
          <w:rFonts w:cs="Times New Roman"/>
          <w:szCs w:val="24"/>
        </w:rPr>
        <w:t xml:space="preserve">4+5 </w:t>
      </w:r>
      <w:r w:rsidRPr="001742BA">
        <w:rPr>
          <w:rFonts w:cs="Times New Roman"/>
          <w:szCs w:val="24"/>
          <w:lang w:val="en-US"/>
        </w:rPr>
        <w:t>G</w:t>
      </w:r>
      <w:r w:rsidRPr="001742BA">
        <w:rPr>
          <w:rFonts w:cs="Times New Roman"/>
          <w:szCs w:val="24"/>
        </w:rPr>
        <w:t>&gt;</w:t>
      </w:r>
      <w:r w:rsidRPr="001742BA">
        <w:rPr>
          <w:rFonts w:cs="Times New Roman"/>
          <w:szCs w:val="24"/>
          <w:lang w:val="en-US"/>
        </w:rPr>
        <w:t>A</w:t>
      </w:r>
      <w:r w:rsidRPr="001742BA">
        <w:rPr>
          <w:rFonts w:cs="Times New Roman"/>
          <w:szCs w:val="24"/>
        </w:rPr>
        <w:t xml:space="preserve">. У 5 пациентов с мутацией </w:t>
      </w:r>
      <w:r w:rsidRPr="001742BA">
        <w:rPr>
          <w:rFonts w:cs="Times New Roman"/>
          <w:szCs w:val="24"/>
          <w:lang w:val="en-US"/>
        </w:rPr>
        <w:t>G</w:t>
      </w:r>
      <w:r w:rsidRPr="001742BA">
        <w:rPr>
          <w:rFonts w:cs="Times New Roman"/>
          <w:szCs w:val="24"/>
        </w:rPr>
        <w:t>214</w:t>
      </w:r>
      <w:r w:rsidRPr="001742BA">
        <w:rPr>
          <w:rFonts w:cs="Times New Roman"/>
          <w:szCs w:val="24"/>
          <w:lang w:val="en-US"/>
        </w:rPr>
        <w:t>R</w:t>
      </w:r>
      <w:r w:rsidRPr="001742BA">
        <w:rPr>
          <w:rFonts w:cs="Times New Roman"/>
          <w:szCs w:val="24"/>
        </w:rPr>
        <w:t xml:space="preserve"> была выполнена ТГСК в связи с отсутствием ответа на терапию </w:t>
      </w:r>
      <w:r w:rsidR="00542F20">
        <w:rPr>
          <w:rFonts w:cs="Times New Roman"/>
          <w:szCs w:val="24"/>
        </w:rPr>
        <w:t>рч</w:t>
      </w:r>
      <w:r w:rsidRPr="001742BA">
        <w:rPr>
          <w:rFonts w:cs="Times New Roman"/>
          <w:szCs w:val="24"/>
        </w:rPr>
        <w:t>Г-КСФ (средняя использованная доза препарата, которая не привела к терапевтическому эффекту, составила 80 мкг/кг/сут) [63].</w:t>
      </w:r>
    </w:p>
    <w:p w14:paraId="5617A6BF" w14:textId="5DE29429" w:rsidR="00EC6392" w:rsidRPr="001742BA" w:rsidRDefault="00EC6392" w:rsidP="001742BA">
      <w:pPr>
        <w:rPr>
          <w:rFonts w:cs="Times New Roman"/>
          <w:szCs w:val="24"/>
        </w:rPr>
      </w:pPr>
      <w:r w:rsidRPr="001742BA">
        <w:rPr>
          <w:rFonts w:cs="Times New Roman"/>
          <w:szCs w:val="24"/>
        </w:rPr>
        <w:t xml:space="preserve">При суммарном анализе риска таких факторов тяжести заболевания, как развитие МДС/ОМЛ, необходимость проведения ТГСК и смертельный исход так же была выявлена связь с расположением мутации и ее конкретным типом. После 20 лет применения </w:t>
      </w:r>
      <w:r w:rsidR="00542F20">
        <w:rPr>
          <w:rFonts w:cs="Times New Roman"/>
          <w:szCs w:val="24"/>
        </w:rPr>
        <w:t>рч</w:t>
      </w:r>
      <w:r w:rsidRPr="001742BA">
        <w:rPr>
          <w:rFonts w:cs="Times New Roman"/>
          <w:szCs w:val="24"/>
        </w:rPr>
        <w:t xml:space="preserve">Г-КСФ общее количество случаев и доля пациентов, у которых возникли эти угрожающие жизни осложнения, составило 53% для пациентов с мутациями, локализованными в области от 5` </w:t>
      </w:r>
      <w:r w:rsidRPr="001742BA">
        <w:rPr>
          <w:rFonts w:cs="Times New Roman"/>
          <w:szCs w:val="24"/>
          <w:lang w:val="en-US"/>
        </w:rPr>
        <w:t>UTR</w:t>
      </w:r>
      <w:r w:rsidRPr="001742BA">
        <w:rPr>
          <w:rFonts w:cs="Times New Roman"/>
          <w:szCs w:val="24"/>
        </w:rPr>
        <w:t xml:space="preserve"> до 2-го экзона, 71% для пациентов с мутациями в 5-м экзоне против 35% у пациентов с мутациями во внутренних областях гена (от 3-го экзона до 4 интрона). После 20 лет терапии </w:t>
      </w:r>
      <w:r w:rsidR="00542F20">
        <w:rPr>
          <w:rFonts w:cs="Times New Roman"/>
          <w:szCs w:val="24"/>
        </w:rPr>
        <w:t>рч</w:t>
      </w:r>
      <w:r w:rsidRPr="001742BA">
        <w:rPr>
          <w:rFonts w:cs="Times New Roman"/>
          <w:szCs w:val="24"/>
        </w:rPr>
        <w:t xml:space="preserve">Г-КСФ у всех 9 (100%) пациентов с мутацией </w:t>
      </w:r>
      <w:r w:rsidRPr="001742BA">
        <w:rPr>
          <w:rFonts w:cs="Times New Roman"/>
          <w:szCs w:val="24"/>
          <w:lang w:val="en-US"/>
        </w:rPr>
        <w:t>G</w:t>
      </w:r>
      <w:r w:rsidRPr="001742BA">
        <w:rPr>
          <w:rFonts w:cs="Times New Roman"/>
          <w:szCs w:val="24"/>
        </w:rPr>
        <w:t>214</w:t>
      </w:r>
      <w:r w:rsidRPr="001742BA">
        <w:rPr>
          <w:rFonts w:cs="Times New Roman"/>
          <w:szCs w:val="24"/>
          <w:lang w:val="en-US"/>
        </w:rPr>
        <w:t>R</w:t>
      </w:r>
      <w:r w:rsidRPr="001742BA">
        <w:rPr>
          <w:rFonts w:cs="Times New Roman"/>
          <w:szCs w:val="24"/>
        </w:rPr>
        <w:t xml:space="preserve"> и у всех 4 (100%) пациентов с мутацией </w:t>
      </w:r>
      <w:r w:rsidRPr="001742BA">
        <w:rPr>
          <w:rFonts w:cs="Times New Roman"/>
          <w:szCs w:val="24"/>
          <w:lang w:val="en-US"/>
        </w:rPr>
        <w:t>C</w:t>
      </w:r>
      <w:r w:rsidRPr="001742BA">
        <w:rPr>
          <w:rFonts w:cs="Times New Roman"/>
          <w:szCs w:val="24"/>
        </w:rPr>
        <w:t>151</w:t>
      </w:r>
      <w:r w:rsidRPr="001742BA">
        <w:rPr>
          <w:rFonts w:cs="Times New Roman"/>
          <w:szCs w:val="24"/>
          <w:lang w:val="en-US"/>
        </w:rPr>
        <w:t>Y</w:t>
      </w:r>
      <w:r w:rsidRPr="001742BA">
        <w:rPr>
          <w:rFonts w:cs="Times New Roman"/>
          <w:szCs w:val="24"/>
        </w:rPr>
        <w:t xml:space="preserve"> были угрожающие жизни осложнения, в то время, как ни у одного из 11 пациентов с мутациями </w:t>
      </w:r>
      <w:r w:rsidRPr="001742BA">
        <w:rPr>
          <w:rFonts w:cs="Times New Roman"/>
          <w:szCs w:val="24"/>
          <w:lang w:val="en-US"/>
        </w:rPr>
        <w:t>P</w:t>
      </w:r>
      <w:r w:rsidRPr="001742BA">
        <w:rPr>
          <w:rFonts w:cs="Times New Roman"/>
          <w:szCs w:val="24"/>
        </w:rPr>
        <w:t>139</w:t>
      </w:r>
      <w:r w:rsidRPr="001742BA">
        <w:rPr>
          <w:rFonts w:cs="Times New Roman"/>
          <w:szCs w:val="24"/>
          <w:lang w:val="en-US"/>
        </w:rPr>
        <w:t>L</w:t>
      </w:r>
      <w:r w:rsidRPr="001742BA">
        <w:rPr>
          <w:rFonts w:cs="Times New Roman"/>
          <w:szCs w:val="24"/>
        </w:rPr>
        <w:t xml:space="preserve"> и </w:t>
      </w:r>
      <w:r w:rsidRPr="001742BA">
        <w:rPr>
          <w:rFonts w:cs="Times New Roman"/>
          <w:szCs w:val="24"/>
          <w:lang w:val="en-US"/>
        </w:rPr>
        <w:t>IVS</w:t>
      </w:r>
      <w:r w:rsidRPr="001742BA">
        <w:rPr>
          <w:rFonts w:cs="Times New Roman"/>
          <w:szCs w:val="24"/>
        </w:rPr>
        <w:t xml:space="preserve">4+5 </w:t>
      </w:r>
      <w:r w:rsidRPr="001742BA">
        <w:rPr>
          <w:rFonts w:cs="Times New Roman"/>
          <w:szCs w:val="24"/>
          <w:lang w:val="en-US"/>
        </w:rPr>
        <w:t>G</w:t>
      </w:r>
      <w:r w:rsidRPr="001742BA">
        <w:rPr>
          <w:rFonts w:cs="Times New Roman"/>
          <w:szCs w:val="24"/>
        </w:rPr>
        <w:t>&gt;</w:t>
      </w:r>
      <w:r w:rsidRPr="001742BA">
        <w:rPr>
          <w:rFonts w:cs="Times New Roman"/>
          <w:szCs w:val="24"/>
          <w:lang w:val="en-US"/>
        </w:rPr>
        <w:t>A</w:t>
      </w:r>
      <w:r w:rsidRPr="001742BA">
        <w:rPr>
          <w:rFonts w:cs="Times New Roman"/>
          <w:szCs w:val="24"/>
        </w:rPr>
        <w:t xml:space="preserve"> угрожающие жизни осложнения не были зарегистрированы, и только у 2 (10%) пациентов из 20 с мутацией </w:t>
      </w:r>
      <w:r w:rsidRPr="001742BA">
        <w:rPr>
          <w:rFonts w:cs="Times New Roman"/>
          <w:szCs w:val="24"/>
          <w:lang w:val="en-US"/>
        </w:rPr>
        <w:t>S</w:t>
      </w:r>
      <w:r w:rsidRPr="001742BA">
        <w:rPr>
          <w:rFonts w:cs="Times New Roman"/>
          <w:szCs w:val="24"/>
        </w:rPr>
        <w:t>126</w:t>
      </w:r>
      <w:r w:rsidRPr="001742BA">
        <w:rPr>
          <w:rFonts w:cs="Times New Roman"/>
          <w:szCs w:val="24"/>
          <w:lang w:val="en-US"/>
        </w:rPr>
        <w:t>L</w:t>
      </w:r>
      <w:r w:rsidR="003D5BD3">
        <w:rPr>
          <w:rFonts w:cs="Times New Roman"/>
          <w:szCs w:val="24"/>
        </w:rPr>
        <w:t xml:space="preserve"> так</w:t>
      </w:r>
      <w:r w:rsidRPr="001742BA">
        <w:rPr>
          <w:rFonts w:cs="Times New Roman"/>
          <w:szCs w:val="24"/>
        </w:rPr>
        <w:t xml:space="preserve">же отмечены жизнеугрожающие осложнения. В целом, после 20-летней терапии </w:t>
      </w:r>
      <w:r w:rsidR="00542F20">
        <w:rPr>
          <w:rFonts w:cs="Times New Roman"/>
          <w:szCs w:val="24"/>
        </w:rPr>
        <w:t>рч</w:t>
      </w:r>
      <w:r w:rsidRPr="001742BA">
        <w:rPr>
          <w:rFonts w:cs="Times New Roman"/>
          <w:szCs w:val="24"/>
        </w:rPr>
        <w:t>Г-КСФ общее количество случаев угрожающих жизни осложнений составило 46%</w:t>
      </w:r>
      <w:r w:rsidR="001742BA">
        <w:rPr>
          <w:rFonts w:cs="Times New Roman"/>
          <w:szCs w:val="24"/>
        </w:rPr>
        <w:t xml:space="preserve"> при ТВН против 7% при ЦН [63].</w:t>
      </w:r>
    </w:p>
    <w:p w14:paraId="4E2F6E28" w14:textId="6E4A9DBD" w:rsidR="00B46390" w:rsidRPr="00B46390" w:rsidRDefault="00B46390" w:rsidP="00172112">
      <w:pPr>
        <w:pStyle w:val="2"/>
      </w:pPr>
      <w:bookmarkStart w:id="22" w:name="_Toc1378234"/>
      <w:r w:rsidRPr="00B46390">
        <w:t>1</w:t>
      </w:r>
      <w:r w:rsidR="00A76385">
        <w:t>.4</w:t>
      </w:r>
      <w:r w:rsidRPr="00B46390">
        <w:t xml:space="preserve"> Кодирование по МКБ 10</w:t>
      </w:r>
      <w:bookmarkEnd w:id="22"/>
    </w:p>
    <w:p w14:paraId="60BA19CE" w14:textId="77777777" w:rsidR="00EF505B" w:rsidRDefault="00E831F8" w:rsidP="00EF505B">
      <w:pPr>
        <w:suppressAutoHyphens/>
        <w:ind w:firstLine="851"/>
        <w:rPr>
          <w:rFonts w:cs="Times New Roman"/>
          <w:szCs w:val="24"/>
        </w:rPr>
      </w:pPr>
      <w:r>
        <w:rPr>
          <w:rFonts w:cs="Times New Roman"/>
          <w:b/>
          <w:szCs w:val="24"/>
        </w:rPr>
        <w:t>D70</w:t>
      </w:r>
      <w:r w:rsidR="002F13FE" w:rsidRPr="0013489D">
        <w:rPr>
          <w:rFonts w:cs="Times New Roman"/>
          <w:b/>
          <w:szCs w:val="24"/>
        </w:rPr>
        <w:t xml:space="preserve"> </w:t>
      </w:r>
      <w:r w:rsidR="00EF505B">
        <w:rPr>
          <w:rFonts w:cs="Times New Roman"/>
          <w:szCs w:val="24"/>
        </w:rPr>
        <w:t>–</w:t>
      </w:r>
      <w:r w:rsidR="001742BA">
        <w:rPr>
          <w:rFonts w:cs="Times New Roman"/>
          <w:szCs w:val="24"/>
        </w:rPr>
        <w:t xml:space="preserve"> Агранулоцитоз</w:t>
      </w:r>
    </w:p>
    <w:p w14:paraId="16EA71A4" w14:textId="3F34C050" w:rsidR="00EF505B" w:rsidRPr="00EF505B" w:rsidRDefault="00EF505B" w:rsidP="00EF505B">
      <w:pPr>
        <w:suppressAutoHyphens/>
        <w:ind w:firstLine="851"/>
        <w:rPr>
          <w:rFonts w:cs="Times New Roman"/>
          <w:b/>
          <w:szCs w:val="24"/>
        </w:rPr>
      </w:pPr>
      <w:r w:rsidRPr="00EF505B">
        <w:rPr>
          <w:rFonts w:cs="Times New Roman"/>
          <w:b/>
          <w:szCs w:val="24"/>
        </w:rPr>
        <w:t>Другие иммунодефициты (</w:t>
      </w:r>
      <w:r w:rsidRPr="00EF505B">
        <w:rPr>
          <w:rFonts w:cs="Times New Roman"/>
          <w:b/>
          <w:szCs w:val="24"/>
          <w:lang w:val="en-US"/>
        </w:rPr>
        <w:t>D</w:t>
      </w:r>
      <w:r w:rsidRPr="00B0708F">
        <w:rPr>
          <w:rFonts w:cs="Times New Roman"/>
          <w:b/>
          <w:szCs w:val="24"/>
        </w:rPr>
        <w:t>84):</w:t>
      </w:r>
    </w:p>
    <w:p w14:paraId="7AB2A138" w14:textId="60F56D3E" w:rsidR="00EF505B" w:rsidRPr="0013489D" w:rsidRDefault="00EF505B" w:rsidP="00EF505B">
      <w:pPr>
        <w:ind w:firstLine="851"/>
        <w:rPr>
          <w:rFonts w:cs="Times New Roman"/>
          <w:szCs w:val="24"/>
        </w:rPr>
      </w:pPr>
      <w:r w:rsidRPr="0013489D">
        <w:rPr>
          <w:rFonts w:cs="Times New Roman"/>
          <w:b/>
          <w:szCs w:val="24"/>
          <w:lang w:val="en-US"/>
        </w:rPr>
        <w:t>D</w:t>
      </w:r>
      <w:r w:rsidR="00FA436D">
        <w:rPr>
          <w:rFonts w:cs="Times New Roman"/>
          <w:b/>
          <w:szCs w:val="24"/>
        </w:rPr>
        <w:t>84.8</w:t>
      </w:r>
      <w:r w:rsidRPr="0013489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13489D">
        <w:rPr>
          <w:rFonts w:cs="Times New Roman"/>
          <w:szCs w:val="24"/>
        </w:rPr>
        <w:t xml:space="preserve"> </w:t>
      </w:r>
      <w:r w:rsidR="00EF273A" w:rsidRPr="00D70E72">
        <w:rPr>
          <w:bCs/>
          <w:color w:val="000000"/>
          <w:szCs w:val="24"/>
        </w:rPr>
        <w:t>Другие уточненные имм</w:t>
      </w:r>
      <w:bookmarkStart w:id="23" w:name="_GoBack"/>
      <w:bookmarkEnd w:id="23"/>
      <w:r w:rsidR="00EF273A" w:rsidRPr="00D70E72">
        <w:rPr>
          <w:bCs/>
          <w:color w:val="000000"/>
          <w:szCs w:val="24"/>
        </w:rPr>
        <w:t>унодефицитные нарушения</w:t>
      </w:r>
    </w:p>
    <w:p w14:paraId="0CA1D771" w14:textId="6BC42BA6" w:rsidR="00B46390" w:rsidRPr="00543DEC" w:rsidRDefault="00A76385" w:rsidP="00172112">
      <w:pPr>
        <w:pStyle w:val="2"/>
      </w:pPr>
      <w:bookmarkStart w:id="24" w:name="_Toc1378235"/>
      <w:r w:rsidRPr="00543DEC">
        <w:t>1.5</w:t>
      </w:r>
      <w:r w:rsidR="00B46390" w:rsidRPr="00543DEC">
        <w:t xml:space="preserve"> Классификация</w:t>
      </w:r>
      <w:bookmarkEnd w:id="24"/>
    </w:p>
    <w:p w14:paraId="43DE19B3" w14:textId="0D9173A3" w:rsidR="002F13FE" w:rsidRPr="0013489D" w:rsidRDefault="002F13FE" w:rsidP="002F13FE">
      <w:pPr>
        <w:ind w:firstLine="851"/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В соответствии с классификацией, предложенной G. Bohn, K</w:t>
      </w:r>
      <w:r w:rsidR="002714C8">
        <w:rPr>
          <w:rFonts w:cs="Times New Roman"/>
          <w:szCs w:val="24"/>
        </w:rPr>
        <w:t>. Welte and C. Klein в 2007г [60</w:t>
      </w:r>
      <w:r w:rsidRPr="0013489D">
        <w:rPr>
          <w:rFonts w:cs="Times New Roman"/>
          <w:szCs w:val="24"/>
        </w:rPr>
        <w:t>], группа врожденных нейтропений делится на следующие подгруппы:</w:t>
      </w:r>
    </w:p>
    <w:p w14:paraId="3A8CC504" w14:textId="77777777" w:rsidR="002F13FE" w:rsidRPr="001742BA" w:rsidRDefault="002F13FE" w:rsidP="006B1A15">
      <w:pPr>
        <w:pStyle w:val="afb"/>
        <w:numPr>
          <w:ilvl w:val="0"/>
          <w:numId w:val="6"/>
        </w:numPr>
        <w:rPr>
          <w:rFonts w:cs="Times New Roman"/>
          <w:szCs w:val="24"/>
        </w:rPr>
      </w:pPr>
      <w:r w:rsidRPr="001742BA">
        <w:rPr>
          <w:rFonts w:cs="Times New Roman"/>
          <w:szCs w:val="24"/>
        </w:rPr>
        <w:t xml:space="preserve">Изолированная тяжелая врожденная нейтропения /Циклическая нейтропения </w:t>
      </w:r>
    </w:p>
    <w:p w14:paraId="456EEDE3" w14:textId="77777777" w:rsidR="002F13FE" w:rsidRPr="001742BA" w:rsidRDefault="002F13FE" w:rsidP="006B1A15">
      <w:pPr>
        <w:pStyle w:val="afb"/>
        <w:numPr>
          <w:ilvl w:val="0"/>
          <w:numId w:val="6"/>
        </w:numPr>
        <w:rPr>
          <w:rFonts w:cs="Times New Roman"/>
          <w:szCs w:val="24"/>
          <w:lang w:val="en-US"/>
        </w:rPr>
      </w:pPr>
      <w:r w:rsidRPr="001742BA">
        <w:rPr>
          <w:rFonts w:cs="Times New Roman"/>
          <w:szCs w:val="24"/>
          <w:lang w:val="en-US"/>
        </w:rPr>
        <w:lastRenderedPageBreak/>
        <w:t>Нейтропении</w:t>
      </w:r>
      <w:r w:rsidRPr="001742BA">
        <w:rPr>
          <w:rFonts w:cs="Times New Roman"/>
          <w:szCs w:val="24"/>
        </w:rPr>
        <w:t>,</w:t>
      </w:r>
      <w:r w:rsidRPr="001742BA">
        <w:rPr>
          <w:rFonts w:cs="Times New Roman"/>
          <w:szCs w:val="24"/>
          <w:lang w:val="en-US"/>
        </w:rPr>
        <w:t xml:space="preserve"> ассоциированные с гипопигментацией: </w:t>
      </w:r>
    </w:p>
    <w:p w14:paraId="4BA90996" w14:textId="77777777" w:rsidR="002F13FE" w:rsidRPr="0013489D" w:rsidRDefault="002F13FE" w:rsidP="006B1A15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szCs w:val="24"/>
          <w:lang w:val="en-US"/>
        </w:rPr>
      </w:pPr>
      <w:r w:rsidRPr="0013489D">
        <w:rPr>
          <w:rFonts w:cs="Times New Roman"/>
          <w:szCs w:val="24"/>
          <w:lang w:val="en-US"/>
        </w:rPr>
        <w:t>Cиндром Чедиака</w:t>
      </w:r>
      <w:r w:rsidRPr="0013489D">
        <w:rPr>
          <w:rFonts w:cs="Times New Roman"/>
          <w:szCs w:val="24"/>
        </w:rPr>
        <w:t>-</w:t>
      </w:r>
      <w:r w:rsidRPr="0013489D">
        <w:rPr>
          <w:rFonts w:cs="Times New Roman"/>
          <w:szCs w:val="24"/>
          <w:lang w:val="en-US"/>
        </w:rPr>
        <w:t xml:space="preserve">Хигаши </w:t>
      </w:r>
    </w:p>
    <w:p w14:paraId="2EE19D74" w14:textId="77777777" w:rsidR="002F13FE" w:rsidRPr="0013489D" w:rsidRDefault="002F13FE" w:rsidP="006B1A15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szCs w:val="24"/>
          <w:lang w:val="en-US"/>
        </w:rPr>
      </w:pPr>
      <w:r w:rsidRPr="0013489D">
        <w:rPr>
          <w:rFonts w:cs="Times New Roman"/>
          <w:szCs w:val="24"/>
          <w:lang w:val="en-US"/>
        </w:rPr>
        <w:t xml:space="preserve">Грисцели синдром тип 2 </w:t>
      </w:r>
    </w:p>
    <w:p w14:paraId="20623C71" w14:textId="77777777" w:rsidR="002F13FE" w:rsidRPr="0013489D" w:rsidRDefault="002F13FE" w:rsidP="006B1A15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szCs w:val="24"/>
          <w:lang w:val="en-US"/>
        </w:rPr>
      </w:pPr>
      <w:r w:rsidRPr="0013489D">
        <w:rPr>
          <w:rFonts w:cs="Times New Roman"/>
          <w:szCs w:val="24"/>
          <w:lang w:val="en-US"/>
        </w:rPr>
        <w:t xml:space="preserve">Синдром Германского- Пудлака тип 2 </w:t>
      </w:r>
    </w:p>
    <w:p w14:paraId="73B57199" w14:textId="77777777" w:rsidR="002F13FE" w:rsidRPr="0013489D" w:rsidRDefault="002F13FE" w:rsidP="006B1A15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szCs w:val="24"/>
          <w:lang w:val="en-US"/>
        </w:rPr>
      </w:pPr>
      <w:r w:rsidRPr="0013489D">
        <w:rPr>
          <w:rFonts w:cs="Times New Roman"/>
          <w:szCs w:val="24"/>
          <w:lang w:val="en-US"/>
        </w:rPr>
        <w:t xml:space="preserve">Дефицит р14 </w:t>
      </w:r>
    </w:p>
    <w:p w14:paraId="12D3DD6A" w14:textId="77777777" w:rsidR="002F13FE" w:rsidRPr="0013489D" w:rsidRDefault="002F13FE" w:rsidP="006B1A15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szCs w:val="24"/>
          <w:lang w:val="en-US"/>
        </w:rPr>
      </w:pPr>
      <w:r w:rsidRPr="0013489D">
        <w:rPr>
          <w:rFonts w:cs="Times New Roman"/>
          <w:szCs w:val="24"/>
          <w:lang w:val="en-US"/>
        </w:rPr>
        <w:t xml:space="preserve">Врожденный дискератоз </w:t>
      </w:r>
    </w:p>
    <w:p w14:paraId="64E1F576" w14:textId="77777777" w:rsidR="002F13FE" w:rsidRPr="001742BA" w:rsidRDefault="002F13FE" w:rsidP="006B1A15">
      <w:pPr>
        <w:pStyle w:val="afb"/>
        <w:numPr>
          <w:ilvl w:val="0"/>
          <w:numId w:val="6"/>
        </w:numPr>
        <w:rPr>
          <w:rFonts w:cs="Times New Roman"/>
          <w:szCs w:val="24"/>
        </w:rPr>
      </w:pPr>
      <w:r w:rsidRPr="001742BA">
        <w:rPr>
          <w:rFonts w:cs="Times New Roman"/>
          <w:szCs w:val="24"/>
        </w:rPr>
        <w:t xml:space="preserve">Синдромальные формы нейтропений без гипопигментации: </w:t>
      </w:r>
    </w:p>
    <w:p w14:paraId="4B92946C" w14:textId="77777777" w:rsidR="002F13FE" w:rsidRPr="0013489D" w:rsidRDefault="002F13FE" w:rsidP="006B1A15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szCs w:val="24"/>
          <w:lang w:val="en-US"/>
        </w:rPr>
      </w:pPr>
      <w:r w:rsidRPr="0013489D">
        <w:rPr>
          <w:rFonts w:cs="Times New Roman"/>
          <w:szCs w:val="24"/>
          <w:lang w:val="en-US"/>
        </w:rPr>
        <w:t xml:space="preserve">Дефицит ростового фактора </w:t>
      </w:r>
    </w:p>
    <w:p w14:paraId="5154C3EE" w14:textId="77777777" w:rsidR="002F13FE" w:rsidRPr="0013489D" w:rsidRDefault="002F13FE" w:rsidP="006B1A15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szCs w:val="24"/>
          <w:lang w:val="en-US"/>
        </w:rPr>
      </w:pPr>
      <w:r w:rsidRPr="0013489D">
        <w:rPr>
          <w:rFonts w:cs="Times New Roman"/>
          <w:szCs w:val="24"/>
          <w:lang w:val="en-US"/>
        </w:rPr>
        <w:t xml:space="preserve">WHIМ синдром </w:t>
      </w:r>
    </w:p>
    <w:p w14:paraId="3BED735A" w14:textId="77777777" w:rsidR="002F13FE" w:rsidRPr="0013489D" w:rsidRDefault="002F13FE" w:rsidP="006B1A15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szCs w:val="24"/>
          <w:lang w:val="en-US"/>
        </w:rPr>
      </w:pPr>
      <w:r w:rsidRPr="0013489D">
        <w:rPr>
          <w:rFonts w:cs="Times New Roman"/>
          <w:szCs w:val="24"/>
          <w:lang w:val="en-US"/>
        </w:rPr>
        <w:t xml:space="preserve">Синдром Швахмана-Даймонда </w:t>
      </w:r>
    </w:p>
    <w:p w14:paraId="1F6F2122" w14:textId="77777777" w:rsidR="002F13FE" w:rsidRPr="0013489D" w:rsidRDefault="002F13FE" w:rsidP="006B1A15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szCs w:val="24"/>
          <w:lang w:val="en-US"/>
        </w:rPr>
      </w:pPr>
      <w:r w:rsidRPr="0013489D">
        <w:rPr>
          <w:rFonts w:cs="Times New Roman"/>
          <w:szCs w:val="24"/>
        </w:rPr>
        <w:t>Синдром Коэна</w:t>
      </w:r>
    </w:p>
    <w:p w14:paraId="0556DC3D" w14:textId="77777777" w:rsidR="002F13FE" w:rsidRPr="0013489D" w:rsidRDefault="002F13FE" w:rsidP="006B1A15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szCs w:val="24"/>
          <w:lang w:val="en-US"/>
        </w:rPr>
      </w:pPr>
      <w:r w:rsidRPr="0013489D">
        <w:rPr>
          <w:rFonts w:cs="Times New Roman"/>
          <w:szCs w:val="24"/>
          <w:lang w:val="en-US"/>
        </w:rPr>
        <w:t xml:space="preserve">Барт синдром </w:t>
      </w:r>
    </w:p>
    <w:p w14:paraId="704BBD30" w14:textId="77777777" w:rsidR="002F13FE" w:rsidRPr="0013489D" w:rsidRDefault="002F13FE" w:rsidP="006B1A15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szCs w:val="24"/>
          <w:lang w:val="en-US"/>
        </w:rPr>
      </w:pPr>
      <w:r w:rsidRPr="0013489D">
        <w:rPr>
          <w:rFonts w:cs="Times New Roman"/>
          <w:szCs w:val="24"/>
          <w:lang w:val="en-US"/>
        </w:rPr>
        <w:t xml:space="preserve">Дисплазия хряща и волос </w:t>
      </w:r>
    </w:p>
    <w:p w14:paraId="24A5E103" w14:textId="77777777" w:rsidR="002F13FE" w:rsidRPr="0013489D" w:rsidRDefault="002F13FE" w:rsidP="006B1A15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szCs w:val="24"/>
          <w:lang w:val="en-US"/>
        </w:rPr>
      </w:pPr>
      <w:r w:rsidRPr="0013489D">
        <w:rPr>
          <w:rFonts w:cs="Times New Roman"/>
          <w:szCs w:val="24"/>
          <w:lang w:val="en-US"/>
        </w:rPr>
        <w:t xml:space="preserve">Гликогеновая болезнь </w:t>
      </w:r>
      <w:r w:rsidRPr="0013489D">
        <w:rPr>
          <w:rFonts w:cs="Times New Roman"/>
          <w:szCs w:val="24"/>
        </w:rPr>
        <w:t xml:space="preserve">тип </w:t>
      </w:r>
      <w:r w:rsidRPr="0013489D">
        <w:rPr>
          <w:rFonts w:cs="Times New Roman"/>
          <w:szCs w:val="24"/>
          <w:lang w:val="en-US"/>
        </w:rPr>
        <w:t>Ib</w:t>
      </w:r>
      <w:r w:rsidRPr="0013489D">
        <w:rPr>
          <w:rFonts w:cs="Times New Roman"/>
          <w:szCs w:val="24"/>
        </w:rPr>
        <w:t xml:space="preserve"> </w:t>
      </w:r>
    </w:p>
    <w:p w14:paraId="0AB5EC43" w14:textId="77777777" w:rsidR="002F13FE" w:rsidRPr="0013489D" w:rsidRDefault="002F13FE" w:rsidP="006B1A15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szCs w:val="24"/>
          <w:lang w:val="en-US"/>
        </w:rPr>
      </w:pPr>
      <w:r w:rsidRPr="0013489D">
        <w:rPr>
          <w:rFonts w:cs="Times New Roman"/>
          <w:szCs w:val="24"/>
          <w:lang w:val="en-US"/>
        </w:rPr>
        <w:t xml:space="preserve">Изовалерикацидемия </w:t>
      </w:r>
    </w:p>
    <w:p w14:paraId="0035745A" w14:textId="77777777" w:rsidR="002F13FE" w:rsidRPr="0013489D" w:rsidRDefault="002F13FE" w:rsidP="006B1A15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szCs w:val="24"/>
          <w:lang w:val="en-US"/>
        </w:rPr>
      </w:pPr>
      <w:r w:rsidRPr="0013489D">
        <w:rPr>
          <w:rFonts w:cs="Times New Roman"/>
          <w:szCs w:val="24"/>
          <w:lang w:val="en-US"/>
        </w:rPr>
        <w:t xml:space="preserve">Пропионикацидемия </w:t>
      </w:r>
    </w:p>
    <w:p w14:paraId="009B4CF5" w14:textId="3179E20C" w:rsidR="002F13FE" w:rsidRPr="001742BA" w:rsidRDefault="002F13FE" w:rsidP="006B1A15">
      <w:pPr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contextualSpacing/>
        <w:rPr>
          <w:rFonts w:cs="Times New Roman"/>
          <w:szCs w:val="24"/>
          <w:lang w:val="en-US"/>
        </w:rPr>
      </w:pPr>
      <w:r w:rsidRPr="0013489D">
        <w:rPr>
          <w:rFonts w:cs="Times New Roman"/>
          <w:szCs w:val="24"/>
          <w:lang w:val="en-US"/>
        </w:rPr>
        <w:t>Метилмалон</w:t>
      </w:r>
      <w:r w:rsidRPr="0013489D">
        <w:rPr>
          <w:rFonts w:cs="Times New Roman"/>
          <w:szCs w:val="24"/>
        </w:rPr>
        <w:t>овая</w:t>
      </w:r>
      <w:r w:rsidRPr="0013489D">
        <w:rPr>
          <w:rFonts w:cs="Times New Roman"/>
          <w:szCs w:val="24"/>
          <w:lang w:val="en-US"/>
        </w:rPr>
        <w:t xml:space="preserve"> ацидемия</w:t>
      </w:r>
      <w:r>
        <w:rPr>
          <w:rFonts w:cs="Times New Roman"/>
          <w:szCs w:val="24"/>
          <w:lang w:val="en-US"/>
        </w:rPr>
        <w:t xml:space="preserve"> и др.</w:t>
      </w:r>
    </w:p>
    <w:p w14:paraId="60E41444" w14:textId="77777777" w:rsidR="002F13FE" w:rsidRPr="0013489D" w:rsidRDefault="002F13FE" w:rsidP="002F13FE">
      <w:pPr>
        <w:rPr>
          <w:rFonts w:cs="Times New Roman"/>
          <w:b/>
          <w:szCs w:val="24"/>
        </w:rPr>
      </w:pPr>
      <w:r w:rsidRPr="0013489D">
        <w:rPr>
          <w:rFonts w:cs="Times New Roman"/>
          <w:b/>
          <w:color w:val="000000"/>
          <w:szCs w:val="24"/>
        </w:rPr>
        <w:t xml:space="preserve">По степени выраженности нейтропения делится </w:t>
      </w:r>
      <w:r w:rsidRPr="0013489D">
        <w:rPr>
          <w:rFonts w:cs="Times New Roman"/>
          <w:b/>
          <w:szCs w:val="24"/>
        </w:rPr>
        <w:t>[6]</w:t>
      </w:r>
      <w:r w:rsidRPr="0013489D">
        <w:rPr>
          <w:rFonts w:cs="Times New Roman"/>
          <w:b/>
          <w:color w:val="000000"/>
          <w:szCs w:val="24"/>
        </w:rPr>
        <w:t>: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2F13FE" w:rsidRPr="0013489D" w14:paraId="5BA3E586" w14:textId="77777777" w:rsidTr="002F13FE">
        <w:tc>
          <w:tcPr>
            <w:tcW w:w="4782" w:type="dxa"/>
          </w:tcPr>
          <w:p w14:paraId="28EA5690" w14:textId="77777777" w:rsidR="002F13FE" w:rsidRPr="0013489D" w:rsidRDefault="002F13FE" w:rsidP="002F13F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Times New Roman" w:cs="Times New Roman"/>
                <w:szCs w:val="24"/>
              </w:rPr>
            </w:pPr>
            <w:r w:rsidRPr="0013489D">
              <w:rPr>
                <w:rFonts w:eastAsia="Times New Roman" w:cs="Times New Roman"/>
                <w:szCs w:val="24"/>
              </w:rPr>
              <w:t>Степень нейтропении</w:t>
            </w:r>
          </w:p>
        </w:tc>
        <w:tc>
          <w:tcPr>
            <w:tcW w:w="4783" w:type="dxa"/>
          </w:tcPr>
          <w:p w14:paraId="410799CB" w14:textId="77777777" w:rsidR="002F13FE" w:rsidRPr="0013489D" w:rsidRDefault="002F13FE" w:rsidP="002F13F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Times New Roman" w:cs="Times New Roman"/>
                <w:szCs w:val="24"/>
              </w:rPr>
            </w:pPr>
            <w:r w:rsidRPr="0013489D">
              <w:rPr>
                <w:rFonts w:eastAsia="Times New Roman" w:cs="Times New Roman"/>
                <w:szCs w:val="24"/>
              </w:rPr>
              <w:t>АКН</w:t>
            </w:r>
          </w:p>
        </w:tc>
      </w:tr>
      <w:tr w:rsidR="002F13FE" w:rsidRPr="0013489D" w14:paraId="364D6E22" w14:textId="77777777" w:rsidTr="002F13FE">
        <w:tc>
          <w:tcPr>
            <w:tcW w:w="4782" w:type="dxa"/>
          </w:tcPr>
          <w:p w14:paraId="39A92B48" w14:textId="77777777" w:rsidR="002F13FE" w:rsidRPr="0013489D" w:rsidRDefault="002F13FE" w:rsidP="002F13F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Times New Roman" w:cs="Times New Roman"/>
                <w:szCs w:val="24"/>
              </w:rPr>
            </w:pPr>
            <w:r w:rsidRPr="0013489D">
              <w:rPr>
                <w:rFonts w:eastAsia="Times New Roman" w:cs="Times New Roman"/>
                <w:szCs w:val="24"/>
              </w:rPr>
              <w:t>легкая</w:t>
            </w:r>
          </w:p>
        </w:tc>
        <w:tc>
          <w:tcPr>
            <w:tcW w:w="4783" w:type="dxa"/>
          </w:tcPr>
          <w:p w14:paraId="29EE4EB0" w14:textId="77777777" w:rsidR="002F13FE" w:rsidRPr="0013489D" w:rsidRDefault="002F13FE" w:rsidP="002F13F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Times New Roman" w:cs="Times New Roman"/>
                <w:szCs w:val="24"/>
              </w:rPr>
            </w:pPr>
            <w:r w:rsidRPr="0013489D">
              <w:rPr>
                <w:rFonts w:eastAsia="Times New Roman" w:cs="Times New Roman"/>
                <w:szCs w:val="24"/>
              </w:rPr>
              <w:t>Концентрация между 1,0-1,5х10</w:t>
            </w:r>
            <w:r w:rsidRPr="0013489D">
              <w:rPr>
                <w:rFonts w:eastAsia="Times New Roman" w:cs="Times New Roman"/>
                <w:szCs w:val="24"/>
                <w:vertAlign w:val="superscript"/>
              </w:rPr>
              <w:t>9</w:t>
            </w:r>
            <w:r w:rsidRPr="0013489D">
              <w:rPr>
                <w:rFonts w:eastAsia="Times New Roman" w:cs="Times New Roman"/>
                <w:szCs w:val="24"/>
              </w:rPr>
              <w:t>/л</w:t>
            </w:r>
          </w:p>
        </w:tc>
      </w:tr>
      <w:tr w:rsidR="002F13FE" w:rsidRPr="0013489D" w14:paraId="0A30D773" w14:textId="77777777" w:rsidTr="002F13FE">
        <w:tc>
          <w:tcPr>
            <w:tcW w:w="4782" w:type="dxa"/>
          </w:tcPr>
          <w:p w14:paraId="5386F108" w14:textId="77777777" w:rsidR="002F13FE" w:rsidRPr="0013489D" w:rsidRDefault="002F13FE" w:rsidP="002F13F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Times New Roman" w:cs="Times New Roman"/>
                <w:szCs w:val="24"/>
              </w:rPr>
            </w:pPr>
            <w:r w:rsidRPr="0013489D">
              <w:rPr>
                <w:rFonts w:eastAsia="Times New Roman" w:cs="Times New Roman"/>
                <w:szCs w:val="24"/>
              </w:rPr>
              <w:t>средняя</w:t>
            </w:r>
          </w:p>
        </w:tc>
        <w:tc>
          <w:tcPr>
            <w:tcW w:w="4783" w:type="dxa"/>
          </w:tcPr>
          <w:p w14:paraId="7AD9A235" w14:textId="77777777" w:rsidR="002F13FE" w:rsidRPr="0013489D" w:rsidRDefault="002F13FE" w:rsidP="002F13F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Times New Roman" w:cs="Times New Roman"/>
                <w:szCs w:val="24"/>
              </w:rPr>
            </w:pPr>
            <w:r w:rsidRPr="0013489D">
              <w:rPr>
                <w:rFonts w:eastAsia="Times New Roman" w:cs="Times New Roman"/>
                <w:szCs w:val="24"/>
              </w:rPr>
              <w:t>Концентрация между 0,5-1,0х10</w:t>
            </w:r>
            <w:r w:rsidRPr="0013489D">
              <w:rPr>
                <w:rFonts w:eastAsia="Times New Roman" w:cs="Times New Roman"/>
                <w:szCs w:val="24"/>
                <w:vertAlign w:val="superscript"/>
              </w:rPr>
              <w:t>9</w:t>
            </w:r>
            <w:r w:rsidRPr="0013489D">
              <w:rPr>
                <w:rFonts w:eastAsia="Times New Roman" w:cs="Times New Roman"/>
                <w:szCs w:val="24"/>
              </w:rPr>
              <w:t>/л</w:t>
            </w:r>
          </w:p>
        </w:tc>
      </w:tr>
      <w:tr w:rsidR="002F13FE" w:rsidRPr="0013489D" w14:paraId="537C2738" w14:textId="77777777" w:rsidTr="002F13FE">
        <w:tc>
          <w:tcPr>
            <w:tcW w:w="4782" w:type="dxa"/>
          </w:tcPr>
          <w:p w14:paraId="0EC60490" w14:textId="77777777" w:rsidR="002F13FE" w:rsidRPr="0013489D" w:rsidRDefault="002F13FE" w:rsidP="002F13F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Times New Roman" w:cs="Times New Roman"/>
                <w:szCs w:val="24"/>
              </w:rPr>
            </w:pPr>
            <w:r w:rsidRPr="0013489D">
              <w:rPr>
                <w:rFonts w:eastAsia="Times New Roman" w:cs="Times New Roman"/>
                <w:szCs w:val="24"/>
              </w:rPr>
              <w:t>тяжелая (агранулоцитоз)</w:t>
            </w:r>
          </w:p>
        </w:tc>
        <w:tc>
          <w:tcPr>
            <w:tcW w:w="4783" w:type="dxa"/>
          </w:tcPr>
          <w:p w14:paraId="5DA9BB1D" w14:textId="77777777" w:rsidR="002F13FE" w:rsidRPr="0013489D" w:rsidRDefault="002F13FE" w:rsidP="002F13F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eastAsia="Times New Roman" w:cs="Times New Roman"/>
                <w:szCs w:val="24"/>
              </w:rPr>
            </w:pPr>
            <w:r w:rsidRPr="0013489D">
              <w:rPr>
                <w:rFonts w:eastAsia="Times New Roman" w:cs="Times New Roman"/>
                <w:szCs w:val="24"/>
              </w:rPr>
              <w:t>Концентрация менее 0,5х10</w:t>
            </w:r>
            <w:r w:rsidRPr="0013489D">
              <w:rPr>
                <w:rFonts w:eastAsia="Times New Roman" w:cs="Times New Roman"/>
                <w:szCs w:val="24"/>
                <w:vertAlign w:val="superscript"/>
              </w:rPr>
              <w:t>9</w:t>
            </w:r>
            <w:r w:rsidRPr="0013489D">
              <w:rPr>
                <w:rFonts w:eastAsia="Times New Roman" w:cs="Times New Roman"/>
                <w:szCs w:val="24"/>
              </w:rPr>
              <w:t>/л</w:t>
            </w:r>
          </w:p>
        </w:tc>
      </w:tr>
    </w:tbl>
    <w:p w14:paraId="5CF96775" w14:textId="77777777" w:rsidR="002F13FE" w:rsidRPr="0013489D" w:rsidRDefault="002F13FE" w:rsidP="002F13FE">
      <w:pPr>
        <w:rPr>
          <w:rFonts w:cs="Times New Roman"/>
          <w:szCs w:val="24"/>
        </w:rPr>
      </w:pPr>
    </w:p>
    <w:p w14:paraId="6702E4B8" w14:textId="2C2097D8" w:rsidR="002F13FE" w:rsidRPr="0013489D" w:rsidRDefault="002F13FE" w:rsidP="002F13FE">
      <w:pPr>
        <w:rPr>
          <w:rFonts w:cs="Times New Roman"/>
          <w:b/>
          <w:szCs w:val="24"/>
        </w:rPr>
      </w:pPr>
      <w:r w:rsidRPr="0013489D">
        <w:rPr>
          <w:rFonts w:cs="Times New Roman"/>
          <w:b/>
          <w:szCs w:val="24"/>
        </w:rPr>
        <w:t xml:space="preserve">Также ВН можно классифицировать в зависимости от типа </w:t>
      </w:r>
      <w:r w:rsidR="0063667E" w:rsidRPr="0013489D">
        <w:rPr>
          <w:rFonts w:cs="Times New Roman"/>
          <w:b/>
          <w:szCs w:val="24"/>
        </w:rPr>
        <w:t>наследования</w:t>
      </w:r>
      <w:r w:rsidRPr="0013489D">
        <w:rPr>
          <w:rFonts w:cs="Times New Roman"/>
          <w:b/>
          <w:szCs w:val="24"/>
        </w:rPr>
        <w:t>:</w:t>
      </w:r>
    </w:p>
    <w:p w14:paraId="750D524A" w14:textId="77777777" w:rsidR="002F13FE" w:rsidRPr="0013489D" w:rsidRDefault="002F13FE" w:rsidP="006B1A15">
      <w:pPr>
        <w:pStyle w:val="afb"/>
        <w:numPr>
          <w:ilvl w:val="0"/>
          <w:numId w:val="5"/>
        </w:numPr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Аутосомно-доминантный</w:t>
      </w:r>
    </w:p>
    <w:p w14:paraId="1B1ACCDB" w14:textId="77777777" w:rsidR="002F13FE" w:rsidRPr="0013489D" w:rsidRDefault="002F13FE" w:rsidP="006B1A15">
      <w:pPr>
        <w:pStyle w:val="afb"/>
        <w:numPr>
          <w:ilvl w:val="0"/>
          <w:numId w:val="5"/>
        </w:numPr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Аутосомно-рецессивный</w:t>
      </w:r>
    </w:p>
    <w:p w14:paraId="0545B68B" w14:textId="2145930B" w:rsidR="002F13FE" w:rsidRPr="00A76385" w:rsidRDefault="002F13FE" w:rsidP="006B1A15">
      <w:pPr>
        <w:pStyle w:val="afb"/>
        <w:numPr>
          <w:ilvl w:val="0"/>
          <w:numId w:val="5"/>
        </w:numPr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Х-сцепленный</w:t>
      </w:r>
    </w:p>
    <w:p w14:paraId="21E7B24B" w14:textId="073EE453" w:rsidR="00174D5E" w:rsidRPr="000F46DA" w:rsidRDefault="002F13FE" w:rsidP="000F46DA">
      <w:pPr>
        <w:rPr>
          <w:rFonts w:cs="Times New Roman"/>
          <w:szCs w:val="24"/>
        </w:rPr>
      </w:pPr>
      <w:r w:rsidRPr="0013489D">
        <w:rPr>
          <w:rFonts w:cs="Times New Roman"/>
          <w:szCs w:val="24"/>
        </w:rPr>
        <w:t>В связи с большой гетерогенностью группы заболеваний ВН</w:t>
      </w:r>
      <w:r>
        <w:rPr>
          <w:rFonts w:cs="Times New Roman"/>
          <w:szCs w:val="24"/>
        </w:rPr>
        <w:t xml:space="preserve">, </w:t>
      </w:r>
      <w:r w:rsidRPr="0013489D">
        <w:rPr>
          <w:rFonts w:cs="Times New Roman"/>
          <w:szCs w:val="24"/>
        </w:rPr>
        <w:t xml:space="preserve">ниже приведена сводная таблица (таблица </w:t>
      </w:r>
      <w:r w:rsidR="00F42661">
        <w:rPr>
          <w:rFonts w:cs="Times New Roman"/>
          <w:szCs w:val="24"/>
        </w:rPr>
        <w:t>Г</w:t>
      </w:r>
      <w:r w:rsidRPr="0013489D">
        <w:rPr>
          <w:rFonts w:cs="Times New Roman"/>
          <w:szCs w:val="24"/>
        </w:rPr>
        <w:t>1),</w:t>
      </w:r>
      <w:r>
        <w:rPr>
          <w:rFonts w:cs="Times New Roman"/>
          <w:szCs w:val="24"/>
        </w:rPr>
        <w:t xml:space="preserve"> основных известных</w:t>
      </w:r>
      <w:r w:rsidRPr="0013489D">
        <w:rPr>
          <w:rFonts w:cs="Times New Roman"/>
          <w:szCs w:val="24"/>
        </w:rPr>
        <w:t xml:space="preserve"> на сегодняшний день нозологических единиц ВН, в зависимости от типа мутации и сопутствующей патологии, при которых нейтропения являетс</w:t>
      </w:r>
      <w:r w:rsidR="00EB7B87">
        <w:rPr>
          <w:rFonts w:cs="Times New Roman"/>
          <w:szCs w:val="24"/>
        </w:rPr>
        <w:t>я важным лабораторным признаком</w:t>
      </w:r>
      <w:r w:rsidR="003C60E3">
        <w:rPr>
          <w:rFonts w:cs="Times New Roman"/>
          <w:szCs w:val="24"/>
        </w:rPr>
        <w:t>.</w:t>
      </w:r>
      <w:bookmarkStart w:id="25" w:name="_Toc531609325"/>
      <w:bookmarkStart w:id="26" w:name="_Toc536539892"/>
    </w:p>
    <w:p w14:paraId="47D9EE5E" w14:textId="77777777" w:rsidR="003C60E3" w:rsidRDefault="003C60E3" w:rsidP="003C60E3">
      <w:pPr>
        <w:pStyle w:val="2"/>
      </w:pPr>
      <w:bookmarkStart w:id="27" w:name="_Toc1378236"/>
      <w:r w:rsidRPr="00B46390">
        <w:t>1.6 Клиническая картина</w:t>
      </w:r>
      <w:bookmarkEnd w:id="25"/>
      <w:bookmarkEnd w:id="26"/>
      <w:bookmarkEnd w:id="27"/>
    </w:p>
    <w:p w14:paraId="7E674654" w14:textId="77777777" w:rsidR="00542F20" w:rsidRDefault="00542F20" w:rsidP="00542F20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У пациентов с ВН уже в раннем неонатальном периоде развиваются тяжелые, нередко летальные бактериальные инфекции: гнойный отит, гингивит, стоматит, кожные инфекционные процессы, глубокие абсцессы, пневмония, сепсис, менингит</w:t>
      </w:r>
      <w:r w:rsidRPr="00D443E2">
        <w:rPr>
          <w:rFonts w:cs="Times New Roman"/>
          <w:szCs w:val="28"/>
        </w:rPr>
        <w:t xml:space="preserve"> [1]. </w:t>
      </w:r>
    </w:p>
    <w:p w14:paraId="6F0DE4FB" w14:textId="5DDE4EE2" w:rsidR="00542F20" w:rsidRPr="00174D5E" w:rsidRDefault="00542F20" w:rsidP="00174D5E">
      <w:pPr>
        <w:ind w:firstLine="708"/>
        <w:rPr>
          <w:rFonts w:cs="Times New Roman"/>
        </w:rPr>
      </w:pPr>
      <w:r w:rsidRPr="00CC4FC3">
        <w:rPr>
          <w:rFonts w:cs="Times New Roman"/>
        </w:rPr>
        <w:lastRenderedPageBreak/>
        <w:t>Наиболее часто встречаемым инфекционным процессом являлись рецид</w:t>
      </w:r>
      <w:r>
        <w:rPr>
          <w:rFonts w:cs="Times New Roman"/>
        </w:rPr>
        <w:t xml:space="preserve">ивирующие стоматиты/гингивиты, </w:t>
      </w:r>
      <w:r w:rsidRPr="00CC4FC3">
        <w:rPr>
          <w:rFonts w:cs="Times New Roman"/>
        </w:rPr>
        <w:t xml:space="preserve">кожные инфекции/абсцессы, рецидивирующие бактериальные инфекции верхних дыхательных путей (синусит, бронхит, гнойный отит). Однако частота и </w:t>
      </w:r>
      <w:r w:rsidR="003D5BD3">
        <w:rPr>
          <w:rFonts w:cs="Times New Roman"/>
        </w:rPr>
        <w:t xml:space="preserve">тяжесть инфекционных процессов </w:t>
      </w:r>
      <w:r w:rsidRPr="00CC4FC3">
        <w:rPr>
          <w:rFonts w:cs="Times New Roman"/>
        </w:rPr>
        <w:t xml:space="preserve">несколько отличались в зависимости от поврежденного гена. Пациенты с мутацией в гене </w:t>
      </w:r>
      <w:r w:rsidRPr="00CC4FC3">
        <w:rPr>
          <w:rFonts w:cs="Times New Roman"/>
          <w:i/>
          <w:lang w:val="en-US"/>
        </w:rPr>
        <w:t>SBDS</w:t>
      </w:r>
      <w:r>
        <w:rPr>
          <w:rFonts w:cs="Times New Roman"/>
        </w:rPr>
        <w:t xml:space="preserve"> имеют</w:t>
      </w:r>
      <w:r w:rsidRPr="00CC4FC3">
        <w:rPr>
          <w:rFonts w:cs="Times New Roman"/>
        </w:rPr>
        <w:t xml:space="preserve"> наименьшее число инфекционных осложнений</w:t>
      </w:r>
      <w:r w:rsidR="003D5BD3">
        <w:rPr>
          <w:rFonts w:cs="Times New Roman"/>
        </w:rPr>
        <w:t xml:space="preserve">, по сравнению </w:t>
      </w:r>
      <w:r w:rsidR="00FF0ACB">
        <w:rPr>
          <w:rFonts w:cs="Times New Roman"/>
        </w:rPr>
        <w:t>с пациентами,</w:t>
      </w:r>
      <w:r>
        <w:rPr>
          <w:rFonts w:cs="Times New Roman"/>
        </w:rPr>
        <w:t xml:space="preserve"> имеющими мутацию в гене </w:t>
      </w:r>
      <w:r w:rsidRPr="00542F20">
        <w:rPr>
          <w:rFonts w:cs="Times New Roman"/>
          <w:i/>
          <w:lang w:val="en-US"/>
        </w:rPr>
        <w:t>ELANE</w:t>
      </w:r>
      <w:r w:rsidRPr="00CC4FC3">
        <w:rPr>
          <w:rFonts w:cs="Times New Roman"/>
        </w:rPr>
        <w:t>, тем не менее, и в этой группе отмеча</w:t>
      </w:r>
      <w:r>
        <w:rPr>
          <w:rFonts w:cs="Times New Roman"/>
        </w:rPr>
        <w:t>ются</w:t>
      </w:r>
      <w:r w:rsidRPr="00CC4FC3">
        <w:rPr>
          <w:rFonts w:cs="Times New Roman"/>
        </w:rPr>
        <w:t xml:space="preserve"> значимые инфекции, включая повторные пневмонии. У пациентов с мутациями в генах </w:t>
      </w:r>
      <w:r w:rsidRPr="00CC4FC3">
        <w:rPr>
          <w:rFonts w:cs="Times New Roman"/>
          <w:i/>
          <w:lang w:val="en-US"/>
        </w:rPr>
        <w:t>ELANE</w:t>
      </w:r>
      <w:r w:rsidRPr="00CC4FC3">
        <w:rPr>
          <w:rFonts w:cs="Times New Roman"/>
          <w:i/>
        </w:rPr>
        <w:t xml:space="preserve">, </w:t>
      </w:r>
      <w:r w:rsidRPr="00CC4FC3">
        <w:rPr>
          <w:rFonts w:cs="Times New Roman"/>
          <w:i/>
          <w:lang w:val="en-US"/>
        </w:rPr>
        <w:t>WAS</w:t>
      </w:r>
      <w:r w:rsidRPr="00CC4FC3">
        <w:rPr>
          <w:rFonts w:cs="Times New Roman"/>
          <w:i/>
        </w:rPr>
        <w:t xml:space="preserve">, </w:t>
      </w:r>
      <w:r w:rsidRPr="00CC4FC3">
        <w:rPr>
          <w:rFonts w:cs="Times New Roman"/>
          <w:i/>
          <w:lang w:val="en-US"/>
        </w:rPr>
        <w:t>G</w:t>
      </w:r>
      <w:r w:rsidRPr="00CC4FC3">
        <w:rPr>
          <w:rFonts w:cs="Times New Roman"/>
          <w:i/>
        </w:rPr>
        <w:t>6</w:t>
      </w:r>
      <w:r w:rsidRPr="00CC4FC3">
        <w:rPr>
          <w:rFonts w:cs="Times New Roman"/>
          <w:i/>
          <w:lang w:val="en-US"/>
        </w:rPr>
        <w:t>P</w:t>
      </w:r>
      <w:r w:rsidRPr="00CC4FC3">
        <w:rPr>
          <w:rFonts w:cs="Times New Roman"/>
          <w:i/>
        </w:rPr>
        <w:t>С3</w:t>
      </w:r>
      <w:r w:rsidRPr="00CC4FC3">
        <w:rPr>
          <w:rFonts w:cs="Times New Roman"/>
        </w:rPr>
        <w:t xml:space="preserve"> зафиксировано развитие тяжелых системных инфекций (сепсис, менингит, энцефалит и др). По совокупности, несмотря на вариабельность в составе группы, наибольшая частота инфекционных эпизодов отмечена у больных с мутацией в гене </w:t>
      </w:r>
      <w:r w:rsidRPr="00CC4FC3">
        <w:rPr>
          <w:rFonts w:cs="Times New Roman"/>
          <w:i/>
          <w:lang w:val="en-US"/>
        </w:rPr>
        <w:t>ELANE</w:t>
      </w:r>
      <w:r w:rsidRPr="00CC4FC3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C4FC3">
        <w:rPr>
          <w:rFonts w:cs="Times New Roman"/>
        </w:rPr>
        <w:t xml:space="preserve">Помимо инфекционных эпизодов </w:t>
      </w:r>
      <w:r w:rsidR="00174D5E">
        <w:rPr>
          <w:rFonts w:cs="Times New Roman"/>
        </w:rPr>
        <w:t xml:space="preserve">в клинике </w:t>
      </w:r>
      <w:r w:rsidRPr="00CC4FC3">
        <w:rPr>
          <w:rFonts w:cs="Times New Roman"/>
        </w:rPr>
        <w:t xml:space="preserve">у пациентов </w:t>
      </w:r>
      <w:r w:rsidR="00174D5E">
        <w:rPr>
          <w:rFonts w:cs="Times New Roman"/>
        </w:rPr>
        <w:t xml:space="preserve">С ВН может отмечаться сопутствующая патология </w:t>
      </w:r>
      <w:r w:rsidRPr="00CC4FC3">
        <w:rPr>
          <w:rFonts w:cs="Times New Roman"/>
        </w:rPr>
        <w:t>со</w:t>
      </w:r>
      <w:r>
        <w:rPr>
          <w:rFonts w:cs="Times New Roman"/>
        </w:rPr>
        <w:t xml:space="preserve"> стороны</w:t>
      </w:r>
      <w:r w:rsidR="00174D5E">
        <w:rPr>
          <w:rFonts w:cs="Times New Roman"/>
        </w:rPr>
        <w:t xml:space="preserve"> других</w:t>
      </w:r>
      <w:r>
        <w:rPr>
          <w:rFonts w:cs="Times New Roman"/>
        </w:rPr>
        <w:t xml:space="preserve"> органов и систем</w:t>
      </w:r>
      <w:r w:rsidR="00174D5E">
        <w:rPr>
          <w:rFonts w:cs="Times New Roman"/>
        </w:rPr>
        <w:t xml:space="preserve"> (смотри таблицу Г1)</w:t>
      </w:r>
      <w:r>
        <w:rPr>
          <w:rFonts w:cs="Times New Roman"/>
        </w:rPr>
        <w:t>. У</w:t>
      </w:r>
      <w:r w:rsidRPr="00CC4FC3">
        <w:rPr>
          <w:rFonts w:cs="Times New Roman"/>
        </w:rPr>
        <w:t xml:space="preserve"> </w:t>
      </w:r>
      <w:r w:rsidR="00174D5E">
        <w:rPr>
          <w:rFonts w:cs="Times New Roman"/>
        </w:rPr>
        <w:t>пациентов</w:t>
      </w:r>
      <w:r w:rsidRPr="00CC4FC3">
        <w:rPr>
          <w:rFonts w:cs="Times New Roman"/>
        </w:rPr>
        <w:t xml:space="preserve"> </w:t>
      </w:r>
      <w:r w:rsidR="00174D5E">
        <w:rPr>
          <w:rFonts w:cs="Times New Roman"/>
        </w:rPr>
        <w:t>с мутацией</w:t>
      </w:r>
      <w:r w:rsidRPr="00CC4FC3">
        <w:rPr>
          <w:rFonts w:cs="Times New Roman"/>
        </w:rPr>
        <w:t xml:space="preserve"> в гене </w:t>
      </w:r>
      <w:r w:rsidRPr="00CC4FC3">
        <w:rPr>
          <w:rFonts w:cs="Times New Roman"/>
          <w:i/>
          <w:lang w:val="en-US"/>
        </w:rPr>
        <w:t>ELANE</w:t>
      </w:r>
      <w:r w:rsidR="00174D5E">
        <w:rPr>
          <w:rFonts w:cs="Times New Roman"/>
        </w:rPr>
        <w:t xml:space="preserve"> может отмечаться остеопороз. У пациентов</w:t>
      </w:r>
      <w:r w:rsidRPr="00CC4FC3">
        <w:rPr>
          <w:rFonts w:cs="Times New Roman"/>
        </w:rPr>
        <w:t xml:space="preserve"> с мутацией в гене </w:t>
      </w:r>
      <w:r w:rsidRPr="00CC4FC3">
        <w:rPr>
          <w:rFonts w:cs="Times New Roman"/>
          <w:i/>
          <w:lang w:val="en-US"/>
        </w:rPr>
        <w:t>G</w:t>
      </w:r>
      <w:r w:rsidRPr="00CC4FC3">
        <w:rPr>
          <w:rFonts w:cs="Times New Roman"/>
          <w:i/>
        </w:rPr>
        <w:t>6</w:t>
      </w:r>
      <w:r w:rsidRPr="00CC4FC3">
        <w:rPr>
          <w:rFonts w:cs="Times New Roman"/>
          <w:i/>
          <w:lang w:val="en-US"/>
        </w:rPr>
        <w:t>PC</w:t>
      </w:r>
      <w:r w:rsidRPr="00CC4FC3">
        <w:rPr>
          <w:rFonts w:cs="Times New Roman"/>
          <w:i/>
        </w:rPr>
        <w:t>3</w:t>
      </w:r>
      <w:r w:rsidRPr="00CC4FC3">
        <w:rPr>
          <w:rFonts w:cs="Times New Roman"/>
        </w:rPr>
        <w:t xml:space="preserve"> </w:t>
      </w:r>
      <w:r w:rsidR="00174D5E">
        <w:rPr>
          <w:rFonts w:cs="Times New Roman"/>
        </w:rPr>
        <w:t xml:space="preserve">может отмечаться </w:t>
      </w:r>
      <w:r>
        <w:rPr>
          <w:rFonts w:cs="Times New Roman"/>
        </w:rPr>
        <w:t>усиленный сосудистый рисунок, врожденный порок</w:t>
      </w:r>
      <w:r w:rsidRPr="00CC4FC3">
        <w:rPr>
          <w:rFonts w:cs="Times New Roman"/>
        </w:rPr>
        <w:t xml:space="preserve"> </w:t>
      </w:r>
      <w:r>
        <w:rPr>
          <w:rFonts w:cs="Times New Roman"/>
        </w:rPr>
        <w:t>сердца, в</w:t>
      </w:r>
      <w:r w:rsidRPr="00CC4FC3">
        <w:rPr>
          <w:rFonts w:cs="Times New Roman"/>
        </w:rPr>
        <w:t>рожденная дис</w:t>
      </w:r>
      <w:r>
        <w:rPr>
          <w:rFonts w:cs="Times New Roman"/>
        </w:rPr>
        <w:t>плазия тазобедренных суставов, б</w:t>
      </w:r>
      <w:r w:rsidRPr="00CC4FC3">
        <w:rPr>
          <w:rFonts w:cs="Times New Roman"/>
        </w:rPr>
        <w:t>елково-энергетическая не</w:t>
      </w:r>
      <w:r>
        <w:rPr>
          <w:rFonts w:cs="Times New Roman"/>
        </w:rPr>
        <w:t>достаточность тяжелой степени, бульбарные нарушения, з</w:t>
      </w:r>
      <w:r w:rsidRPr="00CC4FC3">
        <w:rPr>
          <w:rFonts w:cs="Times New Roman"/>
        </w:rPr>
        <w:t>адержка речевого интеллектуального развития. Для пациентов с синдром Швахмана-</w:t>
      </w:r>
      <w:r>
        <w:rPr>
          <w:rFonts w:cs="Times New Roman"/>
        </w:rPr>
        <w:t>Даймонда</w:t>
      </w:r>
      <w:r w:rsidRPr="00CC4FC3">
        <w:rPr>
          <w:rFonts w:cs="Times New Roman"/>
        </w:rPr>
        <w:t xml:space="preserve"> характерной клинической особенностью были экзокринные нарушения поджелудочной железы, костные аномалии, разной степени выраженност</w:t>
      </w:r>
      <w:r>
        <w:rPr>
          <w:rFonts w:cs="Times New Roman"/>
        </w:rPr>
        <w:t>и, к</w:t>
      </w:r>
      <w:r w:rsidRPr="00CC4FC3">
        <w:rPr>
          <w:rFonts w:cs="Times New Roman"/>
        </w:rPr>
        <w:t>линические проявления синдрома цитолиза</w:t>
      </w:r>
      <w:r w:rsidR="00174D5E">
        <w:rPr>
          <w:rFonts w:cs="Times New Roman"/>
        </w:rPr>
        <w:t xml:space="preserve"> [4,8, 63]</w:t>
      </w:r>
      <w:r w:rsidRPr="00CC4FC3">
        <w:rPr>
          <w:rFonts w:cs="Times New Roman"/>
        </w:rPr>
        <w:t xml:space="preserve">. </w:t>
      </w:r>
    </w:p>
    <w:p w14:paraId="43343971" w14:textId="657986DC" w:rsidR="003C60E3" w:rsidRPr="00FF0ACB" w:rsidRDefault="00542F20" w:rsidP="00FF0ACB">
      <w:pPr>
        <w:ind w:firstLine="708"/>
        <w:rPr>
          <w:rFonts w:cs="Times New Roman"/>
          <w:szCs w:val="28"/>
        </w:rPr>
        <w:sectPr w:rsidR="003C60E3" w:rsidRPr="00FF0ACB" w:rsidSect="00E82CB7">
          <w:footerReference w:type="default" r:id="rId10"/>
          <w:footerReference w:type="first" r:id="rId11"/>
          <w:pgSz w:w="11900" w:h="16840"/>
          <w:pgMar w:top="680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cs="Times New Roman"/>
          <w:szCs w:val="28"/>
        </w:rPr>
        <w:t>Кроме тяжелых бактериальных инфекций</w:t>
      </w:r>
      <w:r w:rsidRPr="00D443E2">
        <w:rPr>
          <w:rFonts w:cs="Times New Roman"/>
          <w:szCs w:val="28"/>
        </w:rPr>
        <w:t xml:space="preserve">, при ВН отмечен высокий риск развития </w:t>
      </w:r>
      <w:r>
        <w:rPr>
          <w:rFonts w:cs="Times New Roman"/>
          <w:szCs w:val="28"/>
        </w:rPr>
        <w:t>ОМЛ/МДС</w:t>
      </w:r>
      <w:r w:rsidRPr="00D443E2">
        <w:rPr>
          <w:rFonts w:cs="Times New Roman"/>
          <w:szCs w:val="28"/>
        </w:rPr>
        <w:t>[3].</w:t>
      </w:r>
    </w:p>
    <w:p w14:paraId="667C2681" w14:textId="77777777" w:rsidR="002F13FE" w:rsidRDefault="002F13FE" w:rsidP="00BB1ADD">
      <w:pPr>
        <w:ind w:firstLine="0"/>
      </w:pPr>
    </w:p>
    <w:p w14:paraId="2B788D4F" w14:textId="77777777" w:rsidR="000414F6" w:rsidRDefault="00B46390" w:rsidP="006C66E5">
      <w:pPr>
        <w:pStyle w:val="CustomContentNormal"/>
      </w:pPr>
      <w:bookmarkStart w:id="28" w:name="_Toc1378237"/>
      <w:r>
        <w:t xml:space="preserve">2. </w:t>
      </w:r>
      <w:r w:rsidR="00CB71DA">
        <w:t>Диагностика</w:t>
      </w:r>
      <w:bookmarkEnd w:id="10"/>
      <w:bookmarkEnd w:id="28"/>
    </w:p>
    <w:p w14:paraId="4AD1E9C3" w14:textId="62C53251" w:rsidR="00B46390" w:rsidRDefault="00B46390" w:rsidP="00B0708F">
      <w:pPr>
        <w:pStyle w:val="2"/>
        <w:divId w:val="266810958"/>
      </w:pPr>
      <w:bookmarkStart w:id="29" w:name="_Toc469402336"/>
      <w:bookmarkStart w:id="30" w:name="_Toc468273531"/>
      <w:bookmarkStart w:id="31" w:name="_Toc468273449"/>
      <w:bookmarkStart w:id="32" w:name="_Toc1378238"/>
      <w:bookmarkEnd w:id="29"/>
      <w:bookmarkEnd w:id="30"/>
      <w:bookmarkEnd w:id="31"/>
      <w:r w:rsidRPr="00B46390">
        <w:t>2.1 Жалобы и анамнез</w:t>
      </w:r>
      <w:bookmarkEnd w:id="32"/>
    </w:p>
    <w:p w14:paraId="542A7622" w14:textId="2A968D67" w:rsidR="002A1EA1" w:rsidRPr="00300915" w:rsidRDefault="002A1EA1" w:rsidP="00B0708F">
      <w:pPr>
        <w:pStyle w:val="afb"/>
        <w:numPr>
          <w:ilvl w:val="0"/>
          <w:numId w:val="33"/>
        </w:numPr>
        <w:divId w:val="266810958"/>
      </w:pPr>
      <w:r w:rsidRPr="001E2B97">
        <w:rPr>
          <w:b/>
        </w:rPr>
        <w:t>Рекомендуется</w:t>
      </w:r>
      <w:r w:rsidRPr="00300915">
        <w:t xml:space="preserve"> всем пациентам с ВН подробный опрос жалоб, сбор анамнеза заболевания, семейного анамнеза с целью верификации диагноза</w:t>
      </w:r>
      <w:r w:rsidR="00B0708F">
        <w:t xml:space="preserve"> </w:t>
      </w:r>
      <w:r w:rsidR="00300915" w:rsidRPr="00300915">
        <w:t>и оценки тяжести состояния</w:t>
      </w:r>
      <w:r w:rsidRPr="00300915">
        <w:t xml:space="preserve"> [4, </w:t>
      </w:r>
      <w:r w:rsidR="00834CFE" w:rsidRPr="00300915">
        <w:t xml:space="preserve">6, </w:t>
      </w:r>
      <w:r w:rsidRPr="00300915">
        <w:t xml:space="preserve">8, 61, </w:t>
      </w:r>
      <w:r w:rsidR="00834CFE" w:rsidRPr="00300915">
        <w:t>63</w:t>
      </w:r>
      <w:r w:rsidRPr="00300915">
        <w:t>]</w:t>
      </w:r>
      <w:r w:rsidR="00834CFE" w:rsidRPr="00300915">
        <w:t>.</w:t>
      </w:r>
    </w:p>
    <w:p w14:paraId="3D89D6B5" w14:textId="5B38F957" w:rsidR="002A1EA1" w:rsidRPr="00300915" w:rsidRDefault="002A1EA1" w:rsidP="006C66E5">
      <w:pPr>
        <w:divId w:val="266810958"/>
        <w:rPr>
          <w:b/>
        </w:rPr>
      </w:pPr>
      <w:r w:rsidRPr="00300915">
        <w:rPr>
          <w:b/>
        </w:rPr>
        <w:t>Урове</w:t>
      </w:r>
      <w:r w:rsidR="004A65E3">
        <w:rPr>
          <w:b/>
        </w:rPr>
        <w:t>нь убедительности рекомендаций С</w:t>
      </w:r>
      <w:r w:rsidRPr="00300915">
        <w:rPr>
          <w:b/>
        </w:rPr>
        <w:t xml:space="preserve"> (уровень</w:t>
      </w:r>
      <w:r w:rsidR="004A65E3">
        <w:rPr>
          <w:b/>
        </w:rPr>
        <w:t xml:space="preserve"> достоверности доказательств – 4</w:t>
      </w:r>
      <w:r w:rsidRPr="00300915">
        <w:rPr>
          <w:b/>
        </w:rPr>
        <w:t xml:space="preserve">) </w:t>
      </w:r>
    </w:p>
    <w:p w14:paraId="4965BE1B" w14:textId="4C5CD7B6" w:rsidR="002406D4" w:rsidRPr="00B0708F" w:rsidRDefault="002F13FE" w:rsidP="00B0708F">
      <w:pPr>
        <w:contextualSpacing/>
        <w:divId w:val="266810958"/>
        <w:rPr>
          <w:rFonts w:cs="Times New Roman"/>
          <w:i/>
        </w:rPr>
      </w:pPr>
      <w:r w:rsidRPr="00122A8E">
        <w:rPr>
          <w:rFonts w:cs="Times New Roman"/>
          <w:b/>
        </w:rPr>
        <w:t>Комментарии:</w:t>
      </w:r>
      <w:r w:rsidRPr="00122A8E">
        <w:rPr>
          <w:rFonts w:cs="Times New Roman"/>
          <w:i/>
        </w:rPr>
        <w:t xml:space="preserve"> </w:t>
      </w:r>
      <w:r w:rsidRPr="00B0708F">
        <w:rPr>
          <w:rFonts w:cs="Times New Roman"/>
          <w:i/>
        </w:rPr>
        <w:t>Основными жалобами при ВН являются рецидивирующие инфекционные заболевания, такие как отиты, тонзиллиты, стоматиты, рецидивирующее течение гингивита, инфекционные поражения кожи (омфалит, абсцессы, фурункулы), пневмония, не мотивированная лихорадка, реже сепсис, менингит.</w:t>
      </w:r>
    </w:p>
    <w:p w14:paraId="1A400AB4" w14:textId="3D181F94" w:rsidR="002406D4" w:rsidRPr="00B0708F" w:rsidRDefault="002F13FE" w:rsidP="00B0708F">
      <w:pPr>
        <w:contextualSpacing/>
        <w:divId w:val="266810958"/>
        <w:rPr>
          <w:rFonts w:cs="Times New Roman"/>
          <w:i/>
        </w:rPr>
      </w:pPr>
      <w:r w:rsidRPr="00B0708F">
        <w:rPr>
          <w:rFonts w:cs="Times New Roman"/>
          <w:bCs/>
          <w:i/>
          <w:szCs w:val="24"/>
        </w:rPr>
        <w:t>При сборе семейного анамнеза врожденную нейтропению можно заподозрить при склонности родственников к частым тяжелым инфекционным заболеваниям, ранней потере зубов у членов семьи, наличие в семейном анамнезе случаев смертей детей в раннем возрасте от инфекций. Близкородственный брак между родителями увеличивает вероятность аутосомно-рецессивной патологии.</w:t>
      </w:r>
    </w:p>
    <w:p w14:paraId="4B9A1A91" w14:textId="50FE2CA6" w:rsidR="002F13FE" w:rsidRPr="00B0708F" w:rsidRDefault="001E2B97" w:rsidP="00B0708F">
      <w:pPr>
        <w:contextualSpacing/>
        <w:divId w:val="266810958"/>
        <w:rPr>
          <w:rFonts w:cs="Times New Roman"/>
          <w:bCs/>
          <w:i/>
          <w:szCs w:val="24"/>
        </w:rPr>
      </w:pPr>
      <w:r>
        <w:rPr>
          <w:i/>
        </w:rPr>
        <w:t>П</w:t>
      </w:r>
      <w:r w:rsidR="002F13FE" w:rsidRPr="00B0708F">
        <w:rPr>
          <w:i/>
        </w:rPr>
        <w:t>ри опросе родителей всех пациентов с ВН</w:t>
      </w:r>
      <w:r>
        <w:rPr>
          <w:i/>
        </w:rPr>
        <w:t xml:space="preserve"> необходимо</w:t>
      </w:r>
      <w:r w:rsidR="002F13FE" w:rsidRPr="00B0708F">
        <w:rPr>
          <w:i/>
        </w:rPr>
        <w:t xml:space="preserve"> уточнить сроки возникновения, частоту и тяжесть проявления инфекционных заболеваний у ребенка (омфалита, парапроктита, кожных абсцессов, острых лимфаденитов, стоматитов, гингивитов, отитов, бронхопневмоний и инфекций других локализаций), эпизодов немотивированной лихорадки, сроки и частоту госпитализаций в стационары. Опросить, как у ребенка заживают раны после порезов, ссадин, травм.</w:t>
      </w:r>
    </w:p>
    <w:p w14:paraId="71F9FAD3" w14:textId="430267C7" w:rsidR="002F13FE" w:rsidRPr="00B0708F" w:rsidRDefault="001E2B97" w:rsidP="00B0708F">
      <w:pPr>
        <w:contextualSpacing/>
        <w:divId w:val="266810958"/>
        <w:rPr>
          <w:rFonts w:cs="Times New Roman"/>
          <w:bCs/>
          <w:i/>
          <w:szCs w:val="24"/>
        </w:rPr>
      </w:pPr>
      <w:r>
        <w:rPr>
          <w:rFonts w:cs="Times New Roman"/>
          <w:bCs/>
          <w:i/>
          <w:szCs w:val="24"/>
        </w:rPr>
        <w:t>П</w:t>
      </w:r>
      <w:r w:rsidR="002F13FE" w:rsidRPr="00B0708F">
        <w:rPr>
          <w:rFonts w:cs="Times New Roman"/>
          <w:bCs/>
          <w:i/>
          <w:szCs w:val="24"/>
        </w:rPr>
        <w:t>ри оценке результатов предыдущих анализов крови пациента</w:t>
      </w:r>
      <w:r>
        <w:rPr>
          <w:rFonts w:cs="Times New Roman"/>
          <w:bCs/>
          <w:i/>
          <w:szCs w:val="24"/>
        </w:rPr>
        <w:t xml:space="preserve"> необходимо уточня</w:t>
      </w:r>
      <w:r w:rsidR="002F13FE" w:rsidRPr="00B0708F">
        <w:rPr>
          <w:rFonts w:cs="Times New Roman"/>
          <w:bCs/>
          <w:i/>
          <w:szCs w:val="24"/>
        </w:rPr>
        <w:t xml:space="preserve">ть возраст, когда было впервые обнаружено снижение АКН в периферической крови, продолжительность и степень нейтропении. Все клинические анализы крови пациента желательно представить в виде таблицы </w:t>
      </w:r>
    </w:p>
    <w:p w14:paraId="7201C46A" w14:textId="77777777" w:rsidR="00B46390" w:rsidRPr="00B46390" w:rsidRDefault="00B46390" w:rsidP="00EE59C2">
      <w:pPr>
        <w:pStyle w:val="2"/>
        <w:divId w:val="266810958"/>
      </w:pPr>
      <w:bookmarkStart w:id="33" w:name="_Toc1378239"/>
      <w:r w:rsidRPr="00B46390">
        <w:t>2.2 Физикальное обследование</w:t>
      </w:r>
      <w:bookmarkEnd w:id="33"/>
    </w:p>
    <w:p w14:paraId="7F7C80B3" w14:textId="16DF8B1F" w:rsidR="002406D4" w:rsidRDefault="002406D4" w:rsidP="006B1A15">
      <w:pPr>
        <w:pStyle w:val="afb"/>
        <w:numPr>
          <w:ilvl w:val="0"/>
          <w:numId w:val="7"/>
        </w:numPr>
        <w:ind w:left="709"/>
        <w:divId w:val="266810958"/>
        <w:rPr>
          <w:rFonts w:cs="Times New Roman"/>
        </w:rPr>
      </w:pPr>
      <w:r w:rsidRPr="001E2B97">
        <w:rPr>
          <w:rFonts w:cs="Times New Roman"/>
          <w:b/>
        </w:rPr>
        <w:t>Рекомендуется</w:t>
      </w:r>
      <w:r w:rsidRPr="0013489D">
        <w:rPr>
          <w:rFonts w:cs="Times New Roman"/>
        </w:rPr>
        <w:t xml:space="preserve"> всем пациентам с ВН провести полный физикальный осмотр</w:t>
      </w:r>
      <w:r w:rsidR="00834CFE">
        <w:rPr>
          <w:rFonts w:cs="Times New Roman"/>
        </w:rPr>
        <w:t xml:space="preserve"> с целью верификации диагноза, оценки тяжести состояния</w:t>
      </w:r>
      <w:r w:rsidRPr="0013489D">
        <w:rPr>
          <w:rFonts w:cs="Times New Roman"/>
        </w:rPr>
        <w:t xml:space="preserve"> </w:t>
      </w:r>
      <w:r w:rsidR="0042579D">
        <w:rPr>
          <w:rFonts w:cs="Times New Roman"/>
        </w:rPr>
        <w:t>[4,8,61,62</w:t>
      </w:r>
      <w:r w:rsidRPr="002406D4">
        <w:rPr>
          <w:rFonts w:cs="Times New Roman"/>
        </w:rPr>
        <w:t>].</w:t>
      </w:r>
    </w:p>
    <w:p w14:paraId="4C54142B" w14:textId="2C8D5709" w:rsidR="002406D4" w:rsidRPr="002406D4" w:rsidRDefault="002406D4" w:rsidP="002406D4">
      <w:pPr>
        <w:pStyle w:val="aff"/>
        <w:divId w:val="266810958"/>
      </w:pPr>
      <w:r w:rsidRPr="00B104EF">
        <w:t xml:space="preserve">Уровень убедительности рекомендаций </w:t>
      </w:r>
      <w:r w:rsidR="004A65E3">
        <w:t>С</w:t>
      </w:r>
      <w:r>
        <w:t xml:space="preserve"> </w:t>
      </w:r>
      <w:r w:rsidRPr="00B104EF">
        <w:t>(уровень</w:t>
      </w:r>
      <w:r>
        <w:t xml:space="preserve"> дос</w:t>
      </w:r>
      <w:r w:rsidR="004A65E3">
        <w:t>товерности доказательств – 4</w:t>
      </w:r>
      <w:r w:rsidRPr="00B104EF">
        <w:t>)</w:t>
      </w:r>
      <w:r>
        <w:t xml:space="preserve"> </w:t>
      </w:r>
    </w:p>
    <w:p w14:paraId="5096A38A" w14:textId="77777777" w:rsidR="002406D4" w:rsidRPr="00DB3A2C" w:rsidRDefault="002406D4" w:rsidP="002406D4">
      <w:pPr>
        <w:divId w:val="266810958"/>
        <w:rPr>
          <w:rFonts w:cs="Times New Roman"/>
          <w:b/>
          <w:bCs/>
        </w:rPr>
      </w:pPr>
      <w:r w:rsidRPr="00DB3A2C">
        <w:rPr>
          <w:rFonts w:cs="Times New Roman"/>
          <w:b/>
          <w:bCs/>
        </w:rPr>
        <w:t xml:space="preserve">Комментарии: </w:t>
      </w:r>
    </w:p>
    <w:p w14:paraId="3E0CD0E1" w14:textId="5F25C01E" w:rsidR="002406D4" w:rsidRPr="000602C1" w:rsidRDefault="002406D4" w:rsidP="006B1A15">
      <w:pPr>
        <w:pStyle w:val="afb"/>
        <w:numPr>
          <w:ilvl w:val="0"/>
          <w:numId w:val="19"/>
        </w:numPr>
        <w:divId w:val="266810958"/>
        <w:rPr>
          <w:rFonts w:cs="Times New Roman"/>
          <w:bCs/>
          <w:i/>
          <w:u w:val="single"/>
        </w:rPr>
      </w:pPr>
      <w:r w:rsidRPr="000602C1">
        <w:rPr>
          <w:rFonts w:cs="Times New Roman"/>
          <w:bCs/>
          <w:i/>
          <w:u w:val="single"/>
        </w:rPr>
        <w:t>Оценка физического развития</w:t>
      </w:r>
      <w:r w:rsidRPr="000602C1">
        <w:rPr>
          <w:rFonts w:cs="Times New Roman"/>
          <w:bCs/>
          <w:i/>
        </w:rPr>
        <w:t xml:space="preserve"> - из-за перенесенных частых инфекций дети могут отставать в физическом развитии.</w:t>
      </w:r>
    </w:p>
    <w:p w14:paraId="0CB62939" w14:textId="77777777" w:rsidR="002406D4" w:rsidRPr="000602C1" w:rsidRDefault="002406D4" w:rsidP="006B1A15">
      <w:pPr>
        <w:pStyle w:val="afb"/>
        <w:numPr>
          <w:ilvl w:val="0"/>
          <w:numId w:val="19"/>
        </w:numPr>
        <w:divId w:val="266810958"/>
        <w:rPr>
          <w:rFonts w:cs="Times New Roman"/>
          <w:bCs/>
          <w:i/>
          <w:u w:val="single"/>
        </w:rPr>
      </w:pPr>
      <w:r w:rsidRPr="000602C1">
        <w:rPr>
          <w:rFonts w:cs="Times New Roman"/>
          <w:bCs/>
          <w:i/>
          <w:u w:val="single"/>
        </w:rPr>
        <w:t>Термометрия</w:t>
      </w:r>
      <w:r w:rsidRPr="000602C1">
        <w:rPr>
          <w:rFonts w:cs="Times New Roman"/>
          <w:bCs/>
          <w:i/>
        </w:rPr>
        <w:t xml:space="preserve"> - из-за инфекций возможно повышение температуры тела.</w:t>
      </w:r>
    </w:p>
    <w:p w14:paraId="43582F3F" w14:textId="77777777" w:rsidR="002406D4" w:rsidRPr="000602C1" w:rsidRDefault="002406D4" w:rsidP="006B1A15">
      <w:pPr>
        <w:pStyle w:val="afb"/>
        <w:numPr>
          <w:ilvl w:val="0"/>
          <w:numId w:val="19"/>
        </w:numPr>
        <w:divId w:val="266810958"/>
        <w:rPr>
          <w:rFonts w:cs="Times New Roman"/>
          <w:bCs/>
          <w:i/>
        </w:rPr>
      </w:pPr>
      <w:r w:rsidRPr="000602C1">
        <w:rPr>
          <w:rFonts w:cs="Times New Roman"/>
          <w:bCs/>
          <w:i/>
          <w:u w:val="single"/>
        </w:rPr>
        <w:lastRenderedPageBreak/>
        <w:t>Осмотр кожных покровов</w:t>
      </w:r>
      <w:r w:rsidRPr="000602C1">
        <w:rPr>
          <w:rFonts w:cs="Times New Roman"/>
          <w:bCs/>
          <w:i/>
        </w:rPr>
        <w:t xml:space="preserve"> - важно обратить внимание на наличие кожных сыпей, фурункулов, кожных абсцессов, а также рубцов на местах их предшествующей локализации.</w:t>
      </w:r>
    </w:p>
    <w:p w14:paraId="1C334F07" w14:textId="77777777" w:rsidR="000602C1" w:rsidRPr="003D5BD3" w:rsidRDefault="002406D4" w:rsidP="006B1A15">
      <w:pPr>
        <w:pStyle w:val="afb"/>
        <w:numPr>
          <w:ilvl w:val="0"/>
          <w:numId w:val="19"/>
        </w:numPr>
        <w:divId w:val="266810958"/>
        <w:rPr>
          <w:rFonts w:cs="Times New Roman"/>
          <w:bCs/>
          <w:i/>
          <w:u w:val="single"/>
        </w:rPr>
      </w:pPr>
      <w:r w:rsidRPr="000602C1">
        <w:rPr>
          <w:rFonts w:cs="Times New Roman"/>
          <w:bCs/>
          <w:i/>
          <w:u w:val="single"/>
        </w:rPr>
        <w:t>Волосы</w:t>
      </w:r>
      <w:r w:rsidRPr="000602C1">
        <w:rPr>
          <w:rFonts w:cs="Times New Roman"/>
          <w:bCs/>
          <w:i/>
        </w:rPr>
        <w:t xml:space="preserve"> – для пацие</w:t>
      </w:r>
      <w:r w:rsidRPr="000602C1">
        <w:rPr>
          <w:rFonts w:cs="Times New Roman"/>
          <w:bCs/>
          <w:i/>
          <w:szCs w:val="24"/>
        </w:rPr>
        <w:t>нтов с синдромом Чедиаки-Хигачи,</w:t>
      </w:r>
      <w:r w:rsidRPr="000602C1">
        <w:rPr>
          <w:rFonts w:cs="Times New Roman"/>
          <w:bCs/>
          <w:i/>
        </w:rPr>
        <w:t xml:space="preserve"> </w:t>
      </w:r>
      <w:r w:rsidRPr="000602C1">
        <w:rPr>
          <w:rFonts w:cs="Times New Roman"/>
          <w:bCs/>
          <w:i/>
          <w:szCs w:val="24"/>
        </w:rPr>
        <w:t>синдромом Грисцелл</w:t>
      </w:r>
      <w:r w:rsidRPr="003D5BD3">
        <w:rPr>
          <w:rFonts w:cs="Times New Roman"/>
          <w:bCs/>
          <w:i/>
          <w:szCs w:val="24"/>
        </w:rPr>
        <w:t xml:space="preserve">, </w:t>
      </w:r>
      <w:r w:rsidRPr="003D5BD3">
        <w:rPr>
          <w:rFonts w:cs="Times New Roman"/>
          <w:i/>
          <w:szCs w:val="24"/>
        </w:rPr>
        <w:t>синдром Германского-Пудлака 2 типа</w:t>
      </w:r>
      <w:r w:rsidR="003829DE" w:rsidRPr="003D5BD3">
        <w:rPr>
          <w:rFonts w:cs="Times New Roman"/>
          <w:bCs/>
          <w:i/>
          <w:szCs w:val="24"/>
        </w:rPr>
        <w:t xml:space="preserve"> </w:t>
      </w:r>
      <w:r w:rsidRPr="003D5BD3">
        <w:rPr>
          <w:rFonts w:cs="Times New Roman"/>
          <w:bCs/>
          <w:i/>
          <w:szCs w:val="24"/>
        </w:rPr>
        <w:t>характерен пепельный цвет волос или седые волосы, альбинизм, для</w:t>
      </w:r>
      <w:r w:rsidR="0063667E" w:rsidRPr="003D5BD3">
        <w:rPr>
          <w:rFonts w:cs="Times New Roman"/>
          <w:bCs/>
          <w:i/>
          <w:szCs w:val="24"/>
        </w:rPr>
        <w:t xml:space="preserve"> пациентов с синдромом МакКьюсик</w:t>
      </w:r>
      <w:r w:rsidRPr="003D5BD3">
        <w:rPr>
          <w:rFonts w:cs="Times New Roman"/>
          <w:bCs/>
          <w:i/>
          <w:szCs w:val="24"/>
        </w:rPr>
        <w:t>а характерна гипоплаз</w:t>
      </w:r>
      <w:r w:rsidRPr="003D5BD3">
        <w:rPr>
          <w:rFonts w:cs="Times New Roman"/>
          <w:bCs/>
          <w:i/>
        </w:rPr>
        <w:t>ия волос.</w:t>
      </w:r>
    </w:p>
    <w:p w14:paraId="4D5B782C" w14:textId="776B7EC8" w:rsidR="002406D4" w:rsidRPr="003D5BD3" w:rsidRDefault="002406D4" w:rsidP="006B1A15">
      <w:pPr>
        <w:pStyle w:val="afb"/>
        <w:numPr>
          <w:ilvl w:val="0"/>
          <w:numId w:val="19"/>
        </w:numPr>
        <w:divId w:val="266810958"/>
        <w:rPr>
          <w:rFonts w:cs="Times New Roman"/>
          <w:bCs/>
          <w:i/>
          <w:u w:val="single"/>
        </w:rPr>
      </w:pPr>
      <w:r w:rsidRPr="003D5BD3">
        <w:rPr>
          <w:rFonts w:cs="Times New Roman"/>
          <w:bCs/>
          <w:i/>
          <w:u w:val="single"/>
        </w:rPr>
        <w:t>Оценка состояния слизистой полости рта, зубов</w:t>
      </w:r>
      <w:r w:rsidRPr="003D5BD3">
        <w:rPr>
          <w:rFonts w:cs="Times New Roman"/>
          <w:bCs/>
          <w:i/>
        </w:rPr>
        <w:t xml:space="preserve"> - стоматиты, частые гингивиты приводят к расшатыванию и ранней потере зубов. Периодонтиты.</w:t>
      </w:r>
    </w:p>
    <w:p w14:paraId="491E142A" w14:textId="2EF1A36C" w:rsidR="002406D4" w:rsidRPr="003D5BD3" w:rsidRDefault="002406D4" w:rsidP="006B1A15">
      <w:pPr>
        <w:pStyle w:val="afb"/>
        <w:numPr>
          <w:ilvl w:val="0"/>
          <w:numId w:val="19"/>
        </w:numPr>
        <w:divId w:val="266810958"/>
        <w:rPr>
          <w:rFonts w:cs="Times New Roman"/>
          <w:i/>
        </w:rPr>
      </w:pPr>
      <w:r w:rsidRPr="003D5BD3">
        <w:rPr>
          <w:rFonts w:cs="Times New Roman"/>
          <w:i/>
          <w:u w:val="single"/>
        </w:rPr>
        <w:t>Пальпация групп периферических лимфоузлов</w:t>
      </w:r>
      <w:r w:rsidRPr="003D5BD3">
        <w:rPr>
          <w:rFonts w:cs="Times New Roman"/>
          <w:i/>
        </w:rPr>
        <w:t xml:space="preserve"> - оценить размер</w:t>
      </w:r>
      <w:r w:rsidR="003D5BD3">
        <w:rPr>
          <w:rFonts w:cs="Times New Roman"/>
          <w:i/>
        </w:rPr>
        <w:t xml:space="preserve">ы, консистенцию, болезненность </w:t>
      </w:r>
      <w:r w:rsidRPr="003D5BD3">
        <w:rPr>
          <w:rFonts w:cs="Times New Roman"/>
          <w:i/>
        </w:rPr>
        <w:t>периферических лимфоузлов. Из-за частых инфекционных заболеваний возможно развитие локализованной или генерализованной лимфоаденопатии.</w:t>
      </w:r>
    </w:p>
    <w:p w14:paraId="6F1D2652" w14:textId="1E9811E4" w:rsidR="002406D4" w:rsidRPr="003D5BD3" w:rsidRDefault="002406D4" w:rsidP="006B1A15">
      <w:pPr>
        <w:pStyle w:val="afb"/>
        <w:numPr>
          <w:ilvl w:val="0"/>
          <w:numId w:val="19"/>
        </w:numPr>
        <w:divId w:val="266810958"/>
        <w:rPr>
          <w:rFonts w:cs="Times New Roman"/>
          <w:i/>
        </w:rPr>
      </w:pPr>
      <w:r w:rsidRPr="003D5BD3">
        <w:rPr>
          <w:rFonts w:cs="Times New Roman"/>
          <w:i/>
          <w:u w:val="single"/>
        </w:rPr>
        <w:t>Пальпация селезенки</w:t>
      </w:r>
      <w:r w:rsidRPr="003D5BD3">
        <w:rPr>
          <w:rFonts w:cs="Times New Roman"/>
          <w:i/>
        </w:rPr>
        <w:t xml:space="preserve"> - спленомегалия иногда развивается при длительном применении </w:t>
      </w:r>
      <w:r w:rsidR="00C32EA2" w:rsidRPr="003D5BD3">
        <w:rPr>
          <w:rFonts w:cs="Times New Roman"/>
          <w:i/>
        </w:rPr>
        <w:t>рч</w:t>
      </w:r>
      <w:r w:rsidR="003D5BD3">
        <w:rPr>
          <w:rFonts w:cs="Times New Roman"/>
          <w:i/>
        </w:rPr>
        <w:t xml:space="preserve">Г-КСФ у пациентов с </w:t>
      </w:r>
      <w:r w:rsidRPr="003D5BD3">
        <w:rPr>
          <w:rFonts w:cs="Times New Roman"/>
          <w:i/>
        </w:rPr>
        <w:t xml:space="preserve">тяжелой врожденной нейтропенией. </w:t>
      </w:r>
    </w:p>
    <w:p w14:paraId="48D909E6" w14:textId="42CB16B3" w:rsidR="00B46390" w:rsidRDefault="00E27A5F" w:rsidP="00FA75C0">
      <w:pPr>
        <w:pStyle w:val="2"/>
        <w:ind w:left="720" w:firstLine="0"/>
        <w:divId w:val="266810958"/>
      </w:pPr>
      <w:bookmarkStart w:id="34" w:name="_Toc1378240"/>
      <w:r>
        <w:t xml:space="preserve">2.3 </w:t>
      </w:r>
      <w:r w:rsidR="00B46390" w:rsidRPr="00B46390">
        <w:t xml:space="preserve">Лабораторная </w:t>
      </w:r>
      <w:r w:rsidR="00B46390" w:rsidRPr="00B104EF">
        <w:t>диагностика</w:t>
      </w:r>
      <w:bookmarkEnd w:id="34"/>
    </w:p>
    <w:p w14:paraId="73794110" w14:textId="34020869" w:rsidR="002406D4" w:rsidRPr="0013489D" w:rsidRDefault="002406D4" w:rsidP="006B1A15">
      <w:pPr>
        <w:pStyle w:val="afe"/>
        <w:numPr>
          <w:ilvl w:val="0"/>
          <w:numId w:val="20"/>
        </w:numPr>
        <w:divId w:val="266810958"/>
      </w:pPr>
      <w:r w:rsidRPr="001E2B97">
        <w:rPr>
          <w:b/>
        </w:rPr>
        <w:t>Рекомендуется</w:t>
      </w:r>
      <w:r w:rsidRPr="0013489D">
        <w:t xml:space="preserve"> всем пациентам с ВН проводить клинический анализ крови с лейкоцитарно</w:t>
      </w:r>
      <w:r w:rsidR="00BC1C09">
        <w:t xml:space="preserve">й </w:t>
      </w:r>
      <w:r w:rsidRPr="0013489D">
        <w:t>формулой и определением СОЭ с целью определ</w:t>
      </w:r>
      <w:r w:rsidR="003829DE">
        <w:t>ени</w:t>
      </w:r>
      <w:r w:rsidR="00834CFE">
        <w:t>я тяжести нейтропении [2,4,8,61,63</w:t>
      </w:r>
      <w:r w:rsidRPr="0013489D">
        <w:t>].</w:t>
      </w:r>
    </w:p>
    <w:p w14:paraId="0DC1EC64" w14:textId="6A8480E9" w:rsidR="002406D4" w:rsidRPr="002406D4" w:rsidRDefault="002406D4" w:rsidP="000602C1">
      <w:pPr>
        <w:pStyle w:val="aff"/>
        <w:ind w:left="0" w:firstLine="709"/>
        <w:divId w:val="266810958"/>
        <w:rPr>
          <w:rStyle w:val="a8"/>
          <w:b/>
        </w:rPr>
      </w:pPr>
      <w:r w:rsidRPr="002406D4">
        <w:rPr>
          <w:rStyle w:val="a8"/>
          <w:b/>
        </w:rPr>
        <w:t>Урове</w:t>
      </w:r>
      <w:r w:rsidR="004A65E3">
        <w:rPr>
          <w:rStyle w:val="a8"/>
          <w:b/>
        </w:rPr>
        <w:t>нь убедительности рекомендаций С</w:t>
      </w:r>
      <w:r w:rsidRPr="002406D4">
        <w:rPr>
          <w:rStyle w:val="a8"/>
          <w:b/>
        </w:rPr>
        <w:t xml:space="preserve"> (уровень</w:t>
      </w:r>
      <w:r w:rsidR="004A65E3">
        <w:rPr>
          <w:rStyle w:val="a8"/>
          <w:b/>
        </w:rPr>
        <w:t xml:space="preserve"> достоверности доказательств – 4</w:t>
      </w:r>
      <w:r w:rsidRPr="002406D4">
        <w:rPr>
          <w:rStyle w:val="a8"/>
          <w:b/>
        </w:rPr>
        <w:t>)</w:t>
      </w:r>
    </w:p>
    <w:p w14:paraId="3EA86836" w14:textId="77777777" w:rsidR="003829DE" w:rsidRPr="00DB3A2C" w:rsidRDefault="002406D4" w:rsidP="00FA75C0">
      <w:pPr>
        <w:contextualSpacing/>
        <w:divId w:val="266810958"/>
        <w:rPr>
          <w:rFonts w:cs="Times New Roman"/>
        </w:rPr>
      </w:pPr>
      <w:r w:rsidRPr="00DB3A2C">
        <w:rPr>
          <w:rFonts w:cs="Times New Roman"/>
          <w:b/>
        </w:rPr>
        <w:t>Комментарии:</w:t>
      </w:r>
      <w:r w:rsidRPr="00DB3A2C">
        <w:rPr>
          <w:rFonts w:cs="Times New Roman"/>
        </w:rPr>
        <w:t xml:space="preserve"> </w:t>
      </w:r>
    </w:p>
    <w:p w14:paraId="63966941" w14:textId="5DB2A9A5" w:rsidR="002406D4" w:rsidRPr="000602C1" w:rsidRDefault="002406D4" w:rsidP="006B1A15">
      <w:pPr>
        <w:pStyle w:val="afb"/>
        <w:numPr>
          <w:ilvl w:val="0"/>
          <w:numId w:val="21"/>
        </w:numPr>
        <w:divId w:val="266810958"/>
        <w:rPr>
          <w:rFonts w:eastAsia="Times New Roman" w:cs="Times New Roman"/>
          <w:i/>
        </w:rPr>
      </w:pPr>
      <w:r w:rsidRPr="000602C1">
        <w:rPr>
          <w:rFonts w:cs="Times New Roman"/>
          <w:i/>
        </w:rPr>
        <w:t>В каждом анализе рассчитывать АКН.</w:t>
      </w:r>
      <w:r w:rsidRPr="000602C1">
        <w:rPr>
          <w:rFonts w:eastAsia="Times New Roman" w:cs="Times New Roman"/>
          <w:i/>
        </w:rPr>
        <w:t xml:space="preserve"> </w:t>
      </w:r>
    </w:p>
    <w:p w14:paraId="1C50D3E8" w14:textId="77777777" w:rsidR="002406D4" w:rsidRPr="000602C1" w:rsidRDefault="002406D4" w:rsidP="000602C1">
      <w:pPr>
        <w:pStyle w:val="afb"/>
        <w:ind w:left="360" w:firstLine="0"/>
        <w:divId w:val="266810958"/>
        <w:rPr>
          <w:rFonts w:eastAsia="Times New Roman" w:cs="Times New Roman"/>
          <w:i/>
        </w:rPr>
      </w:pPr>
      <w:r w:rsidRPr="000602C1">
        <w:rPr>
          <w:rFonts w:eastAsia="Times New Roman" w:cs="Times New Roman"/>
          <w:i/>
        </w:rPr>
        <w:t>АКН рассчитывается по следующей формуле:</w:t>
      </w:r>
    </w:p>
    <w:p w14:paraId="63DE3755" w14:textId="77777777" w:rsidR="002406D4" w:rsidRPr="000602C1" w:rsidRDefault="002406D4" w:rsidP="000602C1">
      <w:pPr>
        <w:pStyle w:val="afb"/>
        <w:ind w:left="360" w:firstLine="0"/>
        <w:divId w:val="266810958"/>
        <w:rPr>
          <w:rFonts w:eastAsia="Times New Roman" w:cs="Times New Roman"/>
        </w:rPr>
      </w:pPr>
      <w:r w:rsidRPr="000602C1">
        <w:rPr>
          <w:rFonts w:eastAsia="Times New Roman" w:cs="Times New Roman"/>
          <w:i/>
        </w:rPr>
        <w:t>АКН = (палочкоядерные нейтрофилы (%) + сегментоядерные нейтрофилы (%)) х общее число лейкоцитов/100.</w:t>
      </w:r>
    </w:p>
    <w:p w14:paraId="5EFD9FBA" w14:textId="1D958EFF" w:rsidR="002406D4" w:rsidRPr="0013489D" w:rsidRDefault="002406D4" w:rsidP="006B1A15">
      <w:pPr>
        <w:pStyle w:val="aff0"/>
        <w:numPr>
          <w:ilvl w:val="0"/>
          <w:numId w:val="21"/>
        </w:numPr>
        <w:divId w:val="266810958"/>
      </w:pPr>
      <w:r w:rsidRPr="0013489D">
        <w:t xml:space="preserve">Если нейтропения выявлена на фоне инфекционного заболевания, повторить клинический анализ крови дважды, через 1 и 2 недели после выздоровления от инфекции. </w:t>
      </w:r>
    </w:p>
    <w:p w14:paraId="42E59955" w14:textId="499044B3" w:rsidR="002406D4" w:rsidRPr="0013489D" w:rsidRDefault="002406D4" w:rsidP="006B1A15">
      <w:pPr>
        <w:pStyle w:val="aff0"/>
        <w:numPr>
          <w:ilvl w:val="0"/>
          <w:numId w:val="21"/>
        </w:numPr>
        <w:divId w:val="266810958"/>
      </w:pPr>
      <w:r w:rsidRPr="0013489D">
        <w:t>При подозрении на циклическую нейтропению анализ крови берется 3 р</w:t>
      </w:r>
      <w:r w:rsidR="003829DE">
        <w:t>аза в неделю в течение 6 недель!!!</w:t>
      </w:r>
      <w:r w:rsidRPr="0013489D">
        <w:t xml:space="preserve"> </w:t>
      </w:r>
    </w:p>
    <w:p w14:paraId="7D3827E5" w14:textId="76753362" w:rsidR="002406D4" w:rsidRPr="0013489D" w:rsidRDefault="002406D4" w:rsidP="006B1A15">
      <w:pPr>
        <w:pStyle w:val="aff0"/>
        <w:numPr>
          <w:ilvl w:val="0"/>
          <w:numId w:val="21"/>
        </w:numPr>
        <w:divId w:val="266810958"/>
      </w:pPr>
      <w:r w:rsidRPr="0013489D">
        <w:t>Пациенты с мутациями</w:t>
      </w:r>
      <w:r w:rsidR="004056A0">
        <w:t xml:space="preserve"> в генах</w:t>
      </w:r>
      <w:r w:rsidRPr="0013489D">
        <w:t xml:space="preserve"> </w:t>
      </w:r>
      <w:r w:rsidRPr="0013489D">
        <w:rPr>
          <w:lang w:val="en-US"/>
        </w:rPr>
        <w:t>SBDS</w:t>
      </w:r>
      <w:r w:rsidRPr="0013489D">
        <w:t xml:space="preserve">, </w:t>
      </w:r>
      <w:r w:rsidRPr="0013489D">
        <w:rPr>
          <w:lang w:val="de-DE"/>
        </w:rPr>
        <w:t>WAS</w:t>
      </w:r>
      <w:r w:rsidRPr="0013489D">
        <w:t xml:space="preserve"> могут иметь в начале </w:t>
      </w:r>
      <w:r>
        <w:t xml:space="preserve">жизни </w:t>
      </w:r>
      <w:r w:rsidRPr="0013489D">
        <w:t xml:space="preserve">нормальное абсолютное </w:t>
      </w:r>
      <w:r w:rsidR="003829DE">
        <w:t>количество</w:t>
      </w:r>
      <w:r w:rsidRPr="0013489D">
        <w:t xml:space="preserve"> нейтрофилов, которое снижается через некоторое время</w:t>
      </w:r>
      <w:r>
        <w:t>.</w:t>
      </w:r>
    </w:p>
    <w:p w14:paraId="6E5F6A1C" w14:textId="591A83DD" w:rsidR="002406D4" w:rsidRPr="0013489D" w:rsidRDefault="0063667E" w:rsidP="006B1A15">
      <w:pPr>
        <w:pStyle w:val="afe"/>
        <w:numPr>
          <w:ilvl w:val="0"/>
          <w:numId w:val="20"/>
        </w:numPr>
        <w:contextualSpacing w:val="0"/>
        <w:divId w:val="266810958"/>
      </w:pPr>
      <w:r w:rsidRPr="001E2B97">
        <w:rPr>
          <w:b/>
        </w:rPr>
        <w:t>Рекомендуется</w:t>
      </w:r>
      <w:r w:rsidR="002406D4" w:rsidRPr="0013489D">
        <w:rPr>
          <w:b/>
        </w:rPr>
        <w:t xml:space="preserve"> </w:t>
      </w:r>
      <w:r>
        <w:t>всем пациентам с ВН</w:t>
      </w:r>
      <w:r w:rsidR="002406D4" w:rsidRPr="0013489D">
        <w:t xml:space="preserve"> проводить</w:t>
      </w:r>
      <w:r w:rsidR="002406D4" w:rsidRPr="0013489D">
        <w:rPr>
          <w:b/>
        </w:rPr>
        <w:t xml:space="preserve"> </w:t>
      </w:r>
      <w:r w:rsidR="002406D4" w:rsidRPr="0013489D">
        <w:t xml:space="preserve">биохимический анализ крови с обязательным исследованием </w:t>
      </w:r>
      <w:r w:rsidR="0078659F">
        <w:t xml:space="preserve">общего белка, </w:t>
      </w:r>
      <w:r w:rsidR="002406D4" w:rsidRPr="0013489D">
        <w:t>мочевины, креатинина, билируби</w:t>
      </w:r>
      <w:r w:rsidR="002406D4">
        <w:t>на, Ал</w:t>
      </w:r>
      <w:r w:rsidR="00864D0D">
        <w:t>а</w:t>
      </w:r>
      <w:r w:rsidR="002406D4">
        <w:t>Т, Ас</w:t>
      </w:r>
      <w:r w:rsidR="00864D0D">
        <w:t>а</w:t>
      </w:r>
      <w:r w:rsidR="002406D4">
        <w:t>Т, ЛДГ, ЩФ, глюкозы</w:t>
      </w:r>
      <w:r w:rsidR="0078659F">
        <w:t>, амилаза, липаза, холестерин</w:t>
      </w:r>
      <w:r w:rsidR="002406D4">
        <w:t xml:space="preserve"> </w:t>
      </w:r>
      <w:r w:rsidR="0042579D">
        <w:t>[8,61,64</w:t>
      </w:r>
      <w:r w:rsidR="002406D4" w:rsidRPr="0013489D">
        <w:t>].</w:t>
      </w:r>
    </w:p>
    <w:p w14:paraId="5D769FFE" w14:textId="16FA2F1D" w:rsidR="002406D4" w:rsidRPr="002406D4" w:rsidRDefault="002406D4" w:rsidP="00FA75C0">
      <w:pPr>
        <w:pStyle w:val="aff"/>
        <w:ind w:left="0" w:firstLine="709"/>
        <w:divId w:val="266810958"/>
        <w:rPr>
          <w:rStyle w:val="a8"/>
          <w:b/>
        </w:rPr>
      </w:pPr>
      <w:r w:rsidRPr="002406D4">
        <w:rPr>
          <w:rStyle w:val="a8"/>
          <w:b/>
        </w:rPr>
        <w:t>Урове</w:t>
      </w:r>
      <w:r w:rsidR="004A65E3">
        <w:rPr>
          <w:rStyle w:val="a8"/>
          <w:b/>
        </w:rPr>
        <w:t>нь убедительности рекомендаций С</w:t>
      </w:r>
      <w:r w:rsidRPr="002406D4">
        <w:rPr>
          <w:rStyle w:val="a8"/>
          <w:b/>
        </w:rPr>
        <w:t xml:space="preserve"> (уровень</w:t>
      </w:r>
      <w:r w:rsidR="004A65E3">
        <w:rPr>
          <w:rStyle w:val="a8"/>
          <w:b/>
        </w:rPr>
        <w:t xml:space="preserve"> достоверности доказательств – 4</w:t>
      </w:r>
      <w:r w:rsidRPr="002406D4">
        <w:rPr>
          <w:rStyle w:val="a8"/>
          <w:b/>
        </w:rPr>
        <w:t xml:space="preserve">) </w:t>
      </w:r>
    </w:p>
    <w:p w14:paraId="2AE4BBCD" w14:textId="16EE211D" w:rsidR="002406D4" w:rsidRPr="0013489D" w:rsidRDefault="002406D4" w:rsidP="006B1A15">
      <w:pPr>
        <w:pStyle w:val="afe"/>
        <w:numPr>
          <w:ilvl w:val="0"/>
          <w:numId w:val="20"/>
        </w:numPr>
        <w:divId w:val="266810958"/>
      </w:pPr>
      <w:r w:rsidRPr="001E2B97">
        <w:rPr>
          <w:b/>
        </w:rPr>
        <w:lastRenderedPageBreak/>
        <w:t>Рекомендуется</w:t>
      </w:r>
      <w:r>
        <w:t xml:space="preserve"> </w:t>
      </w:r>
      <w:r w:rsidRPr="0013489D">
        <w:t xml:space="preserve">пациентам с ВН </w:t>
      </w:r>
      <w:r>
        <w:t>при на</w:t>
      </w:r>
      <w:r w:rsidR="003829DE">
        <w:t>личии признаков острой или хрон</w:t>
      </w:r>
      <w:r>
        <w:t>ической инфекции</w:t>
      </w:r>
      <w:r w:rsidRPr="0013489D">
        <w:t>,</w:t>
      </w:r>
      <w:r>
        <w:rPr>
          <w:b/>
        </w:rPr>
        <w:t xml:space="preserve"> </w:t>
      </w:r>
      <w:r w:rsidRPr="002406D4">
        <w:t>проведение</w:t>
      </w:r>
      <w:r>
        <w:rPr>
          <w:b/>
        </w:rPr>
        <w:t xml:space="preserve"> </w:t>
      </w:r>
      <w:r w:rsidRPr="0013489D">
        <w:t>посев</w:t>
      </w:r>
      <w:r>
        <w:t>ов</w:t>
      </w:r>
      <w:r w:rsidR="004A65E3">
        <w:t xml:space="preserve"> на флору</w:t>
      </w:r>
      <w:r w:rsidRPr="0013489D">
        <w:t xml:space="preserve"> с определением антибиотикочувствительности из очагов инфекции (включая посев крови</w:t>
      </w:r>
      <w:r>
        <w:t>,</w:t>
      </w:r>
      <w:r w:rsidRPr="0013489D">
        <w:t xml:space="preserve"> мочи</w:t>
      </w:r>
      <w:r>
        <w:t>, бронхо-альвеолярного лаважа</w:t>
      </w:r>
      <w:r w:rsidRPr="0013489D">
        <w:t xml:space="preserve"> при соответствующей симптоматике)</w:t>
      </w:r>
      <w:r w:rsidR="00834CFE">
        <w:t xml:space="preserve"> с целью оценки тяжести состояния и подбора адекватной терапии</w:t>
      </w:r>
      <w:r>
        <w:t xml:space="preserve"> </w:t>
      </w:r>
      <w:r w:rsidR="003829DE">
        <w:t>[</w:t>
      </w:r>
      <w:r w:rsidR="00834CFE">
        <w:t>2,</w:t>
      </w:r>
      <w:r w:rsidR="003829DE">
        <w:t>8,61</w:t>
      </w:r>
      <w:r w:rsidRPr="0013489D">
        <w:t>].</w:t>
      </w:r>
    </w:p>
    <w:p w14:paraId="240569DC" w14:textId="6A09C158" w:rsidR="002406D4" w:rsidRPr="002406D4" w:rsidRDefault="002406D4" w:rsidP="000602C1">
      <w:pPr>
        <w:pStyle w:val="aff"/>
        <w:ind w:left="0" w:firstLine="709"/>
        <w:divId w:val="266810958"/>
        <w:rPr>
          <w:rStyle w:val="a8"/>
          <w:b/>
        </w:rPr>
      </w:pPr>
      <w:r w:rsidRPr="002406D4">
        <w:rPr>
          <w:rStyle w:val="a8"/>
          <w:b/>
        </w:rPr>
        <w:t xml:space="preserve">Уровень убедительности рекомендаций В (уровень достоверности доказательств – 2) </w:t>
      </w:r>
    </w:p>
    <w:p w14:paraId="7EBAF436" w14:textId="400A3260" w:rsidR="002406D4" w:rsidRPr="0013489D" w:rsidRDefault="002406D4" w:rsidP="006B1A15">
      <w:pPr>
        <w:pStyle w:val="afe"/>
        <w:numPr>
          <w:ilvl w:val="0"/>
          <w:numId w:val="20"/>
        </w:numPr>
        <w:divId w:val="266810958"/>
      </w:pPr>
      <w:r w:rsidRPr="001E2B97">
        <w:rPr>
          <w:b/>
        </w:rPr>
        <w:t>Рекомендуется</w:t>
      </w:r>
      <w:r>
        <w:t xml:space="preserve"> </w:t>
      </w:r>
      <w:r w:rsidRPr="0013489D">
        <w:t>пациентам с ВН при подозрении на болезни обмена, а также синдром Швахмана-Даймонда, исследование копрологии, панкреатической эластазы кала</w:t>
      </w:r>
      <w:r>
        <w:t xml:space="preserve"> </w:t>
      </w:r>
      <w:r w:rsidR="00834CFE">
        <w:t xml:space="preserve">с целью верификации диагноза </w:t>
      </w:r>
      <w:r w:rsidRPr="0013489D">
        <w:t>[</w:t>
      </w:r>
      <w:r w:rsidR="0063667E">
        <w:t>4,8,</w:t>
      </w:r>
      <w:r w:rsidR="0042579D">
        <w:t>62,64</w:t>
      </w:r>
      <w:r w:rsidRPr="0013489D">
        <w:t>].</w:t>
      </w:r>
    </w:p>
    <w:p w14:paraId="6537ACE8" w14:textId="2423983E" w:rsidR="002406D4" w:rsidRPr="002406D4" w:rsidRDefault="002406D4" w:rsidP="002406D4">
      <w:pPr>
        <w:pStyle w:val="aff"/>
        <w:divId w:val="266810958"/>
        <w:rPr>
          <w:rStyle w:val="a8"/>
          <w:b/>
        </w:rPr>
      </w:pPr>
      <w:r w:rsidRPr="002406D4">
        <w:rPr>
          <w:rStyle w:val="a8"/>
          <w:b/>
        </w:rPr>
        <w:t>Урове</w:t>
      </w:r>
      <w:r w:rsidR="0078659F">
        <w:rPr>
          <w:rStyle w:val="a8"/>
          <w:b/>
        </w:rPr>
        <w:t>нь убедительности рекомендаций С</w:t>
      </w:r>
      <w:r w:rsidRPr="002406D4">
        <w:rPr>
          <w:rStyle w:val="a8"/>
          <w:b/>
        </w:rPr>
        <w:t xml:space="preserve"> (уровень</w:t>
      </w:r>
      <w:r w:rsidR="0078659F">
        <w:rPr>
          <w:rStyle w:val="a8"/>
          <w:b/>
        </w:rPr>
        <w:t xml:space="preserve"> достоверности доказательств – 4</w:t>
      </w:r>
      <w:r w:rsidRPr="002406D4">
        <w:rPr>
          <w:rStyle w:val="a8"/>
          <w:b/>
        </w:rPr>
        <w:t xml:space="preserve">) </w:t>
      </w:r>
    </w:p>
    <w:p w14:paraId="23F132B3" w14:textId="139A1BE9" w:rsidR="002406D4" w:rsidRPr="0013489D" w:rsidRDefault="002406D4" w:rsidP="006B1A15">
      <w:pPr>
        <w:pStyle w:val="afe"/>
        <w:numPr>
          <w:ilvl w:val="0"/>
          <w:numId w:val="20"/>
        </w:numPr>
        <w:divId w:val="266810958"/>
      </w:pPr>
      <w:r w:rsidRPr="001E2B97">
        <w:rPr>
          <w:b/>
        </w:rPr>
        <w:t>Рекомендуется</w:t>
      </w:r>
      <w:r w:rsidRPr="0013489D">
        <w:t xml:space="preserve"> всем пациентам с ВН исследование</w:t>
      </w:r>
      <w:r w:rsidRPr="0013489D">
        <w:rPr>
          <w:b/>
        </w:rPr>
        <w:t xml:space="preserve"> </w:t>
      </w:r>
      <w:r w:rsidRPr="0013489D">
        <w:t>сыворо</w:t>
      </w:r>
      <w:r w:rsidR="003829DE">
        <w:t>точных иммуноглобулинов крови (</w:t>
      </w:r>
      <w:r w:rsidRPr="0013489D">
        <w:rPr>
          <w:lang w:val="en-US"/>
        </w:rPr>
        <w:t>IgG</w:t>
      </w:r>
      <w:r w:rsidRPr="0013489D">
        <w:t xml:space="preserve">, </w:t>
      </w:r>
      <w:r w:rsidRPr="0013489D">
        <w:rPr>
          <w:lang w:val="en-US"/>
        </w:rPr>
        <w:t>IgA</w:t>
      </w:r>
      <w:r w:rsidRPr="0013489D">
        <w:t xml:space="preserve">, </w:t>
      </w:r>
      <w:r w:rsidRPr="0013489D">
        <w:rPr>
          <w:lang w:val="en-US"/>
        </w:rPr>
        <w:t>IgM</w:t>
      </w:r>
      <w:r w:rsidRPr="0013489D">
        <w:t>)</w:t>
      </w:r>
      <w:r w:rsidR="0078659F">
        <w:t>, иммунофенотипирование лимфоцитов</w:t>
      </w:r>
      <w:r w:rsidRPr="0013489D">
        <w:t xml:space="preserve">, с целью </w:t>
      </w:r>
      <w:r>
        <w:t xml:space="preserve">исключение вариантов </w:t>
      </w:r>
      <w:r w:rsidRPr="0013489D">
        <w:t>врожденной нейтропении</w:t>
      </w:r>
      <w:r>
        <w:t xml:space="preserve"> в составе синдромов иммунодефицитов</w:t>
      </w:r>
      <w:r w:rsidR="005946A4">
        <w:t xml:space="preserve"> [</w:t>
      </w:r>
      <w:r w:rsidR="003829DE">
        <w:t>4,</w:t>
      </w:r>
      <w:r w:rsidR="005946A4">
        <w:t>8,</w:t>
      </w:r>
      <w:r w:rsidR="0042579D">
        <w:t>61,62,63</w:t>
      </w:r>
      <w:r w:rsidR="005946A4">
        <w:t>]</w:t>
      </w:r>
      <w:r>
        <w:t>.</w:t>
      </w:r>
      <w:r w:rsidRPr="0013489D">
        <w:t xml:space="preserve"> </w:t>
      </w:r>
      <w:r>
        <w:t xml:space="preserve"> </w:t>
      </w:r>
    </w:p>
    <w:p w14:paraId="7732BE83" w14:textId="62167BD9" w:rsidR="002406D4" w:rsidRPr="005946A4" w:rsidRDefault="002406D4" w:rsidP="00FA75C0">
      <w:pPr>
        <w:pStyle w:val="aff"/>
        <w:ind w:left="0" w:firstLine="709"/>
        <w:divId w:val="266810958"/>
        <w:rPr>
          <w:rStyle w:val="a8"/>
          <w:b/>
        </w:rPr>
      </w:pPr>
      <w:r w:rsidRPr="005946A4">
        <w:rPr>
          <w:rStyle w:val="a8"/>
          <w:b/>
        </w:rPr>
        <w:t>Урове</w:t>
      </w:r>
      <w:r w:rsidR="0078659F">
        <w:rPr>
          <w:rStyle w:val="a8"/>
          <w:b/>
        </w:rPr>
        <w:t>нь убедительности рекомендаций С</w:t>
      </w:r>
      <w:r w:rsidRPr="005946A4">
        <w:rPr>
          <w:rStyle w:val="a8"/>
          <w:b/>
        </w:rPr>
        <w:t xml:space="preserve"> (уровень</w:t>
      </w:r>
      <w:r w:rsidR="0078659F">
        <w:rPr>
          <w:rStyle w:val="a8"/>
          <w:b/>
        </w:rPr>
        <w:t xml:space="preserve"> достоверности доказательств – 4</w:t>
      </w:r>
      <w:r w:rsidRPr="005946A4">
        <w:rPr>
          <w:rStyle w:val="a8"/>
          <w:b/>
        </w:rPr>
        <w:t xml:space="preserve">) </w:t>
      </w:r>
    </w:p>
    <w:p w14:paraId="70C39E59" w14:textId="4AF32408" w:rsidR="002406D4" w:rsidRPr="0013489D" w:rsidRDefault="002406D4" w:rsidP="00FA75C0">
      <w:pPr>
        <w:pStyle w:val="aff"/>
        <w:ind w:left="786" w:firstLine="709"/>
        <w:divId w:val="266810958"/>
        <w:rPr>
          <w:b w:val="0"/>
          <w:i/>
        </w:rPr>
      </w:pPr>
      <w:r w:rsidRPr="00300915">
        <w:rPr>
          <w:rStyle w:val="a8"/>
          <w:b/>
        </w:rPr>
        <w:t>Комментарии:</w:t>
      </w:r>
      <w:r w:rsidR="003829DE">
        <w:rPr>
          <w:rStyle w:val="a8"/>
          <w:b/>
          <w:i/>
        </w:rPr>
        <w:t xml:space="preserve"> </w:t>
      </w:r>
      <w:r w:rsidR="003829DE" w:rsidRPr="003829DE">
        <w:rPr>
          <w:rStyle w:val="a8"/>
          <w:i/>
        </w:rPr>
        <w:t xml:space="preserve">обследование </w:t>
      </w:r>
      <w:r w:rsidR="003829DE">
        <w:rPr>
          <w:rStyle w:val="a8"/>
          <w:i/>
        </w:rPr>
        <w:t>рекомендовано</w:t>
      </w:r>
      <w:r w:rsidRPr="0013489D">
        <w:rPr>
          <w:rStyle w:val="a8"/>
          <w:i/>
        </w:rPr>
        <w:t xml:space="preserve"> для исключения нейтропен</w:t>
      </w:r>
      <w:r w:rsidR="00FA75C0">
        <w:rPr>
          <w:rStyle w:val="a8"/>
          <w:i/>
        </w:rPr>
        <w:t>ии в составе других ПИДС, а так</w:t>
      </w:r>
      <w:r w:rsidRPr="0013489D">
        <w:rPr>
          <w:rStyle w:val="a8"/>
          <w:i/>
        </w:rPr>
        <w:t>же для проведения дифференциальной диагностики врожденной нейтропении (например</w:t>
      </w:r>
      <w:r w:rsidR="003D5BD3">
        <w:rPr>
          <w:rStyle w:val="a8"/>
          <w:i/>
        </w:rPr>
        <w:t>,</w:t>
      </w:r>
      <w:r w:rsidRPr="0013489D">
        <w:rPr>
          <w:rStyle w:val="a8"/>
          <w:i/>
        </w:rPr>
        <w:t xml:space="preserve"> для пациентов с мутацией в гене </w:t>
      </w:r>
      <w:r w:rsidRPr="0013489D">
        <w:rPr>
          <w:rStyle w:val="a8"/>
          <w:i/>
          <w:lang w:val="de-DE"/>
        </w:rPr>
        <w:t>ELANE</w:t>
      </w:r>
      <w:r w:rsidR="0063667E">
        <w:rPr>
          <w:rStyle w:val="a8"/>
          <w:i/>
        </w:rPr>
        <w:t xml:space="preserve"> характерна гипергаммаглобулине</w:t>
      </w:r>
      <w:r w:rsidRPr="0013489D">
        <w:rPr>
          <w:rStyle w:val="a8"/>
          <w:i/>
        </w:rPr>
        <w:t xml:space="preserve">мия, для пациентов с </w:t>
      </w:r>
      <w:r w:rsidRPr="0013489D">
        <w:rPr>
          <w:rStyle w:val="a8"/>
          <w:i/>
          <w:lang w:val="de-DE"/>
        </w:rPr>
        <w:t>WHIM</w:t>
      </w:r>
      <w:r w:rsidRPr="0013489D">
        <w:rPr>
          <w:rStyle w:val="a8"/>
          <w:i/>
        </w:rPr>
        <w:t xml:space="preserve"> синдромом</w:t>
      </w:r>
      <w:r>
        <w:rPr>
          <w:rStyle w:val="a8"/>
          <w:i/>
        </w:rPr>
        <w:t xml:space="preserve"> и др</w:t>
      </w:r>
      <w:r w:rsidR="0063667E">
        <w:rPr>
          <w:rStyle w:val="a8"/>
          <w:i/>
        </w:rPr>
        <w:t>.</w:t>
      </w:r>
      <w:r w:rsidRPr="0013489D">
        <w:rPr>
          <w:rStyle w:val="a8"/>
          <w:i/>
        </w:rPr>
        <w:t xml:space="preserve"> характерна гипогаммаглобулинемия).</w:t>
      </w:r>
    </w:p>
    <w:p w14:paraId="1B9EB8CA" w14:textId="5B61AB1B" w:rsidR="002406D4" w:rsidRPr="0013489D" w:rsidRDefault="002406D4" w:rsidP="006B1A15">
      <w:pPr>
        <w:pStyle w:val="afe"/>
        <w:numPr>
          <w:ilvl w:val="0"/>
          <w:numId w:val="20"/>
        </w:numPr>
        <w:contextualSpacing w:val="0"/>
        <w:divId w:val="266810958"/>
        <w:rPr>
          <w:b/>
        </w:rPr>
      </w:pPr>
      <w:r w:rsidRPr="001E2B97">
        <w:rPr>
          <w:b/>
        </w:rPr>
        <w:t>Рекомендуется</w:t>
      </w:r>
      <w:r w:rsidRPr="005946A4">
        <w:t xml:space="preserve"> всем</w:t>
      </w:r>
      <w:r w:rsidRPr="0013489D">
        <w:t xml:space="preserve"> пациентам с ВН пров</w:t>
      </w:r>
      <w:r>
        <w:t>еде</w:t>
      </w:r>
      <w:r w:rsidR="005946A4">
        <w:t>ние</w:t>
      </w:r>
      <w:r w:rsidR="003729D0">
        <w:t xml:space="preserve"> костно</w:t>
      </w:r>
      <w:r w:rsidRPr="0013489D">
        <w:t>мозгов</w:t>
      </w:r>
      <w:r>
        <w:t>ой</w:t>
      </w:r>
      <w:r w:rsidRPr="0013489D">
        <w:t xml:space="preserve"> пункци</w:t>
      </w:r>
      <w:r>
        <w:t>и</w:t>
      </w:r>
      <w:r w:rsidRPr="0013489D">
        <w:t xml:space="preserve"> (КМП),</w:t>
      </w:r>
      <w:r w:rsidRPr="0013489D">
        <w:rPr>
          <w:b/>
        </w:rPr>
        <w:t xml:space="preserve"> </w:t>
      </w:r>
      <w:r w:rsidRPr="0013489D">
        <w:t>с целью оценки морфологического состава костного мозга</w:t>
      </w:r>
      <w:r>
        <w:t xml:space="preserve"> – при постановке диагноза, и далее </w:t>
      </w:r>
      <w:r w:rsidR="00D93243">
        <w:t>1 раз в год, при необ</w:t>
      </w:r>
      <w:r w:rsidR="0063667E">
        <w:t>ходимости чаще (дебют МДС/ОМЛ</w:t>
      </w:r>
      <w:r w:rsidR="00E10269">
        <w:t>)</w:t>
      </w:r>
      <w:r w:rsidR="005946A4" w:rsidRPr="00014E6C">
        <w:t xml:space="preserve"> </w:t>
      </w:r>
      <w:r w:rsidR="0042579D">
        <w:t>[4,8,61,63</w:t>
      </w:r>
      <w:r w:rsidR="005946A4" w:rsidRPr="0013489D">
        <w:t>].</w:t>
      </w:r>
    </w:p>
    <w:p w14:paraId="3323EBFC" w14:textId="3379843B" w:rsidR="002406D4" w:rsidRPr="005946A4" w:rsidRDefault="002406D4" w:rsidP="00FA75C0">
      <w:pPr>
        <w:pStyle w:val="aff"/>
        <w:ind w:left="0" w:firstLine="709"/>
        <w:divId w:val="266810958"/>
        <w:rPr>
          <w:rStyle w:val="a8"/>
          <w:b/>
        </w:rPr>
      </w:pPr>
      <w:r w:rsidRPr="005946A4">
        <w:rPr>
          <w:rStyle w:val="a8"/>
          <w:b/>
        </w:rPr>
        <w:t>Урове</w:t>
      </w:r>
      <w:r w:rsidR="0078659F">
        <w:rPr>
          <w:rStyle w:val="a8"/>
          <w:b/>
        </w:rPr>
        <w:t>нь убедительности рекомендаций С</w:t>
      </w:r>
      <w:r w:rsidRPr="005946A4">
        <w:rPr>
          <w:rStyle w:val="a8"/>
          <w:b/>
        </w:rPr>
        <w:t xml:space="preserve"> (уровень достоверност</w:t>
      </w:r>
      <w:r w:rsidR="0078659F">
        <w:rPr>
          <w:rStyle w:val="a8"/>
          <w:b/>
        </w:rPr>
        <w:t>и доказательств – 4</w:t>
      </w:r>
      <w:r w:rsidRPr="005946A4">
        <w:rPr>
          <w:rStyle w:val="a8"/>
          <w:b/>
        </w:rPr>
        <w:t>)</w:t>
      </w:r>
      <w:r w:rsidRPr="005946A4">
        <w:rPr>
          <w:b w:val="0"/>
        </w:rPr>
        <w:t xml:space="preserve"> </w:t>
      </w:r>
    </w:p>
    <w:p w14:paraId="25FC4111" w14:textId="77777777" w:rsidR="003829DE" w:rsidRDefault="002406D4" w:rsidP="00FA75C0">
      <w:pPr>
        <w:pStyle w:val="aff0"/>
        <w:ind w:left="786" w:firstLine="709"/>
        <w:divId w:val="266810958"/>
      </w:pPr>
      <w:r w:rsidRPr="00300915">
        <w:rPr>
          <w:b/>
          <w:i w:val="0"/>
        </w:rPr>
        <w:t>Комментарии</w:t>
      </w:r>
      <w:r w:rsidRPr="0013489D">
        <w:rPr>
          <w:b/>
        </w:rPr>
        <w:t>:</w:t>
      </w:r>
      <w:r w:rsidRPr="0013489D">
        <w:t xml:space="preserve"> Костный мозг аспирируется из 2-3 анатомических точек. Для пункций используются передние и задние гребни крыльев подвздошных костей. Стернальная пункция вследствие высокого риска повреждения органов грудной клетки, в частности сердца с последующей его тампонадой, у детей ЗАПРЕЩЕНА! У детей в возрасте до года возможно использование для пункции бугристости большеберцовой кости. </w:t>
      </w:r>
    </w:p>
    <w:p w14:paraId="0420EAC8" w14:textId="4DCE37C8" w:rsidR="002406D4" w:rsidRPr="0013489D" w:rsidRDefault="002406D4" w:rsidP="00FA75C0">
      <w:pPr>
        <w:pStyle w:val="aff0"/>
        <w:ind w:left="786" w:firstLine="709"/>
        <w:divId w:val="266810958"/>
      </w:pPr>
      <w:r w:rsidRPr="0013489D">
        <w:t>При циклической нейтропении пункцию костного мозг</w:t>
      </w:r>
      <w:r>
        <w:t xml:space="preserve">а </w:t>
      </w:r>
      <w:r w:rsidR="00014E6C">
        <w:t xml:space="preserve">проводить во </w:t>
      </w:r>
      <w:r w:rsidRPr="0013489D">
        <w:t xml:space="preserve">время </w:t>
      </w:r>
      <w:r w:rsidRPr="0013489D">
        <w:rPr>
          <w:u w:val="single"/>
        </w:rPr>
        <w:t>нейтропенической фазы</w:t>
      </w:r>
      <w:r w:rsidR="003829DE">
        <w:rPr>
          <w:u w:val="single"/>
        </w:rPr>
        <w:t>!!!</w:t>
      </w:r>
      <w:r w:rsidRPr="0013489D">
        <w:t xml:space="preserve"> </w:t>
      </w:r>
    </w:p>
    <w:p w14:paraId="7049994C" w14:textId="1B3F5366" w:rsidR="002406D4" w:rsidRPr="005946A4" w:rsidRDefault="002406D4" w:rsidP="006B1A15">
      <w:pPr>
        <w:pStyle w:val="aff0"/>
        <w:numPr>
          <w:ilvl w:val="0"/>
          <w:numId w:val="20"/>
        </w:numPr>
        <w:contextualSpacing w:val="0"/>
        <w:divId w:val="266810958"/>
        <w:rPr>
          <w:i w:val="0"/>
        </w:rPr>
      </w:pPr>
      <w:r w:rsidRPr="001E2B97">
        <w:rPr>
          <w:b/>
          <w:i w:val="0"/>
        </w:rPr>
        <w:lastRenderedPageBreak/>
        <w:t>Рекомендуется</w:t>
      </w:r>
      <w:r w:rsidRPr="0013489D">
        <w:rPr>
          <w:i w:val="0"/>
        </w:rPr>
        <w:t xml:space="preserve"> всем пациентам с ВН проведение цитогенетическ</w:t>
      </w:r>
      <w:r>
        <w:rPr>
          <w:i w:val="0"/>
        </w:rPr>
        <w:t>о</w:t>
      </w:r>
      <w:r w:rsidRPr="0013489D">
        <w:rPr>
          <w:i w:val="0"/>
        </w:rPr>
        <w:t>го исследования (ЦГ) костного мозга, с целью исключения хромосомных перестроек</w:t>
      </w:r>
      <w:r>
        <w:rPr>
          <w:i w:val="0"/>
        </w:rPr>
        <w:t xml:space="preserve">, в том числе и предрасполагающих к развитию МДС </w:t>
      </w:r>
      <w:r>
        <w:t xml:space="preserve">– </w:t>
      </w:r>
      <w:r w:rsidRPr="005946A4">
        <w:rPr>
          <w:i w:val="0"/>
        </w:rPr>
        <w:t>при постановке диагноза, и далее 1 раз в год</w:t>
      </w:r>
      <w:r w:rsidR="00834CFE">
        <w:rPr>
          <w:i w:val="0"/>
        </w:rPr>
        <w:t xml:space="preserve"> [4,8,</w:t>
      </w:r>
      <w:r w:rsidR="0042579D">
        <w:rPr>
          <w:i w:val="0"/>
        </w:rPr>
        <w:t>63</w:t>
      </w:r>
      <w:r w:rsidR="005946A4" w:rsidRPr="005946A4">
        <w:rPr>
          <w:i w:val="0"/>
        </w:rPr>
        <w:t>].</w:t>
      </w:r>
    </w:p>
    <w:p w14:paraId="528AE208" w14:textId="67350B2E" w:rsidR="002406D4" w:rsidRPr="0013489D" w:rsidRDefault="002406D4" w:rsidP="000602C1">
      <w:pPr>
        <w:pStyle w:val="afe"/>
        <w:tabs>
          <w:tab w:val="left" w:pos="993"/>
        </w:tabs>
        <w:spacing w:before="0"/>
        <w:ind w:left="0" w:firstLine="709"/>
        <w:divId w:val="266810958"/>
        <w:rPr>
          <w:b/>
        </w:rPr>
      </w:pPr>
      <w:r w:rsidRPr="0013489D">
        <w:rPr>
          <w:rStyle w:val="a8"/>
        </w:rPr>
        <w:t>Уровень убеди</w:t>
      </w:r>
      <w:r w:rsidR="0078659F">
        <w:rPr>
          <w:rStyle w:val="a8"/>
        </w:rPr>
        <w:t>тельности рекомендаций С</w:t>
      </w:r>
      <w:r w:rsidRPr="0013489D">
        <w:rPr>
          <w:rStyle w:val="a8"/>
        </w:rPr>
        <w:t xml:space="preserve"> (уровень</w:t>
      </w:r>
      <w:r w:rsidR="0078659F">
        <w:rPr>
          <w:rStyle w:val="a8"/>
        </w:rPr>
        <w:t xml:space="preserve"> достоверности доказательств – 4</w:t>
      </w:r>
      <w:r w:rsidRPr="0013489D">
        <w:rPr>
          <w:rStyle w:val="a8"/>
        </w:rPr>
        <w:t xml:space="preserve">) </w:t>
      </w:r>
    </w:p>
    <w:p w14:paraId="350E3CA0" w14:textId="64D91A11" w:rsidR="002406D4" w:rsidRPr="000602C1" w:rsidRDefault="002406D4" w:rsidP="006B1A15">
      <w:pPr>
        <w:pStyle w:val="afb"/>
        <w:numPr>
          <w:ilvl w:val="0"/>
          <w:numId w:val="20"/>
        </w:numPr>
        <w:divId w:val="266810958"/>
        <w:rPr>
          <w:rFonts w:cs="Times New Roman"/>
          <w:szCs w:val="24"/>
        </w:rPr>
      </w:pPr>
      <w:r w:rsidRPr="001E2B97">
        <w:rPr>
          <w:rFonts w:cs="Times New Roman"/>
          <w:b/>
          <w:szCs w:val="24"/>
        </w:rPr>
        <w:t>Рекомендуется</w:t>
      </w:r>
      <w:r w:rsidRPr="000602C1">
        <w:rPr>
          <w:rFonts w:cs="Times New Roman"/>
          <w:szCs w:val="24"/>
        </w:rPr>
        <w:t xml:space="preserve"> проведение молекулярно-генетического анализа всем пациентам с подозрением на врожденную нейтропен</w:t>
      </w:r>
      <w:r w:rsidR="001B270B">
        <w:rPr>
          <w:rFonts w:cs="Times New Roman"/>
          <w:szCs w:val="24"/>
        </w:rPr>
        <w:t>и</w:t>
      </w:r>
      <w:r w:rsidRPr="000602C1">
        <w:rPr>
          <w:rFonts w:cs="Times New Roman"/>
          <w:szCs w:val="24"/>
        </w:rPr>
        <w:t>ю</w:t>
      </w:r>
      <w:r w:rsidR="00AD050E" w:rsidRPr="000602C1">
        <w:rPr>
          <w:rFonts w:cs="Times New Roman"/>
          <w:szCs w:val="24"/>
        </w:rPr>
        <w:t xml:space="preserve"> (в зависимости от клинической и лабораторной симптоматики)</w:t>
      </w:r>
      <w:r w:rsidRPr="000602C1">
        <w:rPr>
          <w:rFonts w:cs="Times New Roman"/>
          <w:szCs w:val="24"/>
        </w:rPr>
        <w:t>, по Сэнгеру</w:t>
      </w:r>
      <w:r w:rsidR="00AD050E" w:rsidRPr="000602C1">
        <w:rPr>
          <w:rFonts w:cs="Times New Roman"/>
          <w:szCs w:val="24"/>
        </w:rPr>
        <w:t xml:space="preserve"> </w:t>
      </w:r>
      <w:r w:rsidRPr="000602C1">
        <w:rPr>
          <w:rFonts w:cs="Times New Roman"/>
          <w:szCs w:val="24"/>
        </w:rPr>
        <w:t xml:space="preserve">в генах </w:t>
      </w:r>
      <w:r w:rsidRPr="000602C1">
        <w:rPr>
          <w:rFonts w:cs="Times New Roman"/>
          <w:i/>
          <w:szCs w:val="24"/>
        </w:rPr>
        <w:t xml:space="preserve">ELANE, WAS, </w:t>
      </w:r>
      <w:r w:rsidRPr="000602C1">
        <w:rPr>
          <w:rFonts w:cs="Times New Roman"/>
          <w:i/>
          <w:szCs w:val="24"/>
          <w:lang w:val="de-DE"/>
        </w:rPr>
        <w:t>SBDS</w:t>
      </w:r>
      <w:r w:rsidRPr="000602C1">
        <w:rPr>
          <w:rFonts w:cs="Times New Roman"/>
          <w:i/>
          <w:szCs w:val="24"/>
        </w:rPr>
        <w:t>,</w:t>
      </w:r>
      <w:r w:rsidRPr="000602C1">
        <w:rPr>
          <w:rFonts w:cs="Times New Roman"/>
          <w:szCs w:val="24"/>
        </w:rPr>
        <w:t xml:space="preserve"> при отрицательном результате рекомендовано проведение секвенирование нового поколения (</w:t>
      </w:r>
      <w:r w:rsidRPr="000602C1">
        <w:rPr>
          <w:rFonts w:cs="Times New Roman"/>
          <w:szCs w:val="24"/>
          <w:lang w:val="de-DE"/>
        </w:rPr>
        <w:t>NGS</w:t>
      </w:r>
      <w:r w:rsidRPr="000602C1">
        <w:rPr>
          <w:rFonts w:cs="Times New Roman"/>
          <w:szCs w:val="24"/>
        </w:rPr>
        <w:t>) – таргетная панель или по</w:t>
      </w:r>
      <w:r w:rsidR="00035748">
        <w:rPr>
          <w:rFonts w:cs="Times New Roman"/>
          <w:szCs w:val="24"/>
        </w:rPr>
        <w:t>л</w:t>
      </w:r>
      <w:r w:rsidRPr="000602C1">
        <w:rPr>
          <w:rFonts w:cs="Times New Roman"/>
          <w:szCs w:val="24"/>
        </w:rPr>
        <w:t>ноэкзомное секвенирование</w:t>
      </w:r>
      <w:r w:rsidR="003829DE" w:rsidRPr="000602C1">
        <w:rPr>
          <w:rFonts w:cs="Times New Roman"/>
          <w:szCs w:val="24"/>
        </w:rPr>
        <w:t xml:space="preserve"> </w:t>
      </w:r>
      <w:r w:rsidR="0042579D" w:rsidRPr="000602C1">
        <w:rPr>
          <w:rStyle w:val="a8"/>
          <w:b w:val="0"/>
        </w:rPr>
        <w:t>[4,8,61,62,63</w:t>
      </w:r>
      <w:r w:rsidR="003829DE" w:rsidRPr="000602C1">
        <w:rPr>
          <w:rStyle w:val="a8"/>
          <w:b w:val="0"/>
        </w:rPr>
        <w:t>]</w:t>
      </w:r>
      <w:r w:rsidRPr="000602C1">
        <w:rPr>
          <w:rFonts w:cs="Times New Roman"/>
          <w:b/>
          <w:szCs w:val="24"/>
        </w:rPr>
        <w:t>.</w:t>
      </w:r>
    </w:p>
    <w:p w14:paraId="7E38994B" w14:textId="0A4FAF3F" w:rsidR="002406D4" w:rsidRPr="0013489D" w:rsidRDefault="002406D4" w:rsidP="00FA75C0">
      <w:pPr>
        <w:pStyle w:val="afe"/>
        <w:spacing w:before="0"/>
        <w:ind w:left="425" w:firstLine="709"/>
        <w:divId w:val="266810958"/>
        <w:rPr>
          <w:rStyle w:val="a8"/>
        </w:rPr>
      </w:pPr>
      <w:r w:rsidRPr="0013489D">
        <w:rPr>
          <w:rStyle w:val="a8"/>
        </w:rPr>
        <w:t>Урове</w:t>
      </w:r>
      <w:r w:rsidR="0078659F">
        <w:rPr>
          <w:rStyle w:val="a8"/>
        </w:rPr>
        <w:t>нь убедительности рекомендаций С</w:t>
      </w:r>
      <w:r w:rsidRPr="0013489D">
        <w:rPr>
          <w:rStyle w:val="a8"/>
        </w:rPr>
        <w:t xml:space="preserve"> (уровень достоверности доказательст</w:t>
      </w:r>
      <w:r w:rsidR="0078659F">
        <w:rPr>
          <w:rStyle w:val="a8"/>
        </w:rPr>
        <w:t>в – 4</w:t>
      </w:r>
      <w:r w:rsidRPr="0013489D">
        <w:rPr>
          <w:rStyle w:val="a8"/>
        </w:rPr>
        <w:t xml:space="preserve">) </w:t>
      </w:r>
    </w:p>
    <w:p w14:paraId="5C5DC3E9" w14:textId="06AF1863" w:rsidR="002406D4" w:rsidRPr="0013489D" w:rsidRDefault="002406D4" w:rsidP="00FA75C0">
      <w:pPr>
        <w:pStyle w:val="afe"/>
        <w:spacing w:before="0"/>
        <w:ind w:left="788" w:firstLine="709"/>
        <w:divId w:val="266810958"/>
        <w:rPr>
          <w:rStyle w:val="a8"/>
          <w:i/>
        </w:rPr>
      </w:pPr>
      <w:r w:rsidRPr="00300915">
        <w:rPr>
          <w:rStyle w:val="a8"/>
        </w:rPr>
        <w:t>Ком</w:t>
      </w:r>
      <w:r w:rsidR="000602C1" w:rsidRPr="00300915">
        <w:rPr>
          <w:rStyle w:val="a8"/>
        </w:rPr>
        <w:t>м</w:t>
      </w:r>
      <w:r w:rsidRPr="00300915">
        <w:rPr>
          <w:rStyle w:val="a8"/>
        </w:rPr>
        <w:t>ентарии:</w:t>
      </w:r>
      <w:r w:rsidRPr="0013489D">
        <w:rPr>
          <w:i/>
        </w:rPr>
        <w:t xml:space="preserve"> Фактор наследственности может </w:t>
      </w:r>
      <w:r w:rsidR="000602C1">
        <w:rPr>
          <w:i/>
        </w:rPr>
        <w:t xml:space="preserve">помочь в установлении диагноза. </w:t>
      </w:r>
      <w:r w:rsidRPr="0013489D">
        <w:rPr>
          <w:i/>
        </w:rPr>
        <w:t xml:space="preserve">Например, аутосомно-доминантная мутация в гене </w:t>
      </w:r>
      <w:r w:rsidRPr="0013489D">
        <w:rPr>
          <w:i/>
          <w:lang w:val="en-US"/>
        </w:rPr>
        <w:t>ELANE</w:t>
      </w:r>
      <w:r w:rsidRPr="0013489D">
        <w:rPr>
          <w:i/>
        </w:rPr>
        <w:t xml:space="preserve"> является наиболее часто встречающейся в случае циклической нейтропении и тяжелой врожденной нейтропении. Если ребенок болен и у кого-то из членов семьи уже имеется диагноз ТВН, ассоциированной с мутациями гена</w:t>
      </w:r>
      <w:r w:rsidRPr="00C32EA2">
        <w:rPr>
          <w:i/>
        </w:rPr>
        <w:t xml:space="preserve"> </w:t>
      </w:r>
      <w:r w:rsidRPr="00C32EA2">
        <w:rPr>
          <w:i/>
          <w:lang w:val="en-US"/>
        </w:rPr>
        <w:t>ELANE</w:t>
      </w:r>
      <w:r w:rsidRPr="0013489D">
        <w:rPr>
          <w:i/>
        </w:rPr>
        <w:t xml:space="preserve">, следует предполагать наличие мутаций в гене </w:t>
      </w:r>
      <w:r w:rsidRPr="0013489D">
        <w:rPr>
          <w:i/>
          <w:lang w:val="en-US"/>
        </w:rPr>
        <w:t>ELANE</w:t>
      </w:r>
      <w:r w:rsidRPr="0013489D">
        <w:rPr>
          <w:i/>
        </w:rPr>
        <w:t xml:space="preserve">, и их можно выявить в первые месяцы жизни. Напротив, у пациентов с заболеваниями, которые наследуются по аутосомно-рецессивному типу, например, ВН вследствие мутаций в генах </w:t>
      </w:r>
      <w:r w:rsidRPr="0013489D">
        <w:rPr>
          <w:i/>
          <w:lang w:val="en-US"/>
        </w:rPr>
        <w:t>HAX</w:t>
      </w:r>
      <w:r w:rsidRPr="0013489D">
        <w:rPr>
          <w:i/>
        </w:rPr>
        <w:t xml:space="preserve">1, </w:t>
      </w:r>
      <w:r w:rsidRPr="0013489D">
        <w:rPr>
          <w:i/>
          <w:lang w:val="en-US"/>
        </w:rPr>
        <w:t>G</w:t>
      </w:r>
      <w:r w:rsidRPr="0013489D">
        <w:rPr>
          <w:i/>
        </w:rPr>
        <w:t>6</w:t>
      </w:r>
      <w:r w:rsidRPr="0013489D">
        <w:rPr>
          <w:i/>
          <w:lang w:val="en-US"/>
        </w:rPr>
        <w:t>PC</w:t>
      </w:r>
      <w:r w:rsidRPr="0013489D">
        <w:rPr>
          <w:i/>
        </w:rPr>
        <w:t xml:space="preserve">3, </w:t>
      </w:r>
      <w:r w:rsidRPr="0013489D">
        <w:rPr>
          <w:i/>
          <w:lang w:val="en-US"/>
        </w:rPr>
        <w:t>JAGN</w:t>
      </w:r>
      <w:r w:rsidRPr="0013489D">
        <w:rPr>
          <w:i/>
        </w:rPr>
        <w:t xml:space="preserve">1, или </w:t>
      </w:r>
      <w:r w:rsidRPr="0013489D">
        <w:rPr>
          <w:i/>
          <w:lang w:val="en-US"/>
        </w:rPr>
        <w:t>SBDS</w:t>
      </w:r>
      <w:r w:rsidRPr="0013489D">
        <w:rPr>
          <w:i/>
        </w:rPr>
        <w:t xml:space="preserve">, среди прочих, обычно диагноз ВН обнаруживается среди членов семьи впервые. ВН, ассоциированная с мутациями в гене </w:t>
      </w:r>
      <w:r w:rsidRPr="0013489D">
        <w:rPr>
          <w:i/>
          <w:lang w:val="en-US"/>
        </w:rPr>
        <w:t>TAZ</w:t>
      </w:r>
      <w:r w:rsidRPr="0013489D">
        <w:rPr>
          <w:i/>
        </w:rPr>
        <w:t xml:space="preserve">36 (синдром Барта) или в гене </w:t>
      </w:r>
      <w:r w:rsidRPr="0013489D">
        <w:rPr>
          <w:i/>
          <w:lang w:val="en-US"/>
        </w:rPr>
        <w:t>WAS</w:t>
      </w:r>
      <w:r w:rsidRPr="0013489D">
        <w:rPr>
          <w:i/>
        </w:rPr>
        <w:t xml:space="preserve"> наследуются Х-</w:t>
      </w:r>
      <w:r w:rsidR="003829DE" w:rsidRPr="0013489D">
        <w:rPr>
          <w:i/>
        </w:rPr>
        <w:t>сцеплено</w:t>
      </w:r>
      <w:r w:rsidRPr="0013489D">
        <w:rPr>
          <w:i/>
        </w:rPr>
        <w:t xml:space="preserve">. Стандартный подход для детей с тяжелой нейтропенией и «обрывом созревания» в костном мозге, является исследование в гене </w:t>
      </w:r>
      <w:r w:rsidRPr="0013489D">
        <w:rPr>
          <w:i/>
          <w:lang w:val="en-US"/>
        </w:rPr>
        <w:t>ELANE</w:t>
      </w:r>
      <w:r w:rsidRPr="0013489D">
        <w:rPr>
          <w:i/>
        </w:rPr>
        <w:t>, поскольку данные мутации встречаются наиболее часто. Клинические данные, указывающие на синдромальную картину у данного пациента, могут помочь определить, какой именно ген стоит проверить в первую очередь. Например, у новорожденного с нейтропенией также проявляются желудочно-кишечные симптомы –</w:t>
      </w:r>
      <w:r w:rsidRPr="0013489D">
        <w:rPr>
          <w:i/>
          <w:color w:val="FF0000"/>
        </w:rPr>
        <w:t xml:space="preserve"> </w:t>
      </w:r>
      <w:r w:rsidRPr="0013489D">
        <w:rPr>
          <w:i/>
        </w:rPr>
        <w:t>нарушение роста и плохая прибавка в весе</w:t>
      </w:r>
      <w:r w:rsidRPr="0013489D">
        <w:rPr>
          <w:i/>
          <w:color w:val="FF0000"/>
        </w:rPr>
        <w:t xml:space="preserve"> </w:t>
      </w:r>
      <w:r w:rsidRPr="0013489D">
        <w:rPr>
          <w:i/>
        </w:rPr>
        <w:t xml:space="preserve">(синдром Швахмана-Даймонда), следует провести секвенирование гена </w:t>
      </w:r>
      <w:r w:rsidRPr="0013489D">
        <w:rPr>
          <w:i/>
          <w:lang w:val="en-US"/>
        </w:rPr>
        <w:t>SBDS</w:t>
      </w:r>
      <w:r w:rsidRPr="0013489D">
        <w:rPr>
          <w:i/>
        </w:rPr>
        <w:t xml:space="preserve">. Подобно этому, у мальчика с нейтропенией, недостаточностью дыхания и симптомами сердечной недостаточности (которые являются признаками синдрома Барта) в первую очередь нужно провести секвенирование гена </w:t>
      </w:r>
      <w:r w:rsidRPr="0013489D">
        <w:rPr>
          <w:i/>
          <w:lang w:val="en-US"/>
        </w:rPr>
        <w:t>TAZ</w:t>
      </w:r>
      <w:r w:rsidRPr="0013489D">
        <w:rPr>
          <w:i/>
        </w:rPr>
        <w:t xml:space="preserve"> или у пациента с тяжелой нейтропенией и аномалиями развития мочеполовой системы или сердца надо провести секвенирование гена </w:t>
      </w:r>
      <w:r w:rsidRPr="0013489D">
        <w:rPr>
          <w:i/>
          <w:lang w:val="en-US"/>
        </w:rPr>
        <w:t>G</w:t>
      </w:r>
      <w:r w:rsidRPr="0013489D">
        <w:rPr>
          <w:i/>
        </w:rPr>
        <w:t>6</w:t>
      </w:r>
      <w:r w:rsidRPr="0013489D">
        <w:rPr>
          <w:i/>
          <w:lang w:val="en-US"/>
        </w:rPr>
        <w:t>PC</w:t>
      </w:r>
      <w:r>
        <w:rPr>
          <w:i/>
        </w:rPr>
        <w:t xml:space="preserve"> (см. Таблицу </w:t>
      </w:r>
      <w:r w:rsidR="00300915">
        <w:rPr>
          <w:i/>
        </w:rPr>
        <w:t>Г</w:t>
      </w:r>
      <w:r>
        <w:rPr>
          <w:i/>
        </w:rPr>
        <w:t>1)</w:t>
      </w:r>
      <w:r w:rsidR="003829DE">
        <w:rPr>
          <w:i/>
        </w:rPr>
        <w:t>.</w:t>
      </w:r>
    </w:p>
    <w:p w14:paraId="1431B09E" w14:textId="5E5D80D6" w:rsidR="002406D4" w:rsidRPr="000602C1" w:rsidRDefault="00C30764" w:rsidP="006B1A15">
      <w:pPr>
        <w:pStyle w:val="afb"/>
        <w:numPr>
          <w:ilvl w:val="0"/>
          <w:numId w:val="20"/>
        </w:numPr>
        <w:divId w:val="266810958"/>
        <w:rPr>
          <w:rFonts w:cs="Times New Roman"/>
          <w:szCs w:val="24"/>
        </w:rPr>
      </w:pPr>
      <w:r w:rsidRPr="001E2B97">
        <w:rPr>
          <w:rFonts w:cs="Times New Roman"/>
          <w:b/>
          <w:szCs w:val="24"/>
        </w:rPr>
        <w:lastRenderedPageBreak/>
        <w:t>Рекомендуется</w:t>
      </w:r>
      <w:r>
        <w:rPr>
          <w:rFonts w:cs="Times New Roman"/>
          <w:szCs w:val="24"/>
        </w:rPr>
        <w:t xml:space="preserve"> в</w:t>
      </w:r>
      <w:r w:rsidR="002406D4" w:rsidRPr="000602C1">
        <w:rPr>
          <w:rFonts w:cs="Times New Roman"/>
          <w:szCs w:val="24"/>
        </w:rPr>
        <w:t xml:space="preserve">ыявление соматических мутации, у пациентов с ТВН, в генах </w:t>
      </w:r>
      <w:r w:rsidR="002406D4" w:rsidRPr="000602C1">
        <w:rPr>
          <w:rFonts w:cs="Times New Roman"/>
          <w:i/>
          <w:szCs w:val="24"/>
          <w:lang w:val="de-DE"/>
        </w:rPr>
        <w:t>CSF</w:t>
      </w:r>
      <w:r w:rsidR="002406D4" w:rsidRPr="000602C1">
        <w:rPr>
          <w:rFonts w:cs="Times New Roman"/>
          <w:i/>
          <w:szCs w:val="24"/>
        </w:rPr>
        <w:t>3</w:t>
      </w:r>
      <w:r w:rsidR="002406D4" w:rsidRPr="000602C1">
        <w:rPr>
          <w:rFonts w:cs="Times New Roman"/>
          <w:i/>
          <w:szCs w:val="24"/>
          <w:lang w:val="de-DE"/>
        </w:rPr>
        <w:t>R</w:t>
      </w:r>
      <w:r w:rsidR="002406D4" w:rsidRPr="000602C1">
        <w:rPr>
          <w:rFonts w:cs="Times New Roman"/>
          <w:i/>
          <w:szCs w:val="24"/>
        </w:rPr>
        <w:t xml:space="preserve">, RUNX1, </w:t>
      </w:r>
      <w:r w:rsidR="002406D4" w:rsidRPr="000602C1">
        <w:rPr>
          <w:rFonts w:cs="Times New Roman"/>
          <w:szCs w:val="24"/>
        </w:rPr>
        <w:t>в связи с возмо</w:t>
      </w:r>
      <w:r w:rsidR="00B82057">
        <w:rPr>
          <w:rFonts w:cs="Times New Roman"/>
          <w:szCs w:val="24"/>
        </w:rPr>
        <w:t xml:space="preserve">жным риском перехода в МДС/ОМЛ </w:t>
      </w:r>
      <w:r w:rsidR="0042579D" w:rsidRPr="000602C1">
        <w:rPr>
          <w:rFonts w:cs="Times New Roman"/>
          <w:szCs w:val="24"/>
        </w:rPr>
        <w:t>[</w:t>
      </w:r>
      <w:r w:rsidR="00B82057">
        <w:rPr>
          <w:rFonts w:cs="Times New Roman"/>
          <w:szCs w:val="24"/>
        </w:rPr>
        <w:t>4,</w:t>
      </w:r>
      <w:r w:rsidR="0042579D" w:rsidRPr="000602C1">
        <w:rPr>
          <w:rFonts w:cs="Times New Roman"/>
          <w:szCs w:val="24"/>
        </w:rPr>
        <w:t>8,65</w:t>
      </w:r>
      <w:r w:rsidR="002406D4" w:rsidRPr="000602C1">
        <w:rPr>
          <w:rFonts w:cs="Times New Roman"/>
          <w:szCs w:val="24"/>
        </w:rPr>
        <w:t>].</w:t>
      </w:r>
    </w:p>
    <w:p w14:paraId="046C7FD0" w14:textId="64F4B063" w:rsidR="002406D4" w:rsidRPr="000602C1" w:rsidRDefault="002406D4" w:rsidP="009C25F0">
      <w:pPr>
        <w:pStyle w:val="afe"/>
        <w:spacing w:before="0"/>
        <w:ind w:left="425" w:firstLine="709"/>
        <w:divId w:val="266810958"/>
        <w:rPr>
          <w:b/>
        </w:rPr>
      </w:pPr>
      <w:r w:rsidRPr="0013489D">
        <w:rPr>
          <w:rStyle w:val="a8"/>
        </w:rPr>
        <w:t>Урове</w:t>
      </w:r>
      <w:r w:rsidR="0078659F">
        <w:rPr>
          <w:rStyle w:val="a8"/>
        </w:rPr>
        <w:t>нь убедительности рекомендаций С</w:t>
      </w:r>
      <w:r w:rsidRPr="0013489D">
        <w:rPr>
          <w:rStyle w:val="a8"/>
        </w:rPr>
        <w:t xml:space="preserve"> (уровень</w:t>
      </w:r>
      <w:r>
        <w:rPr>
          <w:rStyle w:val="a8"/>
        </w:rPr>
        <w:t xml:space="preserve"> достоверности доказательств – 3</w:t>
      </w:r>
      <w:r w:rsidRPr="0013489D">
        <w:rPr>
          <w:rStyle w:val="a8"/>
        </w:rPr>
        <w:t>)</w:t>
      </w:r>
    </w:p>
    <w:p w14:paraId="495D8BE7" w14:textId="64C8D6E1" w:rsidR="00B46390" w:rsidRDefault="00B46390" w:rsidP="00B104EF">
      <w:pPr>
        <w:pStyle w:val="2"/>
        <w:divId w:val="266810958"/>
      </w:pPr>
      <w:bookmarkStart w:id="35" w:name="_Toc1378241"/>
      <w:r w:rsidRPr="00B46390">
        <w:t xml:space="preserve">2.4 </w:t>
      </w:r>
      <w:r w:rsidRPr="00B104EF">
        <w:t>Инструментальная</w:t>
      </w:r>
      <w:r w:rsidRPr="00B46390">
        <w:t xml:space="preserve"> диагностика</w:t>
      </w:r>
      <w:bookmarkEnd w:id="35"/>
    </w:p>
    <w:p w14:paraId="3953CC90" w14:textId="221D59D6" w:rsidR="005946A4" w:rsidRDefault="005946A4" w:rsidP="006B1A15">
      <w:pPr>
        <w:pStyle w:val="afa"/>
        <w:numPr>
          <w:ilvl w:val="0"/>
          <w:numId w:val="20"/>
        </w:numPr>
        <w:spacing w:beforeAutospacing="0" w:afterAutospacing="0" w:line="360" w:lineRule="auto"/>
        <w:contextualSpacing/>
        <w:divId w:val="266810958"/>
      </w:pPr>
      <w:r w:rsidRPr="001E2B97">
        <w:rPr>
          <w:b/>
        </w:rPr>
        <w:t>Рекомендуется</w:t>
      </w:r>
      <w:r w:rsidRPr="0013489D">
        <w:t xml:space="preserve"> проведение</w:t>
      </w:r>
      <w:r w:rsidRPr="0013489D">
        <w:rPr>
          <w:b/>
        </w:rPr>
        <w:t xml:space="preserve"> </w:t>
      </w:r>
      <w:r w:rsidRPr="0013489D">
        <w:t>ультразвукового исследования брюшной полости, почек, всем пациен</w:t>
      </w:r>
      <w:r>
        <w:t>там ВН, с диагностической целью</w:t>
      </w:r>
      <w:r w:rsidR="00B82057">
        <w:t xml:space="preserve"> для верификации ди</w:t>
      </w:r>
      <w:r w:rsidR="004056A0">
        <w:t xml:space="preserve">агноза или возможного </w:t>
      </w:r>
      <w:r w:rsidR="00B82057">
        <w:t>выявления очагов инфекции</w:t>
      </w:r>
      <w:r>
        <w:t xml:space="preserve"> </w:t>
      </w:r>
      <w:r w:rsidR="0042579D">
        <w:t>[8,61</w:t>
      </w:r>
      <w:r w:rsidR="00B82057">
        <w:t>,64</w:t>
      </w:r>
      <w:r w:rsidRPr="0013489D">
        <w:t>]</w:t>
      </w:r>
      <w:r>
        <w:t>.</w:t>
      </w:r>
    </w:p>
    <w:p w14:paraId="34E7E573" w14:textId="489BD7A3" w:rsidR="00B82057" w:rsidRPr="0013489D" w:rsidRDefault="00B82057" w:rsidP="009C25F0">
      <w:pPr>
        <w:pStyle w:val="aff"/>
        <w:ind w:firstLine="709"/>
        <w:divId w:val="266810958"/>
      </w:pPr>
      <w:r w:rsidRPr="0013489D">
        <w:t>Урове</w:t>
      </w:r>
      <w:r w:rsidR="0078659F">
        <w:t>нь убедительности рекомендаций С</w:t>
      </w:r>
      <w:r w:rsidRPr="0013489D">
        <w:t xml:space="preserve"> (уровень до</w:t>
      </w:r>
      <w:r w:rsidR="0078659F">
        <w:t>стоверности доказательств – 4</w:t>
      </w:r>
      <w:r>
        <w:t>)</w:t>
      </w:r>
    </w:p>
    <w:p w14:paraId="5EDB7A31" w14:textId="09141B88" w:rsidR="005946A4" w:rsidRPr="0013489D" w:rsidRDefault="001E2B97" w:rsidP="006B1A15">
      <w:pPr>
        <w:pStyle w:val="afa"/>
        <w:numPr>
          <w:ilvl w:val="0"/>
          <w:numId w:val="20"/>
        </w:numPr>
        <w:spacing w:beforeAutospacing="0" w:afterAutospacing="0" w:line="360" w:lineRule="auto"/>
        <w:contextualSpacing/>
        <w:divId w:val="266810958"/>
      </w:pPr>
      <w:r>
        <w:rPr>
          <w:b/>
        </w:rPr>
        <w:t>Рекомендуется</w:t>
      </w:r>
      <w:r w:rsidR="005946A4" w:rsidRPr="0013489D">
        <w:t xml:space="preserve"> проведение рентгенографии придаточных пазух носа, рентгенография грудной клетки,</w:t>
      </w:r>
      <w:r w:rsidR="00864D0D">
        <w:t xml:space="preserve"> а так</w:t>
      </w:r>
      <w:r w:rsidR="00B82057">
        <w:t>же других инструментальных методов исследования</w:t>
      </w:r>
      <w:r w:rsidR="001B270B">
        <w:t xml:space="preserve"> только тем пациентам с ВН у кого присутствует соответствующая симптоматика, с целью оценки очагов инфекции и</w:t>
      </w:r>
      <w:r w:rsidR="00B82057">
        <w:t xml:space="preserve"> верификации диагноза</w:t>
      </w:r>
      <w:r w:rsidR="005946A4">
        <w:t xml:space="preserve"> </w:t>
      </w:r>
      <w:r w:rsidR="0042579D">
        <w:t>[</w:t>
      </w:r>
      <w:r w:rsidR="00B82057">
        <w:t>2,</w:t>
      </w:r>
      <w:r w:rsidR="0042579D">
        <w:t>8,61</w:t>
      </w:r>
      <w:r w:rsidR="00B82057">
        <w:t>,64</w:t>
      </w:r>
      <w:r w:rsidR="005946A4" w:rsidRPr="0013489D">
        <w:t xml:space="preserve">]. </w:t>
      </w:r>
    </w:p>
    <w:p w14:paraId="7AB5B5C8" w14:textId="3D70D04F" w:rsidR="005946A4" w:rsidRPr="0013489D" w:rsidRDefault="005946A4" w:rsidP="009C25F0">
      <w:pPr>
        <w:pStyle w:val="aff"/>
        <w:ind w:left="0" w:firstLine="709"/>
        <w:divId w:val="266810958"/>
      </w:pPr>
      <w:r w:rsidRPr="0013489D">
        <w:t>Урове</w:t>
      </w:r>
      <w:r w:rsidR="0078659F">
        <w:t>нь убедительности рекомендаций С</w:t>
      </w:r>
      <w:r w:rsidRPr="0013489D">
        <w:t xml:space="preserve"> (уровень до</w:t>
      </w:r>
      <w:r>
        <w:t xml:space="preserve">стоверности доказательств – </w:t>
      </w:r>
      <w:r w:rsidR="0078659F">
        <w:t>4</w:t>
      </w:r>
      <w:r w:rsidR="00CE01ED">
        <w:t>)</w:t>
      </w:r>
    </w:p>
    <w:p w14:paraId="68314A7B" w14:textId="0BD862ED" w:rsidR="000414F6" w:rsidRDefault="00CB71DA" w:rsidP="00B104EF">
      <w:pPr>
        <w:pStyle w:val="CustomContentNormal"/>
      </w:pPr>
      <w:bookmarkStart w:id="36" w:name="__RefHeading___doc_3"/>
      <w:bookmarkStart w:id="37" w:name="_Toc1378242"/>
      <w:r>
        <w:t xml:space="preserve">3. </w:t>
      </w:r>
      <w:r w:rsidRPr="00B104EF">
        <w:t>Лечение</w:t>
      </w:r>
      <w:bookmarkEnd w:id="36"/>
      <w:bookmarkEnd w:id="37"/>
    </w:p>
    <w:p w14:paraId="4603372F" w14:textId="5022CE93" w:rsidR="004E1288" w:rsidRPr="00FD1620" w:rsidRDefault="004E1288" w:rsidP="002F5B50">
      <w:pPr>
        <w:pStyle w:val="2"/>
        <w:divId w:val="1767193717"/>
        <w:rPr>
          <w:rStyle w:val="a7"/>
          <w:b/>
        </w:rPr>
      </w:pPr>
      <w:bookmarkStart w:id="38" w:name="_Toc469402341"/>
      <w:bookmarkStart w:id="39" w:name="_Toc468273538"/>
      <w:bookmarkStart w:id="40" w:name="_Toc468273456"/>
      <w:bookmarkStart w:id="41" w:name="_Toc1378243"/>
      <w:bookmarkEnd w:id="38"/>
      <w:bookmarkEnd w:id="39"/>
      <w:bookmarkEnd w:id="40"/>
      <w:r w:rsidRPr="00FD1620">
        <w:rPr>
          <w:rStyle w:val="a7"/>
          <w:b/>
        </w:rPr>
        <w:t>3.1 Консервативное лечение</w:t>
      </w:r>
      <w:bookmarkEnd w:id="41"/>
    </w:p>
    <w:p w14:paraId="3F4AD027" w14:textId="2D8F432F" w:rsidR="00BC1C09" w:rsidRPr="00F435A0" w:rsidRDefault="00615CF1" w:rsidP="00875295">
      <w:pPr>
        <w:pStyle w:val="afa"/>
        <w:spacing w:before="100" w:after="100" w:line="360" w:lineRule="auto"/>
        <w:ind w:left="720" w:firstLine="0"/>
        <w:contextualSpacing/>
        <w:divId w:val="1767193717"/>
        <w:rPr>
          <w:b/>
        </w:rPr>
      </w:pPr>
      <w:r w:rsidRPr="00F435A0">
        <w:rPr>
          <w:b/>
        </w:rPr>
        <w:t xml:space="preserve">Терапия </w:t>
      </w:r>
      <w:r w:rsidR="00D66A2E">
        <w:rPr>
          <w:b/>
        </w:rPr>
        <w:t>рч</w:t>
      </w:r>
      <w:r w:rsidRPr="00F435A0">
        <w:rPr>
          <w:b/>
        </w:rPr>
        <w:t>Г-КСФ.</w:t>
      </w:r>
    </w:p>
    <w:p w14:paraId="7442BA9C" w14:textId="77777777" w:rsidR="00DB3A2C" w:rsidRDefault="001E2B97" w:rsidP="00DB3A2C">
      <w:pPr>
        <w:pStyle w:val="afa"/>
        <w:numPr>
          <w:ilvl w:val="0"/>
          <w:numId w:val="7"/>
        </w:numPr>
        <w:spacing w:before="100" w:after="100" w:line="360" w:lineRule="auto"/>
        <w:contextualSpacing/>
        <w:divId w:val="1767193717"/>
      </w:pPr>
      <w:r w:rsidRPr="001E2B97">
        <w:rPr>
          <w:b/>
        </w:rPr>
        <w:t>Рекомендуется</w:t>
      </w:r>
      <w:r>
        <w:t xml:space="preserve"> в</w:t>
      </w:r>
      <w:r w:rsidR="00615CF1">
        <w:t xml:space="preserve">сем пациентам с </w:t>
      </w:r>
      <w:r w:rsidR="00615CF1" w:rsidRPr="0013489D">
        <w:t>врожденной нейтропенией</w:t>
      </w:r>
      <w:r w:rsidR="00615CF1">
        <w:t xml:space="preserve"> (кроме пациентов с мутацией в </w:t>
      </w:r>
      <w:r w:rsidR="00615CF1" w:rsidRPr="002F5B50">
        <w:rPr>
          <w:i/>
          <w:spacing w:val="-3"/>
        </w:rPr>
        <w:t>CSF3R</w:t>
      </w:r>
      <w:r w:rsidR="00615CF1" w:rsidRPr="002F5B50">
        <w:rPr>
          <w:spacing w:val="-3"/>
        </w:rPr>
        <w:t>)</w:t>
      </w:r>
      <w:r>
        <w:t xml:space="preserve"> </w:t>
      </w:r>
      <w:r w:rsidR="00615CF1">
        <w:t>назначение</w:t>
      </w:r>
      <w:r w:rsidR="00615CF1" w:rsidRPr="0013489D">
        <w:t xml:space="preserve"> </w:t>
      </w:r>
      <w:r w:rsidR="00615CF1">
        <w:t>препаратов</w:t>
      </w:r>
      <w:r w:rsidR="00615CF1" w:rsidRPr="0013489D">
        <w:t xml:space="preserve"> </w:t>
      </w:r>
      <w:r w:rsidR="00D66A2E">
        <w:t>рч</w:t>
      </w:r>
      <w:r w:rsidR="00615CF1" w:rsidRPr="0013489D">
        <w:t>Г-КСФ</w:t>
      </w:r>
      <w:r w:rsidR="00454486">
        <w:t xml:space="preserve"> короткого дейст</w:t>
      </w:r>
      <w:r w:rsidR="001B270B">
        <w:t>в</w:t>
      </w:r>
      <w:r w:rsidR="00454486">
        <w:t>ия</w:t>
      </w:r>
      <w:r w:rsidR="00615CF1" w:rsidRPr="0013489D">
        <w:t xml:space="preserve"> для достижения и поддержания абсолютного количества нейтрофилов &gt;1,0 </w:t>
      </w:r>
      <w:r w:rsidR="00615CF1" w:rsidRPr="002F5B50">
        <w:rPr>
          <w:lang w:val="en-US"/>
        </w:rPr>
        <w:t>x</w:t>
      </w:r>
      <w:r w:rsidR="00615CF1" w:rsidRPr="0013489D">
        <w:t>10</w:t>
      </w:r>
      <w:r w:rsidR="00615CF1" w:rsidRPr="002F5B50">
        <w:rPr>
          <w:vertAlign w:val="superscript"/>
        </w:rPr>
        <w:t>9</w:t>
      </w:r>
      <w:r w:rsidR="00615CF1" w:rsidRPr="0013489D">
        <w:t>/л</w:t>
      </w:r>
      <w:r w:rsidR="00615CF1">
        <w:t>. П</w:t>
      </w:r>
      <w:r w:rsidR="00615CF1" w:rsidRPr="0013489D">
        <w:t>репарат</w:t>
      </w:r>
      <w:r w:rsidR="00615CF1">
        <w:t>ы</w:t>
      </w:r>
      <w:r w:rsidR="00615CF1" w:rsidRPr="0013489D">
        <w:t xml:space="preserve"> </w:t>
      </w:r>
      <w:r w:rsidR="00F4072B">
        <w:t>рч</w:t>
      </w:r>
      <w:r w:rsidR="00615CF1" w:rsidRPr="0013489D">
        <w:t>Г-КСФ,</w:t>
      </w:r>
      <w:r w:rsidR="00615CF1" w:rsidRPr="002F5B50">
        <w:rPr>
          <w:b/>
        </w:rPr>
        <w:t xml:space="preserve"> </w:t>
      </w:r>
      <w:r w:rsidR="00615CF1" w:rsidRPr="0013489D">
        <w:t>выпуска</w:t>
      </w:r>
      <w:r w:rsidR="00615CF1">
        <w:t>ю</w:t>
      </w:r>
      <w:r w:rsidR="00615CF1" w:rsidRPr="0013489D">
        <w:t>тся в формах ленограстим</w:t>
      </w:r>
      <w:r w:rsidR="00615CF1">
        <w:t xml:space="preserve"> и </w:t>
      </w:r>
      <w:r w:rsidR="00615CF1" w:rsidRPr="0013489D">
        <w:t>филграстим</w:t>
      </w:r>
      <w:r w:rsidR="00014E6C">
        <w:t>**</w:t>
      </w:r>
      <w:r w:rsidR="00615CF1" w:rsidRPr="0013489D">
        <w:t>. Дозировка и кратность введения подбирается индивидуально</w:t>
      </w:r>
      <w:r w:rsidR="00615CF1">
        <w:t xml:space="preserve"> </w:t>
      </w:r>
      <w:r w:rsidR="00EA6E4D">
        <w:t>[4,8,61,62,63</w:t>
      </w:r>
      <w:r w:rsidR="00615CF1" w:rsidRPr="0013489D">
        <w:t>].</w:t>
      </w:r>
    </w:p>
    <w:p w14:paraId="5362C6D5" w14:textId="77777777" w:rsidR="00DB3A2C" w:rsidRDefault="00615CF1" w:rsidP="00DB3A2C">
      <w:pPr>
        <w:pStyle w:val="afa"/>
        <w:spacing w:before="100" w:after="100" w:line="360" w:lineRule="auto"/>
        <w:contextualSpacing/>
        <w:divId w:val="1767193717"/>
        <w:rPr>
          <w:b/>
        </w:rPr>
      </w:pPr>
      <w:r w:rsidRPr="00DB3A2C">
        <w:rPr>
          <w:b/>
        </w:rPr>
        <w:t>Урове</w:t>
      </w:r>
      <w:r w:rsidR="0078659F" w:rsidRPr="00DB3A2C">
        <w:rPr>
          <w:b/>
        </w:rPr>
        <w:t>нь убедительности рекомендаций С</w:t>
      </w:r>
      <w:r w:rsidRPr="00DB3A2C">
        <w:rPr>
          <w:b/>
        </w:rPr>
        <w:t xml:space="preserve"> (уровень достоверности доказательств</w:t>
      </w:r>
      <w:r w:rsidR="0078659F" w:rsidRPr="00DB3A2C">
        <w:rPr>
          <w:b/>
        </w:rPr>
        <w:t xml:space="preserve"> – 4</w:t>
      </w:r>
      <w:r w:rsidRPr="00DB3A2C">
        <w:rPr>
          <w:b/>
        </w:rPr>
        <w:t xml:space="preserve">) </w:t>
      </w:r>
    </w:p>
    <w:p w14:paraId="3598BAEB" w14:textId="0F72B41F" w:rsidR="00615CF1" w:rsidRPr="00DB3A2C" w:rsidRDefault="00615CF1" w:rsidP="00DB3A2C">
      <w:pPr>
        <w:pStyle w:val="afa"/>
        <w:spacing w:before="100" w:after="100" w:line="360" w:lineRule="auto"/>
        <w:contextualSpacing/>
        <w:divId w:val="1767193717"/>
        <w:rPr>
          <w:b/>
          <w:i/>
        </w:rPr>
      </w:pPr>
      <w:r w:rsidRPr="0013489D">
        <w:rPr>
          <w:b/>
          <w:iCs/>
        </w:rPr>
        <w:t>Комментарии</w:t>
      </w:r>
      <w:r w:rsidRPr="0013489D">
        <w:rPr>
          <w:iCs/>
        </w:rPr>
        <w:t xml:space="preserve">: </w:t>
      </w:r>
      <w:r w:rsidRPr="00DB3A2C">
        <w:rPr>
          <w:i/>
          <w:iCs/>
        </w:rPr>
        <w:t>Обычно препарат вводится в начальной дозе 5 мкг/кг</w:t>
      </w:r>
      <w:r w:rsidR="00AD050E" w:rsidRPr="00DB3A2C">
        <w:rPr>
          <w:i/>
          <w:iCs/>
        </w:rPr>
        <w:t>/сут</w:t>
      </w:r>
      <w:r w:rsidRPr="00DB3A2C">
        <w:rPr>
          <w:i/>
          <w:iCs/>
        </w:rPr>
        <w:t xml:space="preserve"> один раз в день подкожно.</w:t>
      </w:r>
      <w:r w:rsidRPr="00DB3A2C">
        <w:rPr>
          <w:i/>
        </w:rPr>
        <w:t xml:space="preserve"> При отсутствии ответа примерно каждые 7 дней ежедневная доза увеличивается на 10 мкг/кг/сут до того момента, когда количество нейтрофилов в периферической крови достигнет 1,0-1,5 х 10</w:t>
      </w:r>
      <w:r w:rsidRPr="00DB3A2C">
        <w:rPr>
          <w:i/>
          <w:vertAlign w:val="superscript"/>
        </w:rPr>
        <w:t>9</w:t>
      </w:r>
      <w:r w:rsidRPr="00DB3A2C">
        <w:rPr>
          <w:i/>
        </w:rPr>
        <w:t>/л</w:t>
      </w:r>
      <w:r w:rsidR="00AD050E" w:rsidRPr="00DB3A2C">
        <w:rPr>
          <w:i/>
        </w:rPr>
        <w:t>. максимально до 100 мкг/кг/сут.</w:t>
      </w:r>
      <w:r w:rsidRPr="00DB3A2C">
        <w:rPr>
          <w:i/>
        </w:rPr>
        <w:t xml:space="preserve"> Далее возможное изменение интервалов введения препарата (ежедневно, через день, 2 раза в неделю и т.д.). Подобранная доза</w:t>
      </w:r>
      <w:r w:rsidR="00864D0D" w:rsidRPr="00DB3A2C">
        <w:rPr>
          <w:i/>
        </w:rPr>
        <w:t xml:space="preserve"> и режим введения используется </w:t>
      </w:r>
      <w:r w:rsidRPr="00DB3A2C">
        <w:rPr>
          <w:i/>
        </w:rPr>
        <w:t xml:space="preserve">длительно (пожизненно), в связи с чем рекомендовано проведение обучение родителей пациента и самого пациента самостоятельному введению </w:t>
      </w:r>
      <w:r w:rsidR="00F4072B" w:rsidRPr="00DB3A2C">
        <w:rPr>
          <w:i/>
        </w:rPr>
        <w:t>рч</w:t>
      </w:r>
      <w:r w:rsidRPr="00DB3A2C">
        <w:rPr>
          <w:i/>
        </w:rPr>
        <w:t>Г-КСФ.</w:t>
      </w:r>
    </w:p>
    <w:p w14:paraId="3F47944D" w14:textId="2B109FC2" w:rsidR="00615CF1" w:rsidRPr="0013489D" w:rsidRDefault="00615CF1" w:rsidP="009C25F0">
      <w:pPr>
        <w:pStyle w:val="aff0"/>
        <w:ind w:left="0" w:firstLine="709"/>
        <w:divId w:val="1767193717"/>
      </w:pPr>
      <w:r>
        <w:rPr>
          <w:b/>
          <w:iCs/>
        </w:rPr>
        <w:lastRenderedPageBreak/>
        <w:t xml:space="preserve">В случае отсутствия ответа на максимальные дозы </w:t>
      </w:r>
      <w:r w:rsidR="00F4072B">
        <w:rPr>
          <w:b/>
          <w:iCs/>
        </w:rPr>
        <w:t>рч</w:t>
      </w:r>
      <w:r>
        <w:rPr>
          <w:b/>
          <w:iCs/>
        </w:rPr>
        <w:t>Г-КСФ</w:t>
      </w:r>
      <w:r w:rsidR="00095A0A">
        <w:rPr>
          <w:b/>
          <w:iCs/>
        </w:rPr>
        <w:t xml:space="preserve"> в </w:t>
      </w:r>
      <w:r w:rsidR="00095A0A" w:rsidRPr="00C71E26">
        <w:t>дозе &gt;50 мкг/кг/сут, АКН &lt;0,5 х10</w:t>
      </w:r>
      <w:r w:rsidR="00095A0A" w:rsidRPr="00C71E26">
        <w:rPr>
          <w:vertAlign w:val="superscript"/>
        </w:rPr>
        <w:t>9</w:t>
      </w:r>
      <w:r w:rsidR="00095A0A" w:rsidRPr="00C71E26">
        <w:t>/л</w:t>
      </w:r>
      <w:r w:rsidR="00095A0A">
        <w:t>,</w:t>
      </w:r>
      <w:r>
        <w:rPr>
          <w:b/>
          <w:iCs/>
        </w:rPr>
        <w:t xml:space="preserve"> </w:t>
      </w:r>
      <w:r>
        <w:t>необходимо рассмотреть вопрос о проведении ТГСК (см.ниже)</w:t>
      </w:r>
    </w:p>
    <w:p w14:paraId="38111A07" w14:textId="6EEEB02E" w:rsidR="00615CF1" w:rsidRPr="0013489D" w:rsidRDefault="00615CF1" w:rsidP="009C25F0">
      <w:pPr>
        <w:pStyle w:val="aff0"/>
        <w:ind w:left="0" w:firstLine="709"/>
        <w:divId w:val="1767193717"/>
      </w:pPr>
      <w:r w:rsidRPr="0013489D">
        <w:t>При циклической нейтропении дозировка препарата</w:t>
      </w:r>
      <w:r w:rsidR="00AD050E">
        <w:t xml:space="preserve"> в начальной дозе</w:t>
      </w:r>
      <w:r w:rsidRPr="0013489D">
        <w:t xml:space="preserve"> </w:t>
      </w:r>
      <w:r w:rsidR="00AD050E">
        <w:t>3-5</w:t>
      </w:r>
      <w:r w:rsidRPr="0013489D">
        <w:t xml:space="preserve"> мкг/кг/сут может вводиться через день, 2 раза в неделю или еженедельно.</w:t>
      </w:r>
    </w:p>
    <w:p w14:paraId="03204009" w14:textId="77777777" w:rsidR="00615CF1" w:rsidRPr="0013489D" w:rsidRDefault="00615CF1" w:rsidP="009C25F0">
      <w:pPr>
        <w:pStyle w:val="aff0"/>
        <w:ind w:left="0" w:firstLine="709"/>
        <w:divId w:val="1767193717"/>
        <w:rPr>
          <w:iCs/>
        </w:rPr>
      </w:pPr>
      <w:r w:rsidRPr="0013489D">
        <w:rPr>
          <w:iCs/>
        </w:rPr>
        <w:t>Препарат вводится подкожно, рекомендуемые места инъекций – околопупочная область, наружная часть плеча и бедра. Рекомендуется чередовать места инъекций.</w:t>
      </w:r>
    </w:p>
    <w:p w14:paraId="0745434F" w14:textId="77777777" w:rsidR="00615CF1" w:rsidRPr="0013489D" w:rsidRDefault="00615CF1" w:rsidP="00615CF1">
      <w:pPr>
        <w:pStyle w:val="aff0"/>
        <w:divId w:val="1767193717"/>
        <w:rPr>
          <w:iCs/>
        </w:rPr>
      </w:pPr>
      <w:r w:rsidRPr="0013489D">
        <w:rPr>
          <w:b/>
          <w:noProof/>
          <w:sz w:val="28"/>
          <w:lang w:eastAsia="ru-RU"/>
        </w:rPr>
        <w:drawing>
          <wp:inline distT="0" distB="0" distL="0" distR="0" wp14:anchorId="721F9D12" wp14:editId="79A57E77">
            <wp:extent cx="5259412" cy="2705735"/>
            <wp:effectExtent l="0" t="0" r="0" b="12065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080" cy="270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89D">
        <w:rPr>
          <w:iCs/>
        </w:rPr>
        <w:t xml:space="preserve"> </w:t>
      </w:r>
    </w:p>
    <w:p w14:paraId="0733DD5C" w14:textId="37CD91F2" w:rsidR="00615CF1" w:rsidRPr="0013489D" w:rsidRDefault="00615CF1" w:rsidP="009C25F0">
      <w:pPr>
        <w:pStyle w:val="aff0"/>
        <w:ind w:left="0" w:firstLine="709"/>
        <w:divId w:val="1767193717"/>
        <w:rPr>
          <w:iCs/>
        </w:rPr>
      </w:pPr>
      <w:r w:rsidRPr="0013489D">
        <w:rPr>
          <w:iCs/>
        </w:rPr>
        <w:t xml:space="preserve">К побочным реакциям относятся гиперемия и болезненность в месте инъекции, повышение температуры, боль в костях и мышцах, боль в животе. Все эти реакции не требуют отмены препарата, однако часто замена одной формы </w:t>
      </w:r>
      <w:r w:rsidR="00F4072B">
        <w:rPr>
          <w:iCs/>
        </w:rPr>
        <w:t>рч</w:t>
      </w:r>
      <w:r w:rsidRPr="0013489D">
        <w:rPr>
          <w:iCs/>
        </w:rPr>
        <w:t>Г-КСФ на другую приводит к уменьшению побочных эффектов.</w:t>
      </w:r>
    </w:p>
    <w:p w14:paraId="6BBFCA9B" w14:textId="70AB344F" w:rsidR="00615CF1" w:rsidRPr="00310BC6" w:rsidRDefault="00615CF1" w:rsidP="009C25F0">
      <w:pPr>
        <w:pStyle w:val="afe"/>
        <w:ind w:left="0" w:firstLine="709"/>
        <w:divId w:val="1767193717"/>
        <w:rPr>
          <w:i/>
        </w:rPr>
      </w:pPr>
      <w:r w:rsidRPr="0013489D">
        <w:rPr>
          <w:i/>
        </w:rPr>
        <w:t xml:space="preserve">При проведении терапии рекомендовано мониторировать концентрацию нейтрофилов. Во время подбора дозы терапии </w:t>
      </w:r>
      <w:r w:rsidR="00F4072B">
        <w:rPr>
          <w:i/>
        </w:rPr>
        <w:t>рч</w:t>
      </w:r>
      <w:r w:rsidRPr="0013489D">
        <w:rPr>
          <w:i/>
        </w:rPr>
        <w:t xml:space="preserve">Г-КСФ, ежедневный забор крови. Забор крови производить не ранее чем через 18 часов после введения </w:t>
      </w:r>
      <w:r w:rsidR="00C32EA2">
        <w:rPr>
          <w:i/>
        </w:rPr>
        <w:t>рч</w:t>
      </w:r>
      <w:r w:rsidRPr="0013489D">
        <w:rPr>
          <w:i/>
        </w:rPr>
        <w:t xml:space="preserve">Г-КСФ, при более редком введении – в день инъекции. Такой режим контроля осуществляется в первые 4-6 недель лечения или до подбора адекватной дозы </w:t>
      </w:r>
      <w:r w:rsidR="00F4072B">
        <w:rPr>
          <w:i/>
        </w:rPr>
        <w:t>рч</w:t>
      </w:r>
      <w:r w:rsidRPr="0013489D">
        <w:rPr>
          <w:i/>
        </w:rPr>
        <w:t>Г-КСФ. При возникновении инфекции на фоне терапии или без таковой рекомендовано немедленное взятие общего анализа крови с подсчетом л</w:t>
      </w:r>
      <w:r>
        <w:rPr>
          <w:i/>
        </w:rPr>
        <w:t>ейкоцитарной формулы</w:t>
      </w:r>
      <w:r w:rsidRPr="0013489D">
        <w:rPr>
          <w:i/>
        </w:rPr>
        <w:t xml:space="preserve">. </w:t>
      </w:r>
    </w:p>
    <w:p w14:paraId="37CC9619" w14:textId="07BAB175" w:rsidR="00615CF1" w:rsidRPr="002E5840" w:rsidRDefault="00615CF1" w:rsidP="002E5840">
      <w:pPr>
        <w:pStyle w:val="afb"/>
        <w:numPr>
          <w:ilvl w:val="0"/>
          <w:numId w:val="16"/>
        </w:numPr>
        <w:divId w:val="1767193717"/>
        <w:rPr>
          <w:rFonts w:cs="Times New Roman"/>
        </w:rPr>
      </w:pPr>
      <w:r w:rsidRPr="002E5840">
        <w:rPr>
          <w:rFonts w:cs="Times New Roman"/>
          <w:iCs/>
        </w:rPr>
        <w:t xml:space="preserve">Терапия ГМ-КСФ </w:t>
      </w:r>
      <w:r w:rsidRPr="001E2B97">
        <w:rPr>
          <w:rFonts w:cs="Times New Roman"/>
          <w:b/>
          <w:iCs/>
        </w:rPr>
        <w:t>рекомендуется</w:t>
      </w:r>
      <w:r w:rsidRPr="002E5840">
        <w:rPr>
          <w:rFonts w:cs="Times New Roman"/>
          <w:iCs/>
        </w:rPr>
        <w:t xml:space="preserve"> пациентам с ТВН имеющим мутацию в гене </w:t>
      </w:r>
      <w:r w:rsidRPr="002E5840">
        <w:rPr>
          <w:rFonts w:eastAsia="Times New Roman" w:cs="Times New Roman"/>
          <w:i/>
          <w:spacing w:val="-3"/>
        </w:rPr>
        <w:t>CSF3</w:t>
      </w:r>
      <w:r w:rsidR="00EC5753" w:rsidRPr="002E5840">
        <w:rPr>
          <w:rFonts w:eastAsia="Times New Roman" w:cs="Times New Roman"/>
          <w:i/>
          <w:spacing w:val="-3"/>
        </w:rPr>
        <w:t>R</w:t>
      </w:r>
      <w:r w:rsidR="00EC5753">
        <w:rPr>
          <w:rFonts w:eastAsia="Times New Roman" w:cs="Times New Roman"/>
          <w:spacing w:val="-3"/>
        </w:rPr>
        <w:t xml:space="preserve">, </w:t>
      </w:r>
      <w:r w:rsidR="00EC5753" w:rsidRPr="002E5840">
        <w:rPr>
          <w:rFonts w:eastAsia="Times New Roman" w:cs="Times New Roman"/>
          <w:spacing w:val="-3"/>
        </w:rPr>
        <w:t>молграмостимом</w:t>
      </w:r>
      <w:r w:rsidRPr="002E5840">
        <w:rPr>
          <w:rFonts w:eastAsia="Times New Roman" w:cs="Times New Roman"/>
          <w:spacing w:val="-3"/>
          <w:szCs w:val="24"/>
        </w:rPr>
        <w:t xml:space="preserve"> </w:t>
      </w:r>
      <w:r w:rsidRPr="002E5840">
        <w:rPr>
          <w:rFonts w:cs="Times New Roman"/>
        </w:rPr>
        <w:t xml:space="preserve">для достижения и поддержания абсолютного количества нейтрофилов &gt;1,0 </w:t>
      </w:r>
      <w:r w:rsidRPr="002E5840">
        <w:rPr>
          <w:rFonts w:cs="Times New Roman"/>
          <w:lang w:val="en-US"/>
        </w:rPr>
        <w:t>x</w:t>
      </w:r>
      <w:r w:rsidRPr="002E5840">
        <w:rPr>
          <w:rFonts w:cs="Times New Roman"/>
        </w:rPr>
        <w:t>10</w:t>
      </w:r>
      <w:r w:rsidRPr="002E5840">
        <w:rPr>
          <w:rFonts w:cs="Times New Roman"/>
          <w:vertAlign w:val="superscript"/>
        </w:rPr>
        <w:t>9</w:t>
      </w:r>
      <w:r w:rsidRPr="002E5840">
        <w:rPr>
          <w:rFonts w:cs="Times New Roman"/>
        </w:rPr>
        <w:t xml:space="preserve">/л </w:t>
      </w:r>
      <w:r w:rsidR="00395AC9">
        <w:t>[4,8,66,67</w:t>
      </w:r>
      <w:r w:rsidRPr="00826544">
        <w:t>].</w:t>
      </w:r>
    </w:p>
    <w:p w14:paraId="3EA6FE58" w14:textId="0A0E5F44" w:rsidR="00615CF1" w:rsidRPr="0013489D" w:rsidRDefault="00615CF1" w:rsidP="002E5840">
      <w:pPr>
        <w:pStyle w:val="aff"/>
        <w:ind w:left="0" w:firstLine="709"/>
        <w:divId w:val="1767193717"/>
      </w:pPr>
      <w:r w:rsidRPr="0013489D">
        <w:t>Урове</w:t>
      </w:r>
      <w:r w:rsidR="00A0154E">
        <w:t>нь убедительности рекомендаций С</w:t>
      </w:r>
      <w:r w:rsidRPr="0013489D">
        <w:t xml:space="preserve"> (уровень</w:t>
      </w:r>
      <w:r w:rsidR="00A0154E">
        <w:t xml:space="preserve"> достоверности доказательств – 3</w:t>
      </w:r>
      <w:r w:rsidRPr="0013489D">
        <w:t xml:space="preserve">) </w:t>
      </w:r>
    </w:p>
    <w:p w14:paraId="277857D4" w14:textId="052FB70E" w:rsidR="00615CF1" w:rsidRPr="00300915" w:rsidRDefault="00615CF1" w:rsidP="009C25F0">
      <w:pPr>
        <w:contextualSpacing/>
        <w:divId w:val="1767193717"/>
        <w:rPr>
          <w:rFonts w:cs="Times New Roman"/>
          <w:i/>
        </w:rPr>
      </w:pPr>
      <w:r w:rsidRPr="009C25F0">
        <w:rPr>
          <w:rFonts w:cs="Times New Roman"/>
          <w:b/>
          <w:iCs/>
        </w:rPr>
        <w:t>Комментарии</w:t>
      </w:r>
      <w:r w:rsidRPr="009C25F0">
        <w:rPr>
          <w:rFonts w:cs="Times New Roman"/>
          <w:iCs/>
        </w:rPr>
        <w:t>:</w:t>
      </w:r>
      <w:r w:rsidRPr="00300915">
        <w:rPr>
          <w:rFonts w:cs="Times New Roman"/>
          <w:i/>
          <w:iCs/>
        </w:rPr>
        <w:t xml:space="preserve"> Обычно препарат вводится в начальной дозе 3-5 мкг/кг</w:t>
      </w:r>
      <w:r w:rsidR="00AD050E" w:rsidRPr="00300915">
        <w:rPr>
          <w:rFonts w:cs="Times New Roman"/>
          <w:i/>
          <w:iCs/>
        </w:rPr>
        <w:t>/сут</w:t>
      </w:r>
      <w:r w:rsidRPr="00300915">
        <w:rPr>
          <w:rFonts w:cs="Times New Roman"/>
          <w:i/>
          <w:iCs/>
        </w:rPr>
        <w:t xml:space="preserve"> один раз в день.</w:t>
      </w:r>
      <w:r w:rsidRPr="00300915">
        <w:rPr>
          <w:rFonts w:cs="Times New Roman"/>
          <w:i/>
        </w:rPr>
        <w:t xml:space="preserve"> При отсутствии ответа примерно каждые 7 дней ежедневная доза увеличивается до 20 мкг/кг/сут. Далее возможное изменение интервалов введения препарата (ежедневно, через день, </w:t>
      </w:r>
      <w:r w:rsidRPr="00300915">
        <w:rPr>
          <w:rFonts w:cs="Times New Roman"/>
          <w:i/>
        </w:rPr>
        <w:lastRenderedPageBreak/>
        <w:t>2 раза в неделю и т.д.). Подобранная доза и режим введения используется длительно (пожизненно), в связи с чем рекомендовано проведение</w:t>
      </w:r>
      <w:r w:rsidRPr="00300915">
        <w:rPr>
          <w:rFonts w:cs="Times New Roman"/>
        </w:rPr>
        <w:t xml:space="preserve"> </w:t>
      </w:r>
      <w:r w:rsidRPr="00300915">
        <w:rPr>
          <w:rFonts w:cs="Times New Roman"/>
          <w:i/>
        </w:rPr>
        <w:t>обучение родителей пациента и самого пациента самостоятельному введению ГМ-КСФ.</w:t>
      </w:r>
    </w:p>
    <w:p w14:paraId="4ECE1C08" w14:textId="77777777" w:rsidR="00615CF1" w:rsidRDefault="00615CF1" w:rsidP="009C25F0">
      <w:pPr>
        <w:pStyle w:val="afe"/>
        <w:spacing w:before="0"/>
        <w:ind w:left="0" w:firstLine="709"/>
        <w:divId w:val="1767193717"/>
      </w:pPr>
      <w:r w:rsidRPr="0013489D">
        <w:rPr>
          <w:i/>
        </w:rPr>
        <w:t>При проведении терапии рекомендовано мониторировать концентрацию нейтрофилов. Во время подбора дозы терапии Г</w:t>
      </w:r>
      <w:r>
        <w:rPr>
          <w:i/>
        </w:rPr>
        <w:t>М</w:t>
      </w:r>
      <w:r w:rsidRPr="0013489D">
        <w:rPr>
          <w:i/>
        </w:rPr>
        <w:t>-КСФ, ежедневный забор крови. Забор крови производить не ранее чем через 18 часов после введения Г</w:t>
      </w:r>
      <w:r>
        <w:rPr>
          <w:i/>
        </w:rPr>
        <w:t>М</w:t>
      </w:r>
      <w:r w:rsidRPr="0013489D">
        <w:rPr>
          <w:i/>
        </w:rPr>
        <w:t>-КСФ, при более редком введении – в день инъекции. Такой режим контроля осуществляется в первые 4-6 недель лечения или до подбора адекватной дозы Г</w:t>
      </w:r>
      <w:r>
        <w:rPr>
          <w:i/>
        </w:rPr>
        <w:t>М</w:t>
      </w:r>
      <w:r w:rsidRPr="0013489D">
        <w:rPr>
          <w:i/>
        </w:rPr>
        <w:t>-КСФ. При возникновении инфекции на фоне терапии или без таковой рекомендовано немедленное взятие общего анализа крови с подсчетом лейкоцитарной фор</w:t>
      </w:r>
      <w:r>
        <w:rPr>
          <w:i/>
        </w:rPr>
        <w:t>мулы</w:t>
      </w:r>
      <w:r w:rsidRPr="0013489D">
        <w:rPr>
          <w:i/>
        </w:rPr>
        <w:t xml:space="preserve">. </w:t>
      </w:r>
    </w:p>
    <w:p w14:paraId="54164BB4" w14:textId="3EFA0B47" w:rsidR="00615CF1" w:rsidRDefault="00615CF1" w:rsidP="002E5840">
      <w:pPr>
        <w:pStyle w:val="afe"/>
        <w:numPr>
          <w:ilvl w:val="0"/>
          <w:numId w:val="16"/>
        </w:numPr>
        <w:divId w:val="1767193717"/>
      </w:pPr>
      <w:r w:rsidRPr="001E2B97">
        <w:rPr>
          <w:b/>
        </w:rPr>
        <w:t>Рекомендуется</w:t>
      </w:r>
      <w:r>
        <w:t xml:space="preserve"> использование пролонгированного </w:t>
      </w:r>
      <w:r w:rsidR="000147FC">
        <w:t>рч</w:t>
      </w:r>
      <w:r>
        <w:t xml:space="preserve">Г-КСФ в форме </w:t>
      </w:r>
      <w:r w:rsidR="00BF54A0" w:rsidRPr="00B0708F">
        <w:t>#</w:t>
      </w:r>
      <w:r w:rsidR="00A8204F">
        <w:t xml:space="preserve">пэгфилграстим в дозе от 50 до </w:t>
      </w:r>
      <w:r>
        <w:t>100 мг/кг</w:t>
      </w:r>
      <w:r w:rsidR="00AD050E">
        <w:t>/сут</w:t>
      </w:r>
      <w:r>
        <w:t xml:space="preserve"> 1 раз</w:t>
      </w:r>
      <w:r w:rsidRPr="00C66385">
        <w:t xml:space="preserve"> </w:t>
      </w:r>
      <w:r w:rsidR="00A8204F">
        <w:t xml:space="preserve">в </w:t>
      </w:r>
      <w:r>
        <w:t>7</w:t>
      </w:r>
      <w:r w:rsidR="00A8204F">
        <w:t>-12</w:t>
      </w:r>
      <w:r>
        <w:t xml:space="preserve"> дней у пациентов с ВН находящихся на терапии </w:t>
      </w:r>
      <w:r w:rsidR="000147FC">
        <w:t>рч</w:t>
      </w:r>
      <w:r>
        <w:t xml:space="preserve">Г-КСФ короткого действия в дозе более 60 мкг/кг/сут ежедневно с сохраняющимся </w:t>
      </w:r>
      <w:r w:rsidR="00395AC9">
        <w:t>агранулоцитозом [68,69</w:t>
      </w:r>
      <w:r w:rsidRPr="002F5B50">
        <w:t>].</w:t>
      </w:r>
    </w:p>
    <w:p w14:paraId="76630856" w14:textId="397325C4" w:rsidR="00615CF1" w:rsidRDefault="00615CF1" w:rsidP="009C25F0">
      <w:pPr>
        <w:pStyle w:val="afe"/>
        <w:ind w:left="0" w:firstLine="709"/>
        <w:divId w:val="1767193717"/>
        <w:rPr>
          <w:b/>
        </w:rPr>
      </w:pPr>
      <w:r>
        <w:rPr>
          <w:b/>
        </w:rPr>
        <w:t>Урове</w:t>
      </w:r>
      <w:r w:rsidR="00A0154E">
        <w:rPr>
          <w:b/>
        </w:rPr>
        <w:t>нь убедительности рекомендаций В (уровень достоверности 2</w:t>
      </w:r>
      <w:r>
        <w:rPr>
          <w:b/>
        </w:rPr>
        <w:t xml:space="preserve">) </w:t>
      </w:r>
    </w:p>
    <w:p w14:paraId="5043C42D" w14:textId="198F65B5" w:rsidR="00615CF1" w:rsidRPr="00310BC6" w:rsidRDefault="00615CF1" w:rsidP="009C25F0">
      <w:pPr>
        <w:pStyle w:val="afe"/>
        <w:spacing w:before="0"/>
        <w:ind w:left="0" w:firstLine="709"/>
        <w:divId w:val="1767193717"/>
        <w:rPr>
          <w:i/>
        </w:rPr>
      </w:pPr>
      <w:r w:rsidRPr="009C25F0">
        <w:rPr>
          <w:b/>
        </w:rPr>
        <w:t>Комментарии:</w:t>
      </w:r>
      <w:r w:rsidRPr="00310BC6">
        <w:rPr>
          <w:i/>
        </w:rPr>
        <w:t xml:space="preserve"> Возможно рассмотреть вопрос о переходе с короткодействующего </w:t>
      </w:r>
      <w:r w:rsidR="00F4072B">
        <w:rPr>
          <w:i/>
        </w:rPr>
        <w:t>рч</w:t>
      </w:r>
      <w:r w:rsidRPr="00310BC6">
        <w:rPr>
          <w:i/>
        </w:rPr>
        <w:t xml:space="preserve">Г-КСФ на пролонгированный </w:t>
      </w:r>
      <w:r w:rsidR="000147FC">
        <w:rPr>
          <w:i/>
        </w:rPr>
        <w:t>рч</w:t>
      </w:r>
      <w:r w:rsidRPr="00310BC6">
        <w:rPr>
          <w:i/>
        </w:rPr>
        <w:t xml:space="preserve">Г-КСФ при отсутствии адекватного гематологического ответа. </w:t>
      </w:r>
    </w:p>
    <w:p w14:paraId="52C9D2C8" w14:textId="383C6D57" w:rsidR="00615CF1" w:rsidRDefault="00A8204F" w:rsidP="002E5840">
      <w:pPr>
        <w:pStyle w:val="afe"/>
        <w:numPr>
          <w:ilvl w:val="0"/>
          <w:numId w:val="16"/>
        </w:numPr>
        <w:divId w:val="1767193717"/>
      </w:pPr>
      <w:r w:rsidRPr="001E2B97">
        <w:rPr>
          <w:b/>
        </w:rPr>
        <w:t>Рекомендуется</w:t>
      </w:r>
      <w:r>
        <w:t xml:space="preserve"> </w:t>
      </w:r>
      <w:r w:rsidR="00615CF1" w:rsidRPr="0013489D">
        <w:t>пациентам с ВН</w:t>
      </w:r>
      <w:r w:rsidR="00615CF1">
        <w:t xml:space="preserve"> имеющим недостаточный гематологический ответ на терапию </w:t>
      </w:r>
      <w:r w:rsidR="00F4072B">
        <w:t>рч</w:t>
      </w:r>
      <w:r w:rsidR="00615CF1">
        <w:t>Г-КСФ в дозе более 20 мкг/кг/сут, добавит</w:t>
      </w:r>
      <w:r w:rsidR="00095D13">
        <w:t>ь</w:t>
      </w:r>
      <w:r w:rsidR="00AD6A20">
        <w:t xml:space="preserve"> к терапии никотинамид</w:t>
      </w:r>
      <w:r w:rsidR="00615CF1">
        <w:t xml:space="preserve"> в дозе 20 мг/кг/сут </w:t>
      </w:r>
      <w:r w:rsidR="00615CF1">
        <w:rPr>
          <w:lang w:val="en-US"/>
        </w:rPr>
        <w:t>per</w:t>
      </w:r>
      <w:r w:rsidR="00615CF1" w:rsidRPr="00AC47F4">
        <w:t xml:space="preserve"> </w:t>
      </w:r>
      <w:r w:rsidR="00615CF1">
        <w:rPr>
          <w:lang w:val="en-US"/>
        </w:rPr>
        <w:t>os</w:t>
      </w:r>
      <w:r w:rsidR="00615CF1" w:rsidRPr="00AC47F4">
        <w:t xml:space="preserve"> ежедневно</w:t>
      </w:r>
      <w:r w:rsidR="00EA6E4D">
        <w:t>, длительно [62</w:t>
      </w:r>
      <w:r w:rsidR="00615CF1" w:rsidRPr="0013489D">
        <w:t>]</w:t>
      </w:r>
      <w:r w:rsidR="00615CF1">
        <w:t>.</w:t>
      </w:r>
      <w:r w:rsidR="00615CF1" w:rsidRPr="0013489D">
        <w:t xml:space="preserve"> </w:t>
      </w:r>
    </w:p>
    <w:p w14:paraId="23A813BB" w14:textId="76CDB714" w:rsidR="00615CF1" w:rsidRPr="0013489D" w:rsidRDefault="00615CF1" w:rsidP="002E5840">
      <w:pPr>
        <w:pStyle w:val="afe"/>
        <w:ind w:left="540" w:firstLine="709"/>
        <w:divId w:val="1767193717"/>
      </w:pPr>
      <w:r w:rsidRPr="008C3448">
        <w:rPr>
          <w:rStyle w:val="a8"/>
        </w:rPr>
        <w:t>Урове</w:t>
      </w:r>
      <w:r>
        <w:rPr>
          <w:rStyle w:val="a8"/>
        </w:rPr>
        <w:t>нь убедительности рекомендаций С</w:t>
      </w:r>
      <w:r w:rsidRPr="008C3448">
        <w:rPr>
          <w:rStyle w:val="a8"/>
        </w:rPr>
        <w:t xml:space="preserve"> (урове</w:t>
      </w:r>
      <w:r w:rsidR="00A0154E">
        <w:rPr>
          <w:rStyle w:val="a8"/>
        </w:rPr>
        <w:t>нь достоверности доказательств 4</w:t>
      </w:r>
      <w:r w:rsidRPr="008C3448">
        <w:rPr>
          <w:rStyle w:val="a8"/>
        </w:rPr>
        <w:t>)</w:t>
      </w:r>
      <w:r>
        <w:t xml:space="preserve"> </w:t>
      </w:r>
    </w:p>
    <w:p w14:paraId="0209B4F2" w14:textId="70FE4BAA" w:rsidR="00615CF1" w:rsidRPr="0013489D" w:rsidRDefault="00615CF1" w:rsidP="002E5840">
      <w:pPr>
        <w:pStyle w:val="afe"/>
        <w:numPr>
          <w:ilvl w:val="0"/>
          <w:numId w:val="16"/>
        </w:numPr>
        <w:divId w:val="1767193717"/>
      </w:pPr>
      <w:r w:rsidRPr="001E2B97">
        <w:rPr>
          <w:b/>
        </w:rPr>
        <w:t>Рекомендуется</w:t>
      </w:r>
      <w:r w:rsidRPr="0013489D">
        <w:t xml:space="preserve"> назначать пациентам с ВН только</w:t>
      </w:r>
      <w:r w:rsidRPr="0013489D">
        <w:rPr>
          <w:b/>
        </w:rPr>
        <w:t xml:space="preserve"> </w:t>
      </w:r>
      <w:r w:rsidRPr="0013489D">
        <w:rPr>
          <w:iCs/>
        </w:rPr>
        <w:t xml:space="preserve">при наличии жизнеугрожающей инфекции на фоне агранулоцитоза, отсутствии ответа на терапию </w:t>
      </w:r>
      <w:r w:rsidR="00F4072B">
        <w:rPr>
          <w:iCs/>
        </w:rPr>
        <w:t>рч</w:t>
      </w:r>
      <w:r w:rsidRPr="0013489D">
        <w:rPr>
          <w:iCs/>
        </w:rPr>
        <w:t>Г-КСФ</w:t>
      </w:r>
      <w:r>
        <w:rPr>
          <w:iCs/>
        </w:rPr>
        <w:t xml:space="preserve"> (ГМ-КСФ)</w:t>
      </w:r>
      <w:r w:rsidRPr="0013489D">
        <w:rPr>
          <w:iCs/>
        </w:rPr>
        <w:t>, инфузии донорских гранулоцитов, с целью предотвращения жизнеугрожающих септических состояний</w:t>
      </w:r>
      <w:r>
        <w:rPr>
          <w:color w:val="141314"/>
        </w:rPr>
        <w:t xml:space="preserve"> </w:t>
      </w:r>
      <w:r w:rsidR="00395AC9">
        <w:t>[70,71,72</w:t>
      </w:r>
      <w:r w:rsidRPr="0013489D">
        <w:t>].</w:t>
      </w:r>
    </w:p>
    <w:p w14:paraId="496F4A61" w14:textId="7F7C69F1" w:rsidR="00615CF1" w:rsidRPr="0013489D" w:rsidRDefault="00615CF1" w:rsidP="002E5840">
      <w:pPr>
        <w:pStyle w:val="aff"/>
        <w:ind w:left="0" w:firstLine="709"/>
        <w:divId w:val="1767193717"/>
      </w:pPr>
      <w:r w:rsidRPr="0013489D">
        <w:rPr>
          <w:rStyle w:val="a8"/>
          <w:b/>
        </w:rPr>
        <w:t>Урове</w:t>
      </w:r>
      <w:r w:rsidR="00A0154E">
        <w:rPr>
          <w:rStyle w:val="a8"/>
          <w:b/>
        </w:rPr>
        <w:t>нь убедительности рекомендаций А</w:t>
      </w:r>
      <w:r w:rsidRPr="0013489D">
        <w:rPr>
          <w:rStyle w:val="a8"/>
          <w:b/>
        </w:rPr>
        <w:t xml:space="preserve"> (уровень достоверности доказательств 2)</w:t>
      </w:r>
      <w:r w:rsidRPr="0013489D">
        <w:t xml:space="preserve"> </w:t>
      </w:r>
    </w:p>
    <w:p w14:paraId="4D855A5C" w14:textId="2D3D8C19" w:rsidR="00615CF1" w:rsidRPr="0013489D" w:rsidRDefault="00F435A0" w:rsidP="002E5840">
      <w:pPr>
        <w:pStyle w:val="afe"/>
        <w:ind w:left="426" w:firstLine="709"/>
        <w:divId w:val="1767193717"/>
        <w:rPr>
          <w:i/>
        </w:rPr>
      </w:pPr>
      <w:r w:rsidRPr="009C25F0">
        <w:rPr>
          <w:b/>
        </w:rPr>
        <w:t>Коммент</w:t>
      </w:r>
      <w:r w:rsidR="00615CF1" w:rsidRPr="009C25F0">
        <w:rPr>
          <w:b/>
        </w:rPr>
        <w:t>арии:</w:t>
      </w:r>
      <w:r w:rsidR="00615CF1" w:rsidRPr="0013489D">
        <w:rPr>
          <w:b/>
          <w:i/>
        </w:rPr>
        <w:t xml:space="preserve"> </w:t>
      </w:r>
      <w:r w:rsidR="00615CF1" w:rsidRPr="0013489D">
        <w:rPr>
          <w:i/>
        </w:rPr>
        <w:t>Гранулоциты изолируются из АВО совместимой крови здоровых доноров. Для мобилизации гранулоцитов как правило используют</w:t>
      </w:r>
      <w:r w:rsidR="00EA6E4D">
        <w:rPr>
          <w:i/>
        </w:rPr>
        <w:t xml:space="preserve">ся </w:t>
      </w:r>
      <w:r w:rsidR="00615CF1" w:rsidRPr="0013489D">
        <w:rPr>
          <w:i/>
        </w:rPr>
        <w:t>п</w:t>
      </w:r>
      <w:r w:rsidR="00F5453D">
        <w:rPr>
          <w:i/>
        </w:rPr>
        <w:t>р</w:t>
      </w:r>
      <w:r w:rsidR="00615CF1" w:rsidRPr="0013489D">
        <w:rPr>
          <w:i/>
        </w:rPr>
        <w:t xml:space="preserve">епараты </w:t>
      </w:r>
      <w:r w:rsidR="000147FC">
        <w:rPr>
          <w:i/>
        </w:rPr>
        <w:t>рч</w:t>
      </w:r>
      <w:r w:rsidR="00615CF1" w:rsidRPr="0013489D">
        <w:rPr>
          <w:i/>
        </w:rPr>
        <w:t>Г-КСФ в дозе 4-8 мкг/кг.  Гранулоциты выделяются с помощью а</w:t>
      </w:r>
      <w:r w:rsidR="00F5453D">
        <w:rPr>
          <w:i/>
        </w:rPr>
        <w:t xml:space="preserve">фереза через 15-18 часов после </w:t>
      </w:r>
      <w:r w:rsidR="00615CF1" w:rsidRPr="0013489D">
        <w:rPr>
          <w:i/>
        </w:rPr>
        <w:t xml:space="preserve">этого. Гранулоциты облучаются и вводятся больному в тот же день в дозе не менее 10 000 кл. Терапия как правило проводится ежедневно или через день до разрешения жизнеугрожающей инфекции. </w:t>
      </w:r>
    </w:p>
    <w:p w14:paraId="36F80F22" w14:textId="2D346F87" w:rsidR="00FA75C0" w:rsidRDefault="00615CF1" w:rsidP="002E5840">
      <w:pPr>
        <w:pStyle w:val="afe"/>
        <w:numPr>
          <w:ilvl w:val="0"/>
          <w:numId w:val="16"/>
        </w:numPr>
        <w:divId w:val="1767193717"/>
        <w:rPr>
          <w:rStyle w:val="a8"/>
          <w:b w:val="0"/>
        </w:rPr>
      </w:pPr>
      <w:r w:rsidRPr="00095D13">
        <w:rPr>
          <w:b/>
        </w:rPr>
        <w:t>Рекомендуется</w:t>
      </w:r>
      <w:r w:rsidRPr="0013489D">
        <w:t xml:space="preserve"> использование профилактической антибактериальной, противогрибковой терапии пациентам</w:t>
      </w:r>
      <w:r>
        <w:t xml:space="preserve"> с ВН,</w:t>
      </w:r>
      <w:r w:rsidRPr="0013489D">
        <w:t xml:space="preserve"> у которых отмечается отсутствие </w:t>
      </w:r>
      <w:r w:rsidRPr="0013489D">
        <w:lastRenderedPageBreak/>
        <w:t xml:space="preserve">эффекта от терапии </w:t>
      </w:r>
      <w:r w:rsidR="000147FC">
        <w:t>рч</w:t>
      </w:r>
      <w:r w:rsidRPr="0013489D">
        <w:t>Г-КСФ,</w:t>
      </w:r>
      <w:r>
        <w:t xml:space="preserve"> а также при наличии хронических очагов инфекции,</w:t>
      </w:r>
      <w:r w:rsidRPr="0013489D">
        <w:t xml:space="preserve"> с целью предотвращения развития тяжелых инфекционных </w:t>
      </w:r>
      <w:r w:rsidRPr="002F5B50">
        <w:t>осложнений</w:t>
      </w:r>
      <w:r w:rsidRPr="002F5B50">
        <w:rPr>
          <w:b/>
        </w:rPr>
        <w:t xml:space="preserve"> </w:t>
      </w:r>
      <w:r w:rsidR="00395AC9">
        <w:rPr>
          <w:rStyle w:val="a8"/>
          <w:b w:val="0"/>
        </w:rPr>
        <w:t>[4,8,62,63</w:t>
      </w:r>
      <w:r w:rsidRPr="002F5B50">
        <w:rPr>
          <w:rStyle w:val="a8"/>
          <w:b w:val="0"/>
        </w:rPr>
        <w:t>].</w:t>
      </w:r>
    </w:p>
    <w:p w14:paraId="5EF37ED2" w14:textId="6DFDDF23" w:rsidR="00615CF1" w:rsidRPr="00FA75C0" w:rsidRDefault="00615CF1" w:rsidP="00A0154E">
      <w:pPr>
        <w:pStyle w:val="afe"/>
        <w:ind w:left="426" w:firstLine="0"/>
        <w:divId w:val="1767193717"/>
      </w:pPr>
      <w:r w:rsidRPr="0013489D">
        <w:rPr>
          <w:rStyle w:val="a8"/>
        </w:rPr>
        <w:t>Урове</w:t>
      </w:r>
      <w:r w:rsidR="00A0154E">
        <w:rPr>
          <w:rStyle w:val="a8"/>
        </w:rPr>
        <w:t>нь убедительности рекомендаций С</w:t>
      </w:r>
      <w:r w:rsidRPr="0013489D">
        <w:rPr>
          <w:rStyle w:val="a8"/>
        </w:rPr>
        <w:t xml:space="preserve"> (уровень достоверности доказате</w:t>
      </w:r>
      <w:r w:rsidR="00A0154E">
        <w:rPr>
          <w:rStyle w:val="a8"/>
        </w:rPr>
        <w:t>льств 4</w:t>
      </w:r>
      <w:r w:rsidRPr="0013489D">
        <w:rPr>
          <w:rStyle w:val="a8"/>
        </w:rPr>
        <w:t xml:space="preserve">) </w:t>
      </w:r>
    </w:p>
    <w:p w14:paraId="3E552B03" w14:textId="24FDDAE3" w:rsidR="00615CF1" w:rsidRPr="009C25F0" w:rsidRDefault="00615CF1" w:rsidP="009C25F0">
      <w:pPr>
        <w:pStyle w:val="afe"/>
        <w:ind w:left="0" w:firstLine="709"/>
        <w:divId w:val="1767193717"/>
        <w:rPr>
          <w:b/>
        </w:rPr>
      </w:pPr>
      <w:r w:rsidRPr="009C25F0">
        <w:rPr>
          <w:b/>
        </w:rPr>
        <w:t>Ком</w:t>
      </w:r>
      <w:r w:rsidR="00F435A0" w:rsidRPr="009C25F0">
        <w:rPr>
          <w:b/>
        </w:rPr>
        <w:t>м</w:t>
      </w:r>
      <w:r w:rsidRPr="009C25F0">
        <w:rPr>
          <w:b/>
        </w:rPr>
        <w:t>ентарии:</w:t>
      </w:r>
    </w:p>
    <w:p w14:paraId="645FDB11" w14:textId="77777777" w:rsidR="00615CF1" w:rsidRPr="0013489D" w:rsidRDefault="00615CF1" w:rsidP="009C25F0">
      <w:pPr>
        <w:pStyle w:val="afe"/>
        <w:ind w:left="0" w:firstLine="709"/>
        <w:divId w:val="1767193717"/>
        <w:rPr>
          <w:i/>
        </w:rPr>
      </w:pPr>
      <w:r w:rsidRPr="0013489D">
        <w:rPr>
          <w:i/>
          <w:u w:val="single"/>
        </w:rPr>
        <w:t>Антибактериальная терапия:</w:t>
      </w:r>
      <w:r w:rsidRPr="0013489D">
        <w:rPr>
          <w:i/>
        </w:rPr>
        <w:t xml:space="preserve"> </w:t>
      </w:r>
    </w:p>
    <w:p w14:paraId="4C64183B" w14:textId="7E973D36" w:rsidR="00615CF1" w:rsidRPr="0013489D" w:rsidRDefault="00F435A0" w:rsidP="009C25F0">
      <w:pPr>
        <w:pStyle w:val="afe"/>
        <w:numPr>
          <w:ilvl w:val="0"/>
          <w:numId w:val="36"/>
        </w:numPr>
        <w:divId w:val="1767193717"/>
        <w:rPr>
          <w:i/>
        </w:rPr>
      </w:pPr>
      <w:r>
        <w:rPr>
          <w:i/>
        </w:rPr>
        <w:t>Амоксициллин+клавула</w:t>
      </w:r>
      <w:r w:rsidR="00615CF1" w:rsidRPr="0013489D">
        <w:rPr>
          <w:i/>
        </w:rPr>
        <w:t>новая кислота</w:t>
      </w:r>
      <w:r w:rsidR="00454486">
        <w:rPr>
          <w:i/>
        </w:rPr>
        <w:t>**</w:t>
      </w:r>
      <w:r w:rsidR="00615CF1" w:rsidRPr="0013489D">
        <w:rPr>
          <w:i/>
        </w:rPr>
        <w:t xml:space="preserve"> в дозе 40 мг/кг/сутки в два приема - ежедневно;</w:t>
      </w:r>
      <w:r w:rsidR="00AD050E">
        <w:rPr>
          <w:i/>
        </w:rPr>
        <w:t xml:space="preserve"> </w:t>
      </w:r>
    </w:p>
    <w:p w14:paraId="37026F58" w14:textId="0B144A0A" w:rsidR="00615CF1" w:rsidRPr="0013489D" w:rsidRDefault="00615CF1" w:rsidP="009C25F0">
      <w:pPr>
        <w:pStyle w:val="afe"/>
        <w:numPr>
          <w:ilvl w:val="0"/>
          <w:numId w:val="36"/>
        </w:numPr>
        <w:divId w:val="1767193717"/>
        <w:rPr>
          <w:i/>
        </w:rPr>
      </w:pPr>
      <w:r w:rsidRPr="0013489D">
        <w:rPr>
          <w:i/>
        </w:rPr>
        <w:t>Азитромицин</w:t>
      </w:r>
      <w:r w:rsidR="00454486">
        <w:rPr>
          <w:i/>
        </w:rPr>
        <w:t>**</w:t>
      </w:r>
      <w:r w:rsidRPr="0013489D">
        <w:rPr>
          <w:i/>
        </w:rPr>
        <w:t xml:space="preserve"> 10 мг/кг/сут 1 раз в день – 3 раза в неделю; </w:t>
      </w:r>
    </w:p>
    <w:p w14:paraId="737649A0" w14:textId="24691A35" w:rsidR="00615CF1" w:rsidRPr="0013489D" w:rsidRDefault="00615CF1" w:rsidP="009C25F0">
      <w:pPr>
        <w:pStyle w:val="afe"/>
        <w:numPr>
          <w:ilvl w:val="0"/>
          <w:numId w:val="36"/>
        </w:numPr>
        <w:divId w:val="1767193717"/>
        <w:rPr>
          <w:i/>
        </w:rPr>
      </w:pPr>
      <w:r w:rsidRPr="0013489D">
        <w:rPr>
          <w:i/>
        </w:rPr>
        <w:t>Ко-тримоксазол</w:t>
      </w:r>
      <w:r w:rsidR="00454486">
        <w:rPr>
          <w:i/>
        </w:rPr>
        <w:t>**</w:t>
      </w:r>
      <w:r w:rsidRPr="0013489D">
        <w:rPr>
          <w:i/>
        </w:rPr>
        <w:t xml:space="preserve"> 5 мг/кг/сут по триметоприму в два/три приема – 3 раза в неделю.</w:t>
      </w:r>
    </w:p>
    <w:p w14:paraId="1BF363FB" w14:textId="77777777" w:rsidR="00615CF1" w:rsidRPr="0013489D" w:rsidRDefault="00615CF1" w:rsidP="009C25F0">
      <w:pPr>
        <w:pStyle w:val="afe"/>
        <w:ind w:left="0" w:firstLine="709"/>
        <w:divId w:val="1767193717"/>
        <w:rPr>
          <w:i/>
        </w:rPr>
      </w:pPr>
      <w:r w:rsidRPr="0013489D">
        <w:rPr>
          <w:i/>
          <w:u w:val="single"/>
        </w:rPr>
        <w:t>Противогрибковая терапия</w:t>
      </w:r>
      <w:r w:rsidRPr="0013489D">
        <w:rPr>
          <w:i/>
        </w:rPr>
        <w:t>:</w:t>
      </w:r>
    </w:p>
    <w:p w14:paraId="634F5A8A" w14:textId="6F1F1C0C" w:rsidR="00615CF1" w:rsidRDefault="00615CF1" w:rsidP="009C25F0">
      <w:pPr>
        <w:pStyle w:val="afe"/>
        <w:numPr>
          <w:ilvl w:val="0"/>
          <w:numId w:val="37"/>
        </w:numPr>
        <w:divId w:val="1767193717"/>
        <w:rPr>
          <w:i/>
        </w:rPr>
      </w:pPr>
      <w:r w:rsidRPr="0013489D">
        <w:rPr>
          <w:i/>
        </w:rPr>
        <w:t>Флуконазол</w:t>
      </w:r>
      <w:r w:rsidR="00454486">
        <w:rPr>
          <w:i/>
        </w:rPr>
        <w:t>**</w:t>
      </w:r>
      <w:r w:rsidRPr="0013489D">
        <w:rPr>
          <w:i/>
        </w:rPr>
        <w:t xml:space="preserve"> 6 мг/кг/сут х 1 раз в день</w:t>
      </w:r>
    </w:p>
    <w:p w14:paraId="76514F79" w14:textId="2B26C59A" w:rsidR="00615CF1" w:rsidRPr="0013489D" w:rsidRDefault="00FF73FE" w:rsidP="009C25F0">
      <w:pPr>
        <w:pStyle w:val="afe"/>
        <w:numPr>
          <w:ilvl w:val="0"/>
          <w:numId w:val="37"/>
        </w:numPr>
        <w:divId w:val="1767193717"/>
        <w:rPr>
          <w:i/>
        </w:rPr>
      </w:pPr>
      <w:r>
        <w:rPr>
          <w:i/>
        </w:rPr>
        <w:t>И</w:t>
      </w:r>
      <w:r w:rsidR="00615CF1" w:rsidRPr="00BC0F5F">
        <w:rPr>
          <w:i/>
        </w:rPr>
        <w:t>траконазол</w:t>
      </w:r>
      <w:r w:rsidR="00EA6E4D" w:rsidRPr="00BC0F5F">
        <w:rPr>
          <w:i/>
        </w:rPr>
        <w:t xml:space="preserve"> </w:t>
      </w:r>
      <w:r w:rsidR="00395AC9" w:rsidRPr="00BC0F5F">
        <w:rPr>
          <w:i/>
        </w:rPr>
        <w:t>5мг/кг/сут</w:t>
      </w:r>
      <w:r w:rsidR="00A56993" w:rsidRPr="00BC0F5F">
        <w:rPr>
          <w:i/>
        </w:rPr>
        <w:t xml:space="preserve"> </w:t>
      </w:r>
      <w:r w:rsidR="00BC0F5F" w:rsidRPr="00BC0F5F">
        <w:rPr>
          <w:i/>
        </w:rPr>
        <w:t>х 2</w:t>
      </w:r>
      <w:r w:rsidR="00A56993" w:rsidRPr="00BC0F5F">
        <w:rPr>
          <w:i/>
        </w:rPr>
        <w:t xml:space="preserve"> раз</w:t>
      </w:r>
      <w:r w:rsidR="00BC0F5F" w:rsidRPr="00BC0F5F">
        <w:rPr>
          <w:i/>
        </w:rPr>
        <w:t>а</w:t>
      </w:r>
      <w:r w:rsidR="00A56993" w:rsidRPr="00BC0F5F">
        <w:rPr>
          <w:i/>
        </w:rPr>
        <w:t xml:space="preserve"> в день </w:t>
      </w:r>
      <w:r w:rsidR="00BC0F5F" w:rsidRPr="00BC0F5F">
        <w:rPr>
          <w:i/>
        </w:rPr>
        <w:t>- по показаниям</w:t>
      </w:r>
    </w:p>
    <w:p w14:paraId="2862D204" w14:textId="77777777" w:rsidR="00615CF1" w:rsidRPr="0013489D" w:rsidRDefault="00615CF1" w:rsidP="009C25F0">
      <w:pPr>
        <w:pStyle w:val="afe"/>
        <w:ind w:left="0" w:firstLine="709"/>
        <w:divId w:val="1767193717"/>
        <w:rPr>
          <w:i/>
        </w:rPr>
      </w:pPr>
      <w:r w:rsidRPr="0013489D">
        <w:rPr>
          <w:i/>
        </w:rPr>
        <w:t xml:space="preserve">На весь период </w:t>
      </w:r>
      <w:r>
        <w:rPr>
          <w:i/>
        </w:rPr>
        <w:t>агранулоцитоза</w:t>
      </w:r>
    </w:p>
    <w:p w14:paraId="3F8A377F" w14:textId="23B6238E" w:rsidR="00BC1C09" w:rsidRDefault="004E1288" w:rsidP="00095D13">
      <w:pPr>
        <w:pStyle w:val="2"/>
        <w:divId w:val="1767193717"/>
      </w:pPr>
      <w:bookmarkStart w:id="42" w:name="_Toc1378244"/>
      <w:r w:rsidRPr="004E1288">
        <w:t>3</w:t>
      </w:r>
      <w:r w:rsidR="00D93243">
        <w:t>.2</w:t>
      </w:r>
      <w:r w:rsidRPr="004E1288">
        <w:t xml:space="preserve"> Иное </w:t>
      </w:r>
      <w:r w:rsidRPr="006425FF">
        <w:t>лечение</w:t>
      </w:r>
      <w:bookmarkStart w:id="43" w:name="__RefHeading___doc_4"/>
      <w:bookmarkEnd w:id="42"/>
    </w:p>
    <w:p w14:paraId="37077EE3" w14:textId="0A4AB58B" w:rsidR="00C71E26" w:rsidRPr="00095D13" w:rsidRDefault="00C71E26" w:rsidP="00095D13">
      <w:pPr>
        <w:pStyle w:val="afb"/>
        <w:numPr>
          <w:ilvl w:val="0"/>
          <w:numId w:val="16"/>
        </w:numPr>
        <w:rPr>
          <w:rFonts w:cs="Times New Roman"/>
        </w:rPr>
      </w:pPr>
      <w:r w:rsidRPr="00095D13">
        <w:rPr>
          <w:rFonts w:cs="Times New Roman"/>
          <w:b/>
          <w:szCs w:val="24"/>
        </w:rPr>
        <w:t>Рекомендуется</w:t>
      </w:r>
      <w:r w:rsidRPr="00095D13">
        <w:rPr>
          <w:rFonts w:cs="Times New Roman"/>
          <w:szCs w:val="24"/>
        </w:rPr>
        <w:t xml:space="preserve"> </w:t>
      </w:r>
      <w:r w:rsidR="00095D13" w:rsidRPr="00095D13">
        <w:rPr>
          <w:rFonts w:cs="Times New Roman"/>
          <w:szCs w:val="24"/>
        </w:rPr>
        <w:t>проводить</w:t>
      </w:r>
      <w:r w:rsidR="00095D13" w:rsidRPr="00095D13">
        <w:rPr>
          <w:rFonts w:cs="Times New Roman"/>
        </w:rPr>
        <w:t xml:space="preserve"> трансплантацию гематопоэтических стволовых клеток </w:t>
      </w:r>
      <w:r w:rsidRPr="00095D13">
        <w:rPr>
          <w:rFonts w:cs="Times New Roman"/>
          <w:szCs w:val="24"/>
        </w:rPr>
        <w:t>пациентам с ВН, в следующих случаях:</w:t>
      </w:r>
    </w:p>
    <w:p w14:paraId="359B9817" w14:textId="70AE6989" w:rsidR="00C71E26" w:rsidRPr="00BC1C09" w:rsidRDefault="00BC1C09" w:rsidP="006B1A15">
      <w:pPr>
        <w:pStyle w:val="afb"/>
        <w:numPr>
          <w:ilvl w:val="0"/>
          <w:numId w:val="17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Развитие</w:t>
      </w:r>
      <w:r w:rsidR="00C71E26" w:rsidRPr="00BC1C09">
        <w:rPr>
          <w:rFonts w:cs="Times New Roman"/>
          <w:color w:val="000000"/>
        </w:rPr>
        <w:t xml:space="preserve"> ОМЛ.</w:t>
      </w:r>
    </w:p>
    <w:p w14:paraId="2D268B17" w14:textId="77777777" w:rsidR="00C71E26" w:rsidRPr="00BC1C09" w:rsidRDefault="00C71E26" w:rsidP="006B1A15">
      <w:pPr>
        <w:pStyle w:val="afb"/>
        <w:numPr>
          <w:ilvl w:val="0"/>
          <w:numId w:val="17"/>
        </w:numPr>
        <w:suppressAutoHyphens/>
        <w:rPr>
          <w:rFonts w:cs="Times New Roman"/>
          <w:color w:val="000000"/>
        </w:rPr>
      </w:pPr>
      <w:r w:rsidRPr="00BC1C09">
        <w:rPr>
          <w:rFonts w:cs="Times New Roman"/>
          <w:color w:val="000000"/>
        </w:rPr>
        <w:t>Развитие МДС</w:t>
      </w:r>
    </w:p>
    <w:p w14:paraId="3AB2B7F0" w14:textId="32BE8953" w:rsidR="00C71E26" w:rsidRPr="00BC1C09" w:rsidRDefault="00C71E26" w:rsidP="006B1A15">
      <w:pPr>
        <w:pStyle w:val="afb"/>
        <w:numPr>
          <w:ilvl w:val="0"/>
          <w:numId w:val="17"/>
        </w:numPr>
        <w:suppressAutoHyphens/>
        <w:rPr>
          <w:rFonts w:cs="Times New Roman"/>
          <w:color w:val="000000"/>
        </w:rPr>
      </w:pPr>
      <w:r w:rsidRPr="00BC1C09">
        <w:rPr>
          <w:rFonts w:cs="Times New Roman"/>
          <w:color w:val="000000"/>
        </w:rPr>
        <w:t>Наличие цитогенетических аномалий с риском   развития</w:t>
      </w:r>
      <w:r w:rsidR="00AD050E" w:rsidRPr="00BC1C09">
        <w:rPr>
          <w:rFonts w:cs="Times New Roman"/>
          <w:color w:val="000000"/>
        </w:rPr>
        <w:t xml:space="preserve"> МДС/</w:t>
      </w:r>
      <w:r w:rsidRPr="00BC1C09">
        <w:rPr>
          <w:rFonts w:cs="Times New Roman"/>
          <w:color w:val="000000"/>
        </w:rPr>
        <w:t>ОМЛ.</w:t>
      </w:r>
      <w:r w:rsidRPr="00BC1C09">
        <w:rPr>
          <w:rFonts w:cs="Times New Roman"/>
        </w:rPr>
        <w:t xml:space="preserve"> </w:t>
      </w:r>
    </w:p>
    <w:p w14:paraId="75475012" w14:textId="71084E63" w:rsidR="00C71E26" w:rsidRPr="00BC1C09" w:rsidRDefault="00C71E26" w:rsidP="006B1A15">
      <w:pPr>
        <w:pStyle w:val="afb"/>
        <w:numPr>
          <w:ilvl w:val="0"/>
          <w:numId w:val="17"/>
        </w:numPr>
        <w:suppressAutoHyphens/>
        <w:rPr>
          <w:rFonts w:cs="Times New Roman"/>
          <w:color w:val="000000"/>
        </w:rPr>
      </w:pPr>
      <w:r w:rsidRPr="00BC1C09">
        <w:rPr>
          <w:rFonts w:cs="Times New Roman"/>
        </w:rPr>
        <w:t xml:space="preserve">Выявление соматических мутации в генах </w:t>
      </w:r>
      <w:r w:rsidRPr="00BC1C09">
        <w:rPr>
          <w:rFonts w:cs="Times New Roman"/>
          <w:i/>
          <w:lang w:val="en-US"/>
        </w:rPr>
        <w:t>RUNX</w:t>
      </w:r>
      <w:r w:rsidRPr="00BC1C09">
        <w:rPr>
          <w:rFonts w:cs="Times New Roman"/>
          <w:i/>
        </w:rPr>
        <w:t>1</w:t>
      </w:r>
      <w:r w:rsidRPr="00BC1C09">
        <w:rPr>
          <w:rFonts w:cs="Times New Roman"/>
        </w:rPr>
        <w:t xml:space="preserve"> и </w:t>
      </w:r>
      <w:r w:rsidRPr="00BC1C09">
        <w:rPr>
          <w:rFonts w:cs="Times New Roman"/>
          <w:i/>
          <w:lang w:val="en-US"/>
        </w:rPr>
        <w:t>CSF</w:t>
      </w:r>
      <w:r w:rsidRPr="00BC1C09">
        <w:rPr>
          <w:rFonts w:cs="Times New Roman"/>
          <w:i/>
        </w:rPr>
        <w:t>3</w:t>
      </w:r>
      <w:r w:rsidRPr="00BC1C09">
        <w:rPr>
          <w:rFonts w:cs="Times New Roman"/>
          <w:i/>
          <w:lang w:val="en-US"/>
        </w:rPr>
        <w:t>R</w:t>
      </w:r>
      <w:r w:rsidRPr="00BC1C09">
        <w:rPr>
          <w:rFonts w:cs="Times New Roman"/>
          <w:i/>
        </w:rPr>
        <w:t xml:space="preserve"> </w:t>
      </w:r>
      <w:r w:rsidRPr="00BC1C09">
        <w:rPr>
          <w:rFonts w:cs="Times New Roman"/>
          <w:color w:val="000000"/>
        </w:rPr>
        <w:t>с риском развития</w:t>
      </w:r>
      <w:r w:rsidR="00AD050E" w:rsidRPr="00BC1C09">
        <w:rPr>
          <w:rFonts w:cs="Times New Roman"/>
          <w:color w:val="000000"/>
        </w:rPr>
        <w:t xml:space="preserve"> МДС/</w:t>
      </w:r>
      <w:r w:rsidRPr="00BC1C09">
        <w:rPr>
          <w:rFonts w:cs="Times New Roman"/>
          <w:color w:val="000000"/>
        </w:rPr>
        <w:t>ОМЛ</w:t>
      </w:r>
    </w:p>
    <w:p w14:paraId="4BD7B33B" w14:textId="4FA75CB8" w:rsidR="00C71E26" w:rsidRPr="00BC1C09" w:rsidRDefault="00C71E26" w:rsidP="006B1A15">
      <w:pPr>
        <w:pStyle w:val="afb"/>
        <w:numPr>
          <w:ilvl w:val="0"/>
          <w:numId w:val="17"/>
        </w:numPr>
        <w:suppressAutoHyphens/>
        <w:rPr>
          <w:rFonts w:cs="Times New Roman"/>
          <w:color w:val="000000"/>
        </w:rPr>
      </w:pPr>
      <w:r w:rsidRPr="00BC1C09">
        <w:rPr>
          <w:rFonts w:cs="Times New Roman"/>
          <w:color w:val="000000"/>
        </w:rPr>
        <w:t xml:space="preserve">Отсутствие гематологического ответа на </w:t>
      </w:r>
      <w:r w:rsidR="000147FC">
        <w:rPr>
          <w:rFonts w:cs="Times New Roman"/>
          <w:color w:val="000000"/>
        </w:rPr>
        <w:t>рч</w:t>
      </w:r>
      <w:r w:rsidRPr="00BC1C09">
        <w:rPr>
          <w:rFonts w:cs="Times New Roman"/>
          <w:color w:val="000000"/>
        </w:rPr>
        <w:t xml:space="preserve">Г-КСФ в </w:t>
      </w:r>
      <w:r w:rsidRPr="00BC1C09">
        <w:rPr>
          <w:rFonts w:cs="Times New Roman"/>
        </w:rPr>
        <w:t>дозе &gt;50 мкг/кг/сут, АКН &lt;0,5 х10</w:t>
      </w:r>
      <w:r w:rsidRPr="00BC1C09">
        <w:rPr>
          <w:rFonts w:cs="Times New Roman"/>
          <w:vertAlign w:val="superscript"/>
        </w:rPr>
        <w:t>9</w:t>
      </w:r>
      <w:r w:rsidRPr="00BC1C09">
        <w:rPr>
          <w:rFonts w:cs="Times New Roman"/>
        </w:rPr>
        <w:t>/л, у пациентов с тяжелыми инфекционными процессами.</w:t>
      </w:r>
    </w:p>
    <w:p w14:paraId="2D03BF78" w14:textId="74AE729F" w:rsidR="00C71E26" w:rsidRPr="00BC1C09" w:rsidRDefault="00C71E26" w:rsidP="006B1A15">
      <w:pPr>
        <w:pStyle w:val="afb"/>
        <w:numPr>
          <w:ilvl w:val="0"/>
          <w:numId w:val="17"/>
        </w:numPr>
        <w:suppressAutoHyphens/>
        <w:rPr>
          <w:rFonts w:cs="Times New Roman"/>
          <w:color w:val="000000"/>
        </w:rPr>
      </w:pPr>
      <w:r w:rsidRPr="00BC1C09">
        <w:rPr>
          <w:rFonts w:cs="Times New Roman"/>
          <w:color w:val="000000"/>
        </w:rPr>
        <w:t xml:space="preserve">Наличие прогностически неблагоприятных мутации в гене </w:t>
      </w:r>
      <w:r w:rsidRPr="00BC1C09">
        <w:rPr>
          <w:rFonts w:cs="Times New Roman"/>
          <w:i/>
          <w:lang w:val="en-US"/>
        </w:rPr>
        <w:t>ELANE</w:t>
      </w:r>
      <w:r w:rsidRPr="00BC1C09">
        <w:rPr>
          <w:rFonts w:cs="Times New Roman"/>
        </w:rPr>
        <w:t xml:space="preserve"> (в позиции </w:t>
      </w:r>
      <w:r w:rsidRPr="00BC1C09">
        <w:rPr>
          <w:rFonts w:cs="Times New Roman"/>
          <w:i/>
          <w:lang w:val="en-US"/>
        </w:rPr>
        <w:t>C</w:t>
      </w:r>
      <w:r w:rsidRPr="00BC1C09">
        <w:rPr>
          <w:rFonts w:cs="Times New Roman"/>
          <w:i/>
        </w:rPr>
        <w:t>151</w:t>
      </w:r>
      <w:r w:rsidRPr="00BC1C09">
        <w:rPr>
          <w:rFonts w:cs="Times New Roman"/>
          <w:i/>
          <w:lang w:val="en-US"/>
        </w:rPr>
        <w:t>S</w:t>
      </w:r>
      <w:r w:rsidRPr="00BC1C09">
        <w:rPr>
          <w:rFonts w:cs="Times New Roman"/>
          <w:i/>
        </w:rPr>
        <w:t xml:space="preserve"> </w:t>
      </w:r>
      <w:r w:rsidRPr="00BC1C09">
        <w:rPr>
          <w:rFonts w:cs="Times New Roman"/>
        </w:rPr>
        <w:t xml:space="preserve">и </w:t>
      </w:r>
      <w:r w:rsidRPr="00BC1C09">
        <w:rPr>
          <w:rFonts w:cs="Times New Roman"/>
          <w:i/>
          <w:lang w:val="en-US"/>
        </w:rPr>
        <w:t>G</w:t>
      </w:r>
      <w:r w:rsidRPr="00BC1C09">
        <w:rPr>
          <w:rFonts w:cs="Times New Roman"/>
          <w:i/>
        </w:rPr>
        <w:t>214),</w:t>
      </w:r>
      <w:r w:rsidRPr="00BC1C09">
        <w:rPr>
          <w:rFonts w:cs="Times New Roman"/>
        </w:rPr>
        <w:t xml:space="preserve"> сопровождающиеся высоким риском тяжелого тече</w:t>
      </w:r>
      <w:r w:rsidR="00D540E8" w:rsidRPr="00BC1C09">
        <w:rPr>
          <w:rFonts w:cs="Times New Roman"/>
        </w:rPr>
        <w:t xml:space="preserve">ния ВН </w:t>
      </w:r>
      <w:r w:rsidR="00395AC9" w:rsidRPr="00BC1C09">
        <w:rPr>
          <w:rFonts w:cs="Times New Roman"/>
          <w:color w:val="000000"/>
        </w:rPr>
        <w:t>[4,8,62,73</w:t>
      </w:r>
      <w:r w:rsidR="00D540E8" w:rsidRPr="00BC1C09">
        <w:rPr>
          <w:rFonts w:cs="Times New Roman"/>
          <w:color w:val="000000"/>
        </w:rPr>
        <w:t>,7</w:t>
      </w:r>
      <w:r w:rsidR="00395AC9" w:rsidRPr="00BC1C09">
        <w:rPr>
          <w:rFonts w:cs="Times New Roman"/>
          <w:color w:val="000000"/>
        </w:rPr>
        <w:t>4</w:t>
      </w:r>
      <w:r w:rsidR="00D540E8" w:rsidRPr="00BC1C09">
        <w:rPr>
          <w:rFonts w:cs="Times New Roman"/>
          <w:color w:val="000000"/>
        </w:rPr>
        <w:t>].</w:t>
      </w:r>
    </w:p>
    <w:p w14:paraId="03D51AB1" w14:textId="73CFC815" w:rsidR="00C71E26" w:rsidRDefault="00C71E26" w:rsidP="009C25F0">
      <w:pPr>
        <w:contextualSpacing/>
        <w:rPr>
          <w:rFonts w:cs="Times New Roman"/>
          <w:b/>
        </w:rPr>
      </w:pPr>
      <w:r w:rsidRPr="0013489D">
        <w:rPr>
          <w:rFonts w:cs="Times New Roman"/>
          <w:b/>
        </w:rPr>
        <w:t xml:space="preserve">Уровень </w:t>
      </w:r>
      <w:r w:rsidR="00A0154E">
        <w:rPr>
          <w:rFonts w:cs="Times New Roman"/>
          <w:b/>
        </w:rPr>
        <w:t>убедительности рекомендаций В</w:t>
      </w:r>
      <w:r w:rsidRPr="0013489D">
        <w:rPr>
          <w:rFonts w:cs="Times New Roman"/>
          <w:b/>
        </w:rPr>
        <w:t xml:space="preserve"> (уровень</w:t>
      </w:r>
      <w:r w:rsidR="00A0154E">
        <w:rPr>
          <w:rFonts w:cs="Times New Roman"/>
          <w:b/>
        </w:rPr>
        <w:t xml:space="preserve"> достоверности доказательств – 2</w:t>
      </w:r>
      <w:r w:rsidRPr="0013489D">
        <w:rPr>
          <w:rFonts w:cs="Times New Roman"/>
          <w:b/>
        </w:rPr>
        <w:t xml:space="preserve">) </w:t>
      </w:r>
    </w:p>
    <w:p w14:paraId="7CE5D0A8" w14:textId="6226D644" w:rsidR="00312262" w:rsidRPr="00312262" w:rsidRDefault="00312262" w:rsidP="009C25F0">
      <w:pPr>
        <w:contextualSpacing/>
        <w:rPr>
          <w:rFonts w:cs="Times New Roman"/>
          <w:i/>
          <w:color w:val="000000"/>
        </w:rPr>
      </w:pPr>
      <w:r w:rsidRPr="009C25F0">
        <w:rPr>
          <w:rFonts w:cs="Times New Roman"/>
          <w:b/>
        </w:rPr>
        <w:t>Комментарии:</w:t>
      </w:r>
      <w:r w:rsidRPr="008431CE">
        <w:rPr>
          <w:rFonts w:cs="Times New Roman"/>
          <w:b/>
          <w:i/>
        </w:rPr>
        <w:t xml:space="preserve"> </w:t>
      </w:r>
      <w:r w:rsidRPr="008431CE">
        <w:rPr>
          <w:rFonts w:cs="Times New Roman"/>
          <w:i/>
        </w:rPr>
        <w:t xml:space="preserve">Для пациентов с ВН в составе синдромальной патологии вопрос о проведении ТГСК решается </w:t>
      </w:r>
      <w:r w:rsidR="006567E5" w:rsidRPr="008431CE">
        <w:rPr>
          <w:rFonts w:cs="Times New Roman"/>
          <w:i/>
        </w:rPr>
        <w:t>индивидуально</w:t>
      </w:r>
      <w:r w:rsidRPr="008431CE">
        <w:rPr>
          <w:rFonts w:cs="Times New Roman"/>
          <w:i/>
        </w:rPr>
        <w:t>, с проведением консилиума</w:t>
      </w:r>
      <w:r w:rsidR="006567E5" w:rsidRPr="008431CE">
        <w:rPr>
          <w:rFonts w:cs="Times New Roman"/>
          <w:i/>
        </w:rPr>
        <w:t xml:space="preserve"> специалистов, с </w:t>
      </w:r>
      <w:r w:rsidRPr="008431CE">
        <w:rPr>
          <w:rFonts w:cs="Times New Roman"/>
          <w:i/>
        </w:rPr>
        <w:t>у</w:t>
      </w:r>
      <w:r w:rsidR="006567E5" w:rsidRPr="008431CE">
        <w:rPr>
          <w:rFonts w:cs="Times New Roman"/>
          <w:i/>
        </w:rPr>
        <w:t>ч</w:t>
      </w:r>
      <w:r w:rsidR="005F226A">
        <w:rPr>
          <w:rFonts w:cs="Times New Roman"/>
          <w:i/>
        </w:rPr>
        <w:t xml:space="preserve">етом </w:t>
      </w:r>
      <w:r w:rsidR="006567E5" w:rsidRPr="008431CE">
        <w:rPr>
          <w:rFonts w:cs="Times New Roman"/>
          <w:i/>
        </w:rPr>
        <w:t xml:space="preserve">степени выраженности </w:t>
      </w:r>
      <w:r w:rsidRPr="008431CE">
        <w:rPr>
          <w:rFonts w:cs="Times New Roman"/>
          <w:i/>
        </w:rPr>
        <w:t>патологи</w:t>
      </w:r>
      <w:r w:rsidR="006567E5" w:rsidRPr="008431CE">
        <w:rPr>
          <w:rFonts w:cs="Times New Roman"/>
          <w:i/>
        </w:rPr>
        <w:t xml:space="preserve">и </w:t>
      </w:r>
      <w:r w:rsidRPr="008431CE">
        <w:rPr>
          <w:rFonts w:cs="Times New Roman"/>
          <w:i/>
        </w:rPr>
        <w:t xml:space="preserve">со стороны других органов и </w:t>
      </w:r>
      <w:r w:rsidR="00EC5753" w:rsidRPr="008431CE">
        <w:rPr>
          <w:rFonts w:cs="Times New Roman"/>
          <w:i/>
        </w:rPr>
        <w:t>систем,</w:t>
      </w:r>
      <w:r w:rsidRPr="008431CE">
        <w:rPr>
          <w:rFonts w:cs="Times New Roman"/>
          <w:i/>
        </w:rPr>
        <w:t xml:space="preserve"> и возможн</w:t>
      </w:r>
      <w:r w:rsidR="006567E5" w:rsidRPr="008431CE">
        <w:rPr>
          <w:rFonts w:cs="Times New Roman"/>
          <w:i/>
        </w:rPr>
        <w:t>ости их коррекции</w:t>
      </w:r>
      <w:r w:rsidRPr="008431CE">
        <w:rPr>
          <w:rFonts w:cs="Times New Roman"/>
          <w:i/>
        </w:rPr>
        <w:t xml:space="preserve"> (врожденные пороки сердца, врожденные пороки мочеполовой системы, аномалии костной системы и т.д.).</w:t>
      </w:r>
    </w:p>
    <w:p w14:paraId="39D34688" w14:textId="2CC1DEE7" w:rsidR="000414F6" w:rsidRDefault="00CB71DA" w:rsidP="00C71E26">
      <w:pPr>
        <w:pStyle w:val="CustomContentNormal"/>
      </w:pPr>
      <w:bookmarkStart w:id="44" w:name="_Toc1378245"/>
      <w:r>
        <w:lastRenderedPageBreak/>
        <w:t>4. Реабилитация</w:t>
      </w:r>
      <w:bookmarkEnd w:id="43"/>
      <w:bookmarkEnd w:id="44"/>
      <w:r w:rsidR="00BE2817">
        <w:t xml:space="preserve"> </w:t>
      </w:r>
    </w:p>
    <w:p w14:paraId="69DA0C65" w14:textId="77777777" w:rsidR="009C25F0" w:rsidRDefault="00820B9E" w:rsidP="009C25F0">
      <w:pPr>
        <w:pStyle w:val="afb"/>
        <w:numPr>
          <w:ilvl w:val="0"/>
          <w:numId w:val="16"/>
        </w:numPr>
      </w:pPr>
      <w:r w:rsidRPr="00820B9E">
        <w:t xml:space="preserve">Социальная и психологическая реабилитация </w:t>
      </w:r>
      <w:r w:rsidRPr="00095D13">
        <w:rPr>
          <w:b/>
        </w:rPr>
        <w:t xml:space="preserve">рекомендована </w:t>
      </w:r>
      <w:r w:rsidRPr="00820B9E">
        <w:t xml:space="preserve">всем пациентам с ВН с целью улучшения качества жизни и возможности </w:t>
      </w:r>
      <w:r>
        <w:t xml:space="preserve">социальной адаптации в обществе </w:t>
      </w:r>
      <w:r w:rsidRPr="009C25F0">
        <w:rPr>
          <w:rFonts w:cs="Times New Roman"/>
        </w:rPr>
        <w:t>[4,8,77].</w:t>
      </w:r>
    </w:p>
    <w:p w14:paraId="0F56AEA0" w14:textId="6D1A7A9F" w:rsidR="00820B9E" w:rsidRPr="009C25F0" w:rsidRDefault="00820B9E" w:rsidP="009C25F0">
      <w:pPr>
        <w:contextualSpacing/>
      </w:pPr>
      <w:r w:rsidRPr="00300915">
        <w:rPr>
          <w:rFonts w:cs="Times New Roman"/>
          <w:b/>
        </w:rPr>
        <w:t>Урове</w:t>
      </w:r>
      <w:r w:rsidR="00A0154E">
        <w:rPr>
          <w:rFonts w:cs="Times New Roman"/>
          <w:b/>
        </w:rPr>
        <w:t>нь убедительности рекомендаций С</w:t>
      </w:r>
      <w:r w:rsidRPr="00300915">
        <w:rPr>
          <w:rFonts w:cs="Times New Roman"/>
          <w:b/>
        </w:rPr>
        <w:t xml:space="preserve"> (уровень</w:t>
      </w:r>
      <w:r w:rsidR="00A0154E">
        <w:rPr>
          <w:rFonts w:cs="Times New Roman"/>
          <w:b/>
        </w:rPr>
        <w:t xml:space="preserve"> достоверности доказательств – 4</w:t>
      </w:r>
      <w:r w:rsidRPr="00300915">
        <w:rPr>
          <w:rFonts w:cs="Times New Roman"/>
          <w:b/>
        </w:rPr>
        <w:t>)</w:t>
      </w:r>
    </w:p>
    <w:p w14:paraId="6FEB5D78" w14:textId="4EC003CD" w:rsidR="00820B9E" w:rsidRPr="00300915" w:rsidRDefault="00820B9E" w:rsidP="00300915">
      <w:pPr>
        <w:ind w:left="1069" w:firstLine="0"/>
        <w:rPr>
          <w:rFonts w:cs="Times New Roman"/>
          <w:b/>
        </w:rPr>
      </w:pPr>
      <w:r w:rsidRPr="00300915">
        <w:rPr>
          <w:rFonts w:cs="Times New Roman"/>
          <w:b/>
        </w:rPr>
        <w:t>Ком</w:t>
      </w:r>
      <w:r w:rsidR="00864D0D">
        <w:rPr>
          <w:rFonts w:cs="Times New Roman"/>
          <w:b/>
        </w:rPr>
        <w:t>м</w:t>
      </w:r>
      <w:r w:rsidRPr="00300915">
        <w:rPr>
          <w:rFonts w:cs="Times New Roman"/>
          <w:b/>
        </w:rPr>
        <w:t>ентарии:</w:t>
      </w:r>
    </w:p>
    <w:p w14:paraId="2E1AE6AC" w14:textId="5B279F2F" w:rsidR="00820B9E" w:rsidRPr="002E5840" w:rsidRDefault="00820B9E" w:rsidP="002E5840">
      <w:pPr>
        <w:pStyle w:val="afb"/>
        <w:numPr>
          <w:ilvl w:val="0"/>
          <w:numId w:val="34"/>
        </w:numPr>
        <w:rPr>
          <w:rFonts w:cs="Times New Roman"/>
          <w:i/>
          <w:u w:val="single"/>
        </w:rPr>
      </w:pPr>
      <w:r w:rsidRPr="002E5840">
        <w:rPr>
          <w:rFonts w:cs="Times New Roman"/>
          <w:i/>
          <w:u w:val="single"/>
        </w:rPr>
        <w:t xml:space="preserve">Возможность пребывания в организованном коллективе - </w:t>
      </w:r>
      <w:r w:rsidRPr="002E5840">
        <w:rPr>
          <w:rFonts w:cs="Times New Roman"/>
          <w:i/>
        </w:rPr>
        <w:t xml:space="preserve">после подбора дозы и кратности введения </w:t>
      </w:r>
      <w:r w:rsidR="00F4072B" w:rsidRPr="002E5840">
        <w:rPr>
          <w:rFonts w:cs="Times New Roman"/>
          <w:i/>
        </w:rPr>
        <w:t>рч</w:t>
      </w:r>
      <w:r w:rsidRPr="002E5840">
        <w:rPr>
          <w:rFonts w:cs="Times New Roman"/>
          <w:i/>
        </w:rPr>
        <w:t xml:space="preserve">Г-КСФ (ГМ-КСФ) и поддержания АКН выше </w:t>
      </w:r>
      <w:r w:rsidRPr="002E5840">
        <w:rPr>
          <w:rFonts w:cs="Times New Roman"/>
          <w:i/>
          <w:szCs w:val="24"/>
        </w:rPr>
        <w:t>1,5</w:t>
      </w:r>
      <w:r w:rsidRPr="002E5840">
        <w:rPr>
          <w:rFonts w:cs="Times New Roman"/>
          <w:i/>
        </w:rPr>
        <w:t xml:space="preserve"> х 10</w:t>
      </w:r>
      <w:r w:rsidRPr="002E5840">
        <w:rPr>
          <w:rFonts w:cs="Times New Roman"/>
          <w:i/>
          <w:vertAlign w:val="superscript"/>
        </w:rPr>
        <w:t>9</w:t>
      </w:r>
      <w:r w:rsidRPr="002E5840">
        <w:rPr>
          <w:rFonts w:cs="Times New Roman"/>
          <w:i/>
        </w:rPr>
        <w:t>/л</w:t>
      </w:r>
      <w:r w:rsidRPr="002E5840">
        <w:rPr>
          <w:rFonts w:cs="Times New Roman"/>
          <w:i/>
          <w:szCs w:val="24"/>
        </w:rPr>
        <w:t xml:space="preserve">, </w:t>
      </w:r>
      <w:r w:rsidRPr="002E5840">
        <w:rPr>
          <w:rFonts w:cs="Times New Roman"/>
          <w:i/>
        </w:rPr>
        <w:t xml:space="preserve">ограничений для пребывания в детском коллективе нет. </w:t>
      </w:r>
      <w:bookmarkStart w:id="45" w:name="_Hlk533428020"/>
      <w:r w:rsidRPr="002E5840">
        <w:rPr>
          <w:rFonts w:cs="Times New Roman"/>
          <w:i/>
        </w:rPr>
        <w:t xml:space="preserve">При невозможности достичь АКН выше </w:t>
      </w:r>
      <w:r w:rsidRPr="002E5840">
        <w:rPr>
          <w:rFonts w:cs="Times New Roman"/>
          <w:i/>
          <w:szCs w:val="24"/>
        </w:rPr>
        <w:t>1,5</w:t>
      </w:r>
      <w:r w:rsidRPr="002E5840">
        <w:rPr>
          <w:rFonts w:cs="Times New Roman"/>
          <w:i/>
        </w:rPr>
        <w:t xml:space="preserve"> х 10</w:t>
      </w:r>
      <w:r w:rsidRPr="002E5840">
        <w:rPr>
          <w:rFonts w:cs="Times New Roman"/>
          <w:i/>
          <w:vertAlign w:val="superscript"/>
        </w:rPr>
        <w:t>9</w:t>
      </w:r>
      <w:r w:rsidRPr="002E5840">
        <w:rPr>
          <w:rFonts w:cs="Times New Roman"/>
          <w:i/>
        </w:rPr>
        <w:t>/л и\или при наличии других иммунологических изменений в составе синдромов вопрос решается индивидуально,</w:t>
      </w:r>
      <w:bookmarkEnd w:id="45"/>
      <w:r w:rsidRPr="002E5840">
        <w:rPr>
          <w:rFonts w:cs="Times New Roman"/>
          <w:i/>
        </w:rPr>
        <w:t xml:space="preserve"> при этом учитывается проводимая профилактическая противомикробная терапия </w:t>
      </w:r>
      <w:r w:rsidR="000147FC">
        <w:rPr>
          <w:rFonts w:cs="Times New Roman"/>
          <w:i/>
        </w:rPr>
        <w:t>и заместительная терапия внутривенными иммуноглобулинами.</w:t>
      </w:r>
    </w:p>
    <w:p w14:paraId="5CC27857" w14:textId="1A12AA17" w:rsidR="00820B9E" w:rsidRPr="002E5840" w:rsidRDefault="00820B9E" w:rsidP="002E5840">
      <w:pPr>
        <w:pStyle w:val="afb"/>
        <w:numPr>
          <w:ilvl w:val="0"/>
          <w:numId w:val="34"/>
        </w:numPr>
        <w:rPr>
          <w:rFonts w:cs="Times New Roman"/>
          <w:i/>
        </w:rPr>
      </w:pPr>
      <w:r w:rsidRPr="002E5840">
        <w:rPr>
          <w:rFonts w:cs="Times New Roman"/>
          <w:i/>
          <w:u w:val="single"/>
        </w:rPr>
        <w:t>Возможность путешествий, поездок за границу, пребывания в детском оздоровительном лагере</w:t>
      </w:r>
      <w:r w:rsidRPr="002E5840">
        <w:rPr>
          <w:rFonts w:cs="Times New Roman"/>
          <w:i/>
        </w:rPr>
        <w:t xml:space="preserve"> - при возможности введения </w:t>
      </w:r>
      <w:r w:rsidR="00F4072B" w:rsidRPr="002E5840">
        <w:rPr>
          <w:rFonts w:cs="Times New Roman"/>
          <w:i/>
        </w:rPr>
        <w:t>рч</w:t>
      </w:r>
      <w:r w:rsidRPr="002E5840">
        <w:rPr>
          <w:rFonts w:cs="Times New Roman"/>
          <w:i/>
        </w:rPr>
        <w:t>Г-КСФ (ГМ-КСФ) в подобранной дозе и поддержания АКН выше 1,5 х 10</w:t>
      </w:r>
      <w:r w:rsidRPr="002E5840">
        <w:rPr>
          <w:rFonts w:cs="Times New Roman"/>
          <w:i/>
          <w:vertAlign w:val="superscript"/>
        </w:rPr>
        <w:t>9</w:t>
      </w:r>
      <w:r w:rsidRPr="002E5840">
        <w:rPr>
          <w:rFonts w:cs="Times New Roman"/>
          <w:i/>
        </w:rPr>
        <w:t>/л ограничений для путешествий нет. В других случаях ограничения могут быть обусловлены эпидемиологической ситуацией и клинико-лабораторным статусом пациента</w:t>
      </w:r>
      <w:r w:rsidR="000147FC">
        <w:rPr>
          <w:rFonts w:cs="Times New Roman"/>
          <w:i/>
        </w:rPr>
        <w:t>.</w:t>
      </w:r>
      <w:r w:rsidRPr="002E5840">
        <w:rPr>
          <w:rFonts w:cs="Times New Roman"/>
          <w:i/>
        </w:rPr>
        <w:t xml:space="preserve">  </w:t>
      </w:r>
    </w:p>
    <w:p w14:paraId="3CE6BA69" w14:textId="03F35812" w:rsidR="00820B9E" w:rsidRPr="002E5840" w:rsidRDefault="00820B9E" w:rsidP="002E5840">
      <w:pPr>
        <w:pStyle w:val="afb"/>
        <w:numPr>
          <w:ilvl w:val="0"/>
          <w:numId w:val="34"/>
        </w:numPr>
        <w:rPr>
          <w:rFonts w:cs="Times New Roman"/>
          <w:i/>
        </w:rPr>
      </w:pPr>
      <w:r w:rsidRPr="002E5840">
        <w:rPr>
          <w:rFonts w:cs="Times New Roman"/>
          <w:i/>
          <w:u w:val="single"/>
        </w:rPr>
        <w:t>Возможность нагрузок и занятий спортом</w:t>
      </w:r>
      <w:r w:rsidRPr="002E5840">
        <w:rPr>
          <w:rFonts w:cs="Times New Roman"/>
          <w:i/>
        </w:rPr>
        <w:t xml:space="preserve"> - Физические нагрузки не противопоказаны.</w:t>
      </w:r>
    </w:p>
    <w:p w14:paraId="212CC039" w14:textId="37867FF1" w:rsidR="00820B9E" w:rsidRPr="002E5840" w:rsidRDefault="00820B9E" w:rsidP="002E5840">
      <w:pPr>
        <w:pStyle w:val="afb"/>
        <w:numPr>
          <w:ilvl w:val="0"/>
          <w:numId w:val="34"/>
        </w:numPr>
        <w:rPr>
          <w:rFonts w:cs="Times New Roman"/>
          <w:i/>
        </w:rPr>
      </w:pPr>
      <w:r w:rsidRPr="002E5840">
        <w:rPr>
          <w:rFonts w:cs="Times New Roman"/>
          <w:i/>
          <w:u w:val="single"/>
        </w:rPr>
        <w:t>Выбор профессии</w:t>
      </w:r>
      <w:r w:rsidRPr="002E5840">
        <w:rPr>
          <w:rFonts w:cs="Times New Roman"/>
          <w:i/>
        </w:rPr>
        <w:t xml:space="preserve"> - при возможности введения </w:t>
      </w:r>
      <w:r w:rsidR="00F4072B" w:rsidRPr="002E5840">
        <w:rPr>
          <w:rFonts w:cs="Times New Roman"/>
          <w:i/>
        </w:rPr>
        <w:t>рч</w:t>
      </w:r>
      <w:r w:rsidRPr="002E5840">
        <w:rPr>
          <w:rFonts w:cs="Times New Roman"/>
          <w:i/>
        </w:rPr>
        <w:t>Г-КСФ (ГМ-КСФ) в подобранной дозе и поддержания АКН выше 1,5 х 10</w:t>
      </w:r>
      <w:r w:rsidRPr="002E5840">
        <w:rPr>
          <w:rFonts w:cs="Times New Roman"/>
          <w:i/>
          <w:vertAlign w:val="superscript"/>
        </w:rPr>
        <w:t>9</w:t>
      </w:r>
      <w:r w:rsidRPr="002E5840">
        <w:rPr>
          <w:rFonts w:cs="Times New Roman"/>
          <w:i/>
        </w:rPr>
        <w:t>/л ограничений в выборе профессии нет. При невозможности достичь АКН выше 1,5 х 10</w:t>
      </w:r>
      <w:r w:rsidRPr="002E5840">
        <w:rPr>
          <w:rFonts w:cs="Times New Roman"/>
          <w:i/>
          <w:vertAlign w:val="superscript"/>
        </w:rPr>
        <w:t>9</w:t>
      </w:r>
      <w:r w:rsidRPr="002E5840">
        <w:rPr>
          <w:rFonts w:cs="Times New Roman"/>
          <w:i/>
        </w:rPr>
        <w:t>/л и\или при наличии других иммунологических изменений в составе синдромов вопрос решается индивидуально. Необходимо ограничить пребывания в больших коллективах, а также контакты с возбудителями инфекций (садовничество, воспитатели, педагоги и т.д.).</w:t>
      </w:r>
    </w:p>
    <w:p w14:paraId="3B15AC2A" w14:textId="3DE70423" w:rsidR="00EC4830" w:rsidRPr="002E5840" w:rsidRDefault="00EC4830" w:rsidP="002E5840">
      <w:pPr>
        <w:pStyle w:val="afb"/>
        <w:numPr>
          <w:ilvl w:val="0"/>
          <w:numId w:val="34"/>
        </w:numPr>
        <w:rPr>
          <w:rFonts w:cs="Times New Roman"/>
          <w:i/>
        </w:rPr>
      </w:pPr>
      <w:r w:rsidRPr="002E5840">
        <w:rPr>
          <w:rFonts w:cs="Times New Roman"/>
          <w:i/>
          <w:szCs w:val="24"/>
          <w:u w:val="single"/>
        </w:rPr>
        <w:t>Возможность хирургического вмешательства</w:t>
      </w:r>
      <w:r w:rsidRPr="002E5840">
        <w:rPr>
          <w:rFonts w:cs="Times New Roman"/>
          <w:i/>
          <w:szCs w:val="24"/>
        </w:rPr>
        <w:t xml:space="preserve"> - возможно проведение планового оперативного вмешательства при получении адекватной дозы </w:t>
      </w:r>
      <w:r w:rsidR="00F4072B" w:rsidRPr="002E5840">
        <w:rPr>
          <w:rFonts w:cs="Times New Roman"/>
          <w:i/>
          <w:szCs w:val="24"/>
        </w:rPr>
        <w:t>рч</w:t>
      </w:r>
      <w:r w:rsidRPr="002E5840">
        <w:rPr>
          <w:rFonts w:cs="Times New Roman"/>
          <w:i/>
          <w:szCs w:val="24"/>
        </w:rPr>
        <w:t>Г-КСФ (ГМ-КСФ) и при АКН более 1,5</w:t>
      </w:r>
      <w:r w:rsidRPr="002E5840">
        <w:rPr>
          <w:rFonts w:cs="Times New Roman"/>
          <w:i/>
        </w:rPr>
        <w:t xml:space="preserve"> х 10</w:t>
      </w:r>
      <w:r w:rsidRPr="002E5840">
        <w:rPr>
          <w:rFonts w:cs="Times New Roman"/>
          <w:i/>
          <w:vertAlign w:val="superscript"/>
        </w:rPr>
        <w:t>9</w:t>
      </w:r>
      <w:r w:rsidRPr="002E5840">
        <w:rPr>
          <w:rFonts w:cs="Times New Roman"/>
          <w:i/>
        </w:rPr>
        <w:t>/л</w:t>
      </w:r>
      <w:r w:rsidRPr="002E5840" w:rsidDel="00F569ED">
        <w:rPr>
          <w:rFonts w:cs="Times New Roman"/>
          <w:i/>
          <w:szCs w:val="24"/>
        </w:rPr>
        <w:t xml:space="preserve"> </w:t>
      </w:r>
      <w:r w:rsidRPr="002E5840">
        <w:rPr>
          <w:rFonts w:cs="Times New Roman"/>
          <w:i/>
          <w:szCs w:val="24"/>
        </w:rPr>
        <w:t xml:space="preserve">и/или на фоне упреждающей антибактериальной терапии. </w:t>
      </w:r>
    </w:p>
    <w:p w14:paraId="3ED5D7BA" w14:textId="20EF2928" w:rsidR="00820B9E" w:rsidRPr="009C25F0" w:rsidRDefault="00EC4830" w:rsidP="009C25F0">
      <w:pPr>
        <w:pStyle w:val="afb"/>
        <w:numPr>
          <w:ilvl w:val="0"/>
          <w:numId w:val="34"/>
        </w:numPr>
        <w:rPr>
          <w:rFonts w:cs="Times New Roman"/>
          <w:bCs/>
          <w:i/>
          <w:szCs w:val="24"/>
        </w:rPr>
      </w:pPr>
      <w:r w:rsidRPr="002E5840">
        <w:rPr>
          <w:rFonts w:cs="Times New Roman"/>
          <w:bCs/>
          <w:i/>
          <w:szCs w:val="24"/>
          <w:u w:val="single"/>
        </w:rPr>
        <w:t>Возможность ортодонтического лечения</w:t>
      </w:r>
      <w:r w:rsidRPr="002E5840">
        <w:rPr>
          <w:rFonts w:cs="Times New Roman"/>
          <w:bCs/>
          <w:i/>
          <w:szCs w:val="24"/>
        </w:rPr>
        <w:t xml:space="preserve"> - </w:t>
      </w:r>
      <w:r w:rsidRPr="002E5840">
        <w:rPr>
          <w:rFonts w:cs="Times New Roman"/>
          <w:i/>
          <w:szCs w:val="24"/>
        </w:rPr>
        <w:t xml:space="preserve">при получении адекватной терапии </w:t>
      </w:r>
      <w:r w:rsidR="00F4072B" w:rsidRPr="002E5840">
        <w:rPr>
          <w:rFonts w:cs="Times New Roman"/>
          <w:i/>
          <w:szCs w:val="24"/>
        </w:rPr>
        <w:t>рч</w:t>
      </w:r>
      <w:r w:rsidRPr="002E5840">
        <w:rPr>
          <w:rFonts w:cs="Times New Roman"/>
          <w:i/>
          <w:szCs w:val="24"/>
        </w:rPr>
        <w:t>Г-КСФ (ГМ-КСФ) и при АКН более 1,5</w:t>
      </w:r>
      <w:r w:rsidRPr="002E5840">
        <w:rPr>
          <w:rFonts w:cs="Times New Roman"/>
          <w:i/>
        </w:rPr>
        <w:t xml:space="preserve"> х 10</w:t>
      </w:r>
      <w:r w:rsidRPr="002E5840">
        <w:rPr>
          <w:rFonts w:cs="Times New Roman"/>
          <w:i/>
          <w:vertAlign w:val="superscript"/>
        </w:rPr>
        <w:t>9</w:t>
      </w:r>
      <w:r w:rsidRPr="002E5840">
        <w:rPr>
          <w:rFonts w:cs="Times New Roman"/>
          <w:i/>
        </w:rPr>
        <w:t>/л</w:t>
      </w:r>
      <w:r w:rsidRPr="002E5840">
        <w:rPr>
          <w:rFonts w:cs="Times New Roman"/>
          <w:i/>
          <w:szCs w:val="24"/>
        </w:rPr>
        <w:t xml:space="preserve"> возможна постановка ортодонтического аппарата, при отсутствии на нем острых краев и шероховатых поверхностей.</w:t>
      </w:r>
    </w:p>
    <w:p w14:paraId="40A174AC" w14:textId="46D0ACDF" w:rsidR="000414F6" w:rsidRDefault="00C823AB" w:rsidP="00820B9E">
      <w:pPr>
        <w:pStyle w:val="CustomContentNormal"/>
      </w:pPr>
      <w:bookmarkStart w:id="46" w:name="__RefHeading___doc_6"/>
      <w:bookmarkStart w:id="47" w:name="_Toc1378246"/>
      <w:r>
        <w:t>5</w:t>
      </w:r>
      <w:r w:rsidR="00CB71DA">
        <w:t xml:space="preserve">. </w:t>
      </w:r>
      <w:bookmarkEnd w:id="46"/>
      <w:r w:rsidR="00BE2817">
        <w:t>Профилактика</w:t>
      </w:r>
      <w:r w:rsidR="00820B9E">
        <w:t xml:space="preserve"> и диспансерное наблюдение</w:t>
      </w:r>
      <w:bookmarkEnd w:id="47"/>
    </w:p>
    <w:p w14:paraId="3711D3E1" w14:textId="62968668" w:rsidR="00820B9E" w:rsidRPr="00DB3A2C" w:rsidRDefault="00820B9E" w:rsidP="00DB3A2C">
      <w:pPr>
        <w:pStyle w:val="afb"/>
        <w:numPr>
          <w:ilvl w:val="0"/>
          <w:numId w:val="16"/>
        </w:numPr>
        <w:rPr>
          <w:rFonts w:cs="Times New Roman"/>
          <w:szCs w:val="24"/>
        </w:rPr>
      </w:pPr>
      <w:bookmarkStart w:id="48" w:name="__RefHeading___doc_5"/>
      <w:r w:rsidRPr="00DB3A2C">
        <w:rPr>
          <w:rFonts w:cs="Times New Roman"/>
          <w:b/>
        </w:rPr>
        <w:t>Рекомендовано</w:t>
      </w:r>
      <w:r w:rsidRPr="00DB3A2C">
        <w:rPr>
          <w:rFonts w:cs="Times New Roman"/>
        </w:rPr>
        <w:t xml:space="preserve"> всем пациентам с ВН диспансерное наблюдение педиатра/терапевта </w:t>
      </w:r>
      <w:r w:rsidRPr="00DB3A2C">
        <w:rPr>
          <w:rFonts w:cs="Times New Roman"/>
          <w:szCs w:val="24"/>
        </w:rPr>
        <w:t xml:space="preserve">по месту жительства с целью </w:t>
      </w:r>
      <w:r w:rsidR="00E859D0" w:rsidRPr="00DB3A2C">
        <w:rPr>
          <w:rFonts w:cs="Times New Roman"/>
          <w:szCs w:val="24"/>
        </w:rPr>
        <w:t xml:space="preserve">оценки состояния здоровья, </w:t>
      </w:r>
      <w:r w:rsidRPr="00DB3A2C">
        <w:rPr>
          <w:rFonts w:cs="Times New Roman"/>
          <w:szCs w:val="24"/>
        </w:rPr>
        <w:t xml:space="preserve">контроля проводимой </w:t>
      </w:r>
      <w:r w:rsidRPr="00DB3A2C">
        <w:rPr>
          <w:rFonts w:cs="Times New Roman"/>
          <w:szCs w:val="24"/>
        </w:rPr>
        <w:lastRenderedPageBreak/>
        <w:t>терапи</w:t>
      </w:r>
      <w:r w:rsidR="00E859D0" w:rsidRPr="00DB3A2C">
        <w:rPr>
          <w:rFonts w:cs="Times New Roman"/>
          <w:szCs w:val="24"/>
        </w:rPr>
        <w:t xml:space="preserve">и, оценки эффективности терапии, после подбора дозы препарата </w:t>
      </w:r>
      <w:r w:rsidR="00F4072B" w:rsidRPr="00DB3A2C">
        <w:rPr>
          <w:rFonts w:cs="Times New Roman"/>
          <w:szCs w:val="24"/>
        </w:rPr>
        <w:t>рч</w:t>
      </w:r>
      <w:r w:rsidR="00E859D0" w:rsidRPr="00DB3A2C">
        <w:rPr>
          <w:rFonts w:cs="Times New Roman"/>
          <w:szCs w:val="24"/>
        </w:rPr>
        <w:t xml:space="preserve">Г-КСФ (ГМ-КСФ) [6,8, 63,64]. </w:t>
      </w:r>
    </w:p>
    <w:p w14:paraId="07EA064D" w14:textId="74578A75" w:rsidR="00E859D0" w:rsidRPr="00E859D0" w:rsidRDefault="00E859D0" w:rsidP="00DB3A2C">
      <w:pPr>
        <w:pStyle w:val="aff"/>
        <w:ind w:left="0" w:firstLine="709"/>
      </w:pPr>
      <w:r w:rsidRPr="0013489D">
        <w:t>Уровень убедительности рекомен</w:t>
      </w:r>
      <w:r w:rsidR="00A0154E">
        <w:t>даций С</w:t>
      </w:r>
      <w:r w:rsidRPr="0013489D">
        <w:t xml:space="preserve"> (уровень</w:t>
      </w:r>
      <w:r w:rsidR="00A0154E">
        <w:t xml:space="preserve"> достоверности доказательств – 4</w:t>
      </w:r>
      <w:r w:rsidRPr="0013489D">
        <w:t xml:space="preserve">) </w:t>
      </w:r>
    </w:p>
    <w:p w14:paraId="37AF938F" w14:textId="7CD236A7" w:rsidR="00820B9E" w:rsidRPr="00DB3A2C" w:rsidRDefault="00095D13" w:rsidP="00DB3A2C">
      <w:pPr>
        <w:pStyle w:val="afb"/>
        <w:numPr>
          <w:ilvl w:val="0"/>
          <w:numId w:val="16"/>
        </w:numPr>
        <w:rPr>
          <w:rFonts w:cs="Times New Roman"/>
          <w:szCs w:val="24"/>
        </w:rPr>
      </w:pPr>
      <w:r w:rsidRPr="00DB3A2C">
        <w:rPr>
          <w:rFonts w:cs="Times New Roman"/>
          <w:b/>
          <w:szCs w:val="24"/>
        </w:rPr>
        <w:t>Рекомендовано</w:t>
      </w:r>
      <w:r w:rsidRPr="00DB3A2C">
        <w:rPr>
          <w:rFonts w:cs="Times New Roman"/>
          <w:szCs w:val="24"/>
        </w:rPr>
        <w:t xml:space="preserve"> д</w:t>
      </w:r>
      <w:r w:rsidR="00820B9E" w:rsidRPr="00DB3A2C">
        <w:rPr>
          <w:rFonts w:cs="Times New Roman"/>
          <w:szCs w:val="24"/>
        </w:rPr>
        <w:t>испансерное наблюдение</w:t>
      </w:r>
      <w:r w:rsidR="00852D4B" w:rsidRPr="00DB3A2C">
        <w:rPr>
          <w:rFonts w:cs="Times New Roman"/>
          <w:szCs w:val="24"/>
        </w:rPr>
        <w:t xml:space="preserve"> у</w:t>
      </w:r>
      <w:r w:rsidR="00820B9E" w:rsidRPr="00DB3A2C">
        <w:rPr>
          <w:rFonts w:cs="Times New Roman"/>
          <w:szCs w:val="24"/>
        </w:rPr>
        <w:t xml:space="preserve"> гематолога или </w:t>
      </w:r>
      <w:r w:rsidR="00504FAA">
        <w:rPr>
          <w:rFonts w:cs="Times New Roman"/>
          <w:szCs w:val="24"/>
        </w:rPr>
        <w:t>аллерголога-</w:t>
      </w:r>
      <w:r w:rsidR="00820B9E" w:rsidRPr="00DB3A2C">
        <w:rPr>
          <w:rFonts w:cs="Times New Roman"/>
          <w:szCs w:val="24"/>
        </w:rPr>
        <w:t xml:space="preserve">иммунолога всем пациентам с ВН, после подбора индивидуальной дозы и кратности введения препаратов </w:t>
      </w:r>
      <w:r w:rsidR="00F4072B" w:rsidRPr="00DB3A2C">
        <w:rPr>
          <w:rFonts w:cs="Times New Roman"/>
          <w:szCs w:val="24"/>
        </w:rPr>
        <w:t>рч</w:t>
      </w:r>
      <w:r w:rsidR="00820B9E" w:rsidRPr="00DB3A2C">
        <w:rPr>
          <w:rFonts w:cs="Times New Roman"/>
          <w:szCs w:val="24"/>
        </w:rPr>
        <w:t xml:space="preserve">Г-КСФ (ГМ-КСФ), 1 раз в 1 год. При снижении АКН менее </w:t>
      </w:r>
      <w:r w:rsidR="00820B9E" w:rsidRPr="00DB3A2C">
        <w:rPr>
          <w:rFonts w:cs="Times New Roman"/>
        </w:rPr>
        <w:t>1,0 х 10</w:t>
      </w:r>
      <w:r w:rsidR="00820B9E" w:rsidRPr="00DB3A2C">
        <w:rPr>
          <w:rFonts w:cs="Times New Roman"/>
          <w:vertAlign w:val="superscript"/>
        </w:rPr>
        <w:t>9</w:t>
      </w:r>
      <w:r w:rsidR="00820B9E" w:rsidRPr="00DB3A2C">
        <w:rPr>
          <w:rFonts w:cs="Times New Roman"/>
        </w:rPr>
        <w:t>/л</w:t>
      </w:r>
      <w:r w:rsidR="00820B9E" w:rsidRPr="00DB3A2C">
        <w:rPr>
          <w:rFonts w:cs="Times New Roman"/>
          <w:szCs w:val="24"/>
        </w:rPr>
        <w:t>, возникновении тяжелого инфекционного заболевания – чаще.</w:t>
      </w:r>
      <w:r w:rsidR="00E859D0" w:rsidRPr="00DB3A2C">
        <w:rPr>
          <w:rFonts w:cs="Times New Roman"/>
          <w:szCs w:val="24"/>
        </w:rPr>
        <w:t xml:space="preserve"> С целью оценки состояния здоровья, контроля проводимой терапии, оценки эффективности терапии, после подбора дозы препарата </w:t>
      </w:r>
      <w:r w:rsidR="00F4072B" w:rsidRPr="00DB3A2C">
        <w:rPr>
          <w:rFonts w:cs="Times New Roman"/>
          <w:szCs w:val="24"/>
        </w:rPr>
        <w:t>рч</w:t>
      </w:r>
      <w:r w:rsidR="00E859D0" w:rsidRPr="00DB3A2C">
        <w:rPr>
          <w:rFonts w:cs="Times New Roman"/>
          <w:szCs w:val="24"/>
        </w:rPr>
        <w:t>Г-КСФ (ГМ-КСФ) [6,8, 63,64].</w:t>
      </w:r>
    </w:p>
    <w:p w14:paraId="04856C2D" w14:textId="20B59A08" w:rsidR="00E859D0" w:rsidRPr="00E859D0" w:rsidRDefault="00E859D0" w:rsidP="00DB3A2C">
      <w:pPr>
        <w:pStyle w:val="aff"/>
        <w:ind w:left="0" w:firstLine="709"/>
      </w:pPr>
      <w:r w:rsidRPr="0013489D">
        <w:t>Урове</w:t>
      </w:r>
      <w:r w:rsidR="00A0154E">
        <w:t>нь убедительности рекомендаций С</w:t>
      </w:r>
      <w:r w:rsidRPr="0013489D">
        <w:t xml:space="preserve"> (уровень</w:t>
      </w:r>
      <w:r w:rsidR="00A0154E">
        <w:t xml:space="preserve"> достоверности доказательств – 4</w:t>
      </w:r>
      <w:r w:rsidRPr="0013489D">
        <w:t xml:space="preserve">) </w:t>
      </w:r>
    </w:p>
    <w:p w14:paraId="3C43F104" w14:textId="29ADAA9C" w:rsidR="00095D13" w:rsidRPr="00DB3A2C" w:rsidRDefault="00095D13" w:rsidP="00DB3A2C">
      <w:pPr>
        <w:pStyle w:val="afb"/>
        <w:numPr>
          <w:ilvl w:val="0"/>
          <w:numId w:val="16"/>
        </w:numPr>
        <w:rPr>
          <w:rFonts w:cs="Times New Roman"/>
          <w:szCs w:val="24"/>
        </w:rPr>
      </w:pPr>
      <w:r w:rsidRPr="00DB3A2C">
        <w:rPr>
          <w:rFonts w:cs="Times New Roman"/>
          <w:b/>
          <w:szCs w:val="24"/>
        </w:rPr>
        <w:t>Рекомендовано</w:t>
      </w:r>
      <w:r w:rsidRPr="00DB3A2C">
        <w:rPr>
          <w:rFonts w:cs="Times New Roman"/>
          <w:szCs w:val="24"/>
        </w:rPr>
        <w:t xml:space="preserve"> и</w:t>
      </w:r>
      <w:r w:rsidR="00820B9E" w:rsidRPr="00DB3A2C">
        <w:rPr>
          <w:rFonts w:cs="Times New Roman"/>
          <w:szCs w:val="24"/>
        </w:rPr>
        <w:t>сследование общего анализа крови с подсчетом лейк</w:t>
      </w:r>
      <w:r w:rsidRPr="00DB3A2C">
        <w:rPr>
          <w:rFonts w:cs="Times New Roman"/>
          <w:szCs w:val="24"/>
        </w:rPr>
        <w:t>оцитарной формулы</w:t>
      </w:r>
      <w:r w:rsidR="00820B9E" w:rsidRPr="00DB3A2C">
        <w:rPr>
          <w:rFonts w:cs="Times New Roman"/>
          <w:szCs w:val="24"/>
        </w:rPr>
        <w:t xml:space="preserve"> всем пациентам с ВН после подбора индивидуальной дозы и кратности введения препаратов </w:t>
      </w:r>
      <w:r w:rsidR="00F4072B" w:rsidRPr="00DB3A2C">
        <w:rPr>
          <w:rFonts w:cs="Times New Roman"/>
          <w:szCs w:val="24"/>
        </w:rPr>
        <w:t>рч</w:t>
      </w:r>
      <w:r w:rsidR="00820B9E" w:rsidRPr="00DB3A2C">
        <w:rPr>
          <w:rFonts w:cs="Times New Roman"/>
          <w:szCs w:val="24"/>
        </w:rPr>
        <w:t xml:space="preserve">Г-КСФ (ГМ-КСФ) 1 раз в месяц, </w:t>
      </w:r>
      <w:r w:rsidRPr="00DB3A2C">
        <w:rPr>
          <w:rFonts w:cs="Times New Roman"/>
          <w:szCs w:val="24"/>
        </w:rPr>
        <w:t xml:space="preserve">также </w:t>
      </w:r>
      <w:r w:rsidR="00820B9E" w:rsidRPr="00DB3A2C">
        <w:rPr>
          <w:rFonts w:cs="Times New Roman"/>
          <w:szCs w:val="24"/>
        </w:rPr>
        <w:t>обязательно</w:t>
      </w:r>
      <w:r w:rsidRPr="00DB3A2C">
        <w:rPr>
          <w:rFonts w:cs="Times New Roman"/>
          <w:szCs w:val="24"/>
        </w:rPr>
        <w:t xml:space="preserve"> проведение исследования</w:t>
      </w:r>
      <w:r w:rsidR="00820B9E" w:rsidRPr="00DB3A2C">
        <w:rPr>
          <w:rFonts w:cs="Times New Roman"/>
          <w:szCs w:val="24"/>
        </w:rPr>
        <w:t xml:space="preserve"> перед плановым введением </w:t>
      </w:r>
      <w:r w:rsidR="00F4072B" w:rsidRPr="00DB3A2C">
        <w:rPr>
          <w:rFonts w:cs="Times New Roman"/>
          <w:szCs w:val="24"/>
        </w:rPr>
        <w:t>рч</w:t>
      </w:r>
      <w:r w:rsidR="00820B9E" w:rsidRPr="00DB3A2C">
        <w:rPr>
          <w:rFonts w:cs="Times New Roman"/>
          <w:szCs w:val="24"/>
        </w:rPr>
        <w:t>Г-КСФ (ГМ-КСФ)</w:t>
      </w:r>
      <w:r w:rsidRPr="00DB3A2C">
        <w:rPr>
          <w:rFonts w:cs="Times New Roman"/>
          <w:szCs w:val="24"/>
        </w:rPr>
        <w:t xml:space="preserve"> [6,8, 63,64]</w:t>
      </w:r>
      <w:r w:rsidR="00820B9E" w:rsidRPr="00DB3A2C">
        <w:rPr>
          <w:rFonts w:cs="Times New Roman"/>
          <w:szCs w:val="24"/>
        </w:rPr>
        <w:t>.</w:t>
      </w:r>
    </w:p>
    <w:p w14:paraId="65BCA5CB" w14:textId="4C92755F" w:rsidR="00820B9E" w:rsidRPr="00DB3A2C" w:rsidRDefault="00095D13" w:rsidP="00DB3A2C">
      <w:pPr>
        <w:contextualSpacing/>
        <w:rPr>
          <w:rFonts w:cs="Times New Roman"/>
          <w:i/>
          <w:szCs w:val="24"/>
        </w:rPr>
      </w:pPr>
      <w:r w:rsidRPr="00DB3A2C">
        <w:rPr>
          <w:rFonts w:cs="Times New Roman"/>
          <w:b/>
          <w:szCs w:val="24"/>
        </w:rPr>
        <w:t>Комментарии:</w:t>
      </w:r>
      <w:r w:rsidR="00820B9E" w:rsidRPr="00DB3A2C">
        <w:rPr>
          <w:rFonts w:cs="Times New Roman"/>
          <w:szCs w:val="24"/>
        </w:rPr>
        <w:t xml:space="preserve"> </w:t>
      </w:r>
      <w:r w:rsidR="00820B9E" w:rsidRPr="00DB3A2C">
        <w:rPr>
          <w:rFonts w:cs="Times New Roman"/>
          <w:i/>
          <w:szCs w:val="24"/>
        </w:rPr>
        <w:t>При необходимости исследование проводится чаще (на фоне инфекционно</w:t>
      </w:r>
      <w:r w:rsidR="00E859D0" w:rsidRPr="00DB3A2C">
        <w:rPr>
          <w:rFonts w:cs="Times New Roman"/>
          <w:i/>
          <w:szCs w:val="24"/>
        </w:rPr>
        <w:t>го заболевания, немотивированной лихорадки</w:t>
      </w:r>
      <w:r w:rsidRPr="00DB3A2C">
        <w:rPr>
          <w:rFonts w:cs="Times New Roman"/>
          <w:i/>
          <w:szCs w:val="24"/>
        </w:rPr>
        <w:t>, ухудшения</w:t>
      </w:r>
      <w:r w:rsidR="00596680" w:rsidRPr="00DB3A2C">
        <w:rPr>
          <w:rFonts w:cs="Times New Roman"/>
          <w:i/>
          <w:szCs w:val="24"/>
        </w:rPr>
        <w:t xml:space="preserve"> самочувствия)</w:t>
      </w:r>
      <w:r w:rsidRPr="00DB3A2C">
        <w:rPr>
          <w:rFonts w:cs="Times New Roman"/>
          <w:i/>
          <w:szCs w:val="24"/>
        </w:rPr>
        <w:t>.</w:t>
      </w:r>
      <w:r w:rsidR="00596680" w:rsidRPr="00DB3A2C">
        <w:rPr>
          <w:rFonts w:cs="Times New Roman"/>
          <w:i/>
          <w:szCs w:val="24"/>
        </w:rPr>
        <w:t xml:space="preserve"> </w:t>
      </w:r>
    </w:p>
    <w:p w14:paraId="79F18444" w14:textId="45AB7CF6" w:rsidR="00596680" w:rsidRPr="00596680" w:rsidRDefault="00596680" w:rsidP="00DB3A2C">
      <w:pPr>
        <w:pStyle w:val="aff"/>
        <w:ind w:left="0" w:firstLine="709"/>
      </w:pPr>
      <w:r w:rsidRPr="0013489D">
        <w:t>Урове</w:t>
      </w:r>
      <w:r w:rsidR="00A0154E">
        <w:t>нь убедительности рекомендаций С</w:t>
      </w:r>
      <w:r w:rsidRPr="0013489D">
        <w:t xml:space="preserve"> (уровень достоверности доказате</w:t>
      </w:r>
      <w:r w:rsidR="00A0154E">
        <w:t>льств – 4</w:t>
      </w:r>
      <w:r w:rsidRPr="0013489D">
        <w:t xml:space="preserve">) </w:t>
      </w:r>
    </w:p>
    <w:p w14:paraId="11315C94" w14:textId="325C10A6" w:rsidR="00820B9E" w:rsidRPr="00DB3A2C" w:rsidRDefault="000147FC" w:rsidP="00DB3A2C">
      <w:pPr>
        <w:pStyle w:val="afb"/>
        <w:numPr>
          <w:ilvl w:val="0"/>
          <w:numId w:val="16"/>
        </w:numPr>
        <w:rPr>
          <w:rFonts w:cs="Times New Roman"/>
          <w:szCs w:val="24"/>
        </w:rPr>
      </w:pPr>
      <w:r w:rsidRPr="00DB3A2C">
        <w:rPr>
          <w:rFonts w:cs="Times New Roman"/>
          <w:b/>
          <w:szCs w:val="24"/>
        </w:rPr>
        <w:t>Рекомендовано</w:t>
      </w:r>
      <w:r w:rsidRPr="00DB3A2C">
        <w:rPr>
          <w:rFonts w:cs="Times New Roman"/>
          <w:szCs w:val="24"/>
        </w:rPr>
        <w:t xml:space="preserve"> проведение плановой </w:t>
      </w:r>
      <w:r w:rsidR="00820B9E" w:rsidRPr="00DB3A2C">
        <w:rPr>
          <w:rFonts w:cs="Times New Roman"/>
          <w:szCs w:val="24"/>
        </w:rPr>
        <w:t>К</w:t>
      </w:r>
      <w:r w:rsidRPr="00DB3A2C">
        <w:rPr>
          <w:rFonts w:cs="Times New Roman"/>
          <w:szCs w:val="24"/>
        </w:rPr>
        <w:t>МП, ЦГ исследования</w:t>
      </w:r>
      <w:r w:rsidR="00820B9E" w:rsidRPr="00DB3A2C">
        <w:rPr>
          <w:rFonts w:cs="Times New Roman"/>
          <w:szCs w:val="24"/>
        </w:rPr>
        <w:t xml:space="preserve"> всем пациентам</w:t>
      </w:r>
      <w:r w:rsidRPr="00DB3A2C">
        <w:rPr>
          <w:rFonts w:cs="Times New Roman"/>
          <w:szCs w:val="24"/>
        </w:rPr>
        <w:t xml:space="preserve"> с ВН</w:t>
      </w:r>
      <w:r w:rsidR="00820B9E" w:rsidRPr="00DB3A2C">
        <w:rPr>
          <w:rFonts w:cs="Times New Roman"/>
          <w:szCs w:val="24"/>
        </w:rPr>
        <w:t xml:space="preserve"> находящимся на терапии </w:t>
      </w:r>
      <w:r w:rsidR="00F4072B" w:rsidRPr="00DB3A2C">
        <w:rPr>
          <w:rFonts w:cs="Times New Roman"/>
          <w:szCs w:val="24"/>
        </w:rPr>
        <w:t>рч</w:t>
      </w:r>
      <w:r w:rsidR="00820B9E" w:rsidRPr="00DB3A2C">
        <w:rPr>
          <w:rFonts w:cs="Times New Roman"/>
          <w:szCs w:val="24"/>
        </w:rPr>
        <w:t>Г-КСФ (ГМ-КСФ) 1 раз в год, при необходимости чаще</w:t>
      </w:r>
      <w:r w:rsidR="00596680" w:rsidRPr="00DB3A2C">
        <w:rPr>
          <w:rFonts w:cs="Times New Roman"/>
          <w:szCs w:val="24"/>
        </w:rPr>
        <w:t xml:space="preserve"> [6,8, 63,64]</w:t>
      </w:r>
      <w:r w:rsidR="00820B9E" w:rsidRPr="00DB3A2C">
        <w:rPr>
          <w:rFonts w:cs="Times New Roman"/>
          <w:szCs w:val="24"/>
        </w:rPr>
        <w:t>.</w:t>
      </w:r>
    </w:p>
    <w:p w14:paraId="2BF3BB76" w14:textId="5E55E035" w:rsidR="00596680" w:rsidRPr="00596680" w:rsidRDefault="00596680" w:rsidP="00DB3A2C">
      <w:pPr>
        <w:pStyle w:val="aff"/>
        <w:ind w:left="0" w:firstLine="709"/>
      </w:pPr>
      <w:r w:rsidRPr="0013489D">
        <w:t>Урове</w:t>
      </w:r>
      <w:r w:rsidR="00A0154E">
        <w:t>нь убедительности рекомендаций С</w:t>
      </w:r>
      <w:r w:rsidRPr="0013489D">
        <w:t xml:space="preserve"> (уровень</w:t>
      </w:r>
      <w:r w:rsidR="00A0154E">
        <w:t xml:space="preserve"> достоверности доказательств – 4</w:t>
      </w:r>
      <w:r w:rsidRPr="0013489D">
        <w:t xml:space="preserve">) </w:t>
      </w:r>
    </w:p>
    <w:p w14:paraId="2DB94899" w14:textId="08695262" w:rsidR="00820B9E" w:rsidRPr="00DB3A2C" w:rsidRDefault="000147FC" w:rsidP="00DB3A2C">
      <w:pPr>
        <w:pStyle w:val="afb"/>
        <w:numPr>
          <w:ilvl w:val="0"/>
          <w:numId w:val="16"/>
        </w:numPr>
        <w:rPr>
          <w:rFonts w:cs="Times New Roman"/>
          <w:szCs w:val="24"/>
        </w:rPr>
      </w:pPr>
      <w:r w:rsidRPr="00DB3A2C">
        <w:rPr>
          <w:rFonts w:cs="Times New Roman"/>
          <w:b/>
          <w:szCs w:val="24"/>
        </w:rPr>
        <w:t>Рекомендована</w:t>
      </w:r>
      <w:r w:rsidRPr="00DB3A2C">
        <w:rPr>
          <w:rFonts w:cs="Times New Roman"/>
          <w:szCs w:val="24"/>
        </w:rPr>
        <w:t xml:space="preserve"> т</w:t>
      </w:r>
      <w:r w:rsidR="00820B9E" w:rsidRPr="00DB3A2C">
        <w:rPr>
          <w:rFonts w:cs="Times New Roman"/>
          <w:szCs w:val="24"/>
        </w:rPr>
        <w:t xml:space="preserve">ерапия препаратами </w:t>
      </w:r>
      <w:r w:rsidR="00F4072B" w:rsidRPr="00DB3A2C">
        <w:rPr>
          <w:rFonts w:cs="Times New Roman"/>
          <w:szCs w:val="24"/>
        </w:rPr>
        <w:t>рч</w:t>
      </w:r>
      <w:r w:rsidR="00820B9E" w:rsidRPr="00DB3A2C">
        <w:rPr>
          <w:rFonts w:cs="Times New Roman"/>
          <w:szCs w:val="24"/>
        </w:rPr>
        <w:t xml:space="preserve">Г-КСФ (ГМ-КСФ) всем пациентам с ВН амбулаторно, длительно/пожизненно. </w:t>
      </w:r>
      <w:r w:rsidR="00596680" w:rsidRPr="00DB3A2C">
        <w:rPr>
          <w:rFonts w:cs="Times New Roman"/>
          <w:szCs w:val="24"/>
        </w:rPr>
        <w:t>[6,8, 63,64].</w:t>
      </w:r>
    </w:p>
    <w:p w14:paraId="72A61169" w14:textId="58C4DA98" w:rsidR="00596680" w:rsidRDefault="00596680" w:rsidP="00DB3A2C">
      <w:pPr>
        <w:pStyle w:val="aff"/>
        <w:ind w:left="0" w:firstLine="709"/>
      </w:pPr>
      <w:r w:rsidRPr="0013489D">
        <w:t>Урове</w:t>
      </w:r>
      <w:r w:rsidR="00227553">
        <w:t>нь убедительности рекомендаций С</w:t>
      </w:r>
      <w:r w:rsidRPr="0013489D">
        <w:t xml:space="preserve"> (уровень</w:t>
      </w:r>
      <w:r w:rsidR="00227553">
        <w:t xml:space="preserve"> достоверности доказательств – 4</w:t>
      </w:r>
      <w:r w:rsidRPr="0013489D">
        <w:t xml:space="preserve">) </w:t>
      </w:r>
    </w:p>
    <w:p w14:paraId="4B8A2630" w14:textId="0A72911C" w:rsidR="000147FC" w:rsidRPr="00596680" w:rsidRDefault="000147FC" w:rsidP="00DB3A2C">
      <w:pPr>
        <w:pStyle w:val="aff"/>
        <w:ind w:left="0" w:firstLine="709"/>
      </w:pPr>
      <w:r>
        <w:t>Ком</w:t>
      </w:r>
      <w:r w:rsidR="009C25F0">
        <w:t>ментар</w:t>
      </w:r>
      <w:r>
        <w:t xml:space="preserve">ии: </w:t>
      </w:r>
      <w:r w:rsidRPr="000147FC">
        <w:rPr>
          <w:b w:val="0"/>
          <w:i/>
        </w:rPr>
        <w:t>Больные и члены их семей должны быть обучены навыкам подкожных инъекций и правилам индивидуальной гигиены</w:t>
      </w:r>
      <w:r w:rsidRPr="006B1A15">
        <w:t xml:space="preserve"> </w:t>
      </w:r>
    </w:p>
    <w:p w14:paraId="2C8D5355" w14:textId="2EAA4B02" w:rsidR="00820B9E" w:rsidRPr="00DB3A2C" w:rsidRDefault="00820B9E" w:rsidP="00DB3A2C">
      <w:pPr>
        <w:pStyle w:val="afb"/>
        <w:numPr>
          <w:ilvl w:val="0"/>
          <w:numId w:val="16"/>
        </w:numPr>
        <w:rPr>
          <w:rFonts w:cs="Times New Roman"/>
          <w:szCs w:val="24"/>
        </w:rPr>
      </w:pPr>
      <w:r w:rsidRPr="00DB3A2C">
        <w:rPr>
          <w:rFonts w:cs="Times New Roman"/>
          <w:b/>
          <w:szCs w:val="24"/>
        </w:rPr>
        <w:t>Рекомендовано</w:t>
      </w:r>
      <w:r w:rsidRPr="00DB3A2C">
        <w:rPr>
          <w:rFonts w:cs="Times New Roman"/>
          <w:szCs w:val="24"/>
        </w:rPr>
        <w:t xml:space="preserve"> проведение </w:t>
      </w:r>
      <w:r w:rsidR="00CC6344" w:rsidRPr="00DB3A2C">
        <w:rPr>
          <w:rFonts w:cs="Times New Roman"/>
          <w:szCs w:val="24"/>
        </w:rPr>
        <w:t>инструментальных методов исследовани</w:t>
      </w:r>
      <w:r w:rsidR="00F4072B" w:rsidRPr="00DB3A2C">
        <w:rPr>
          <w:rFonts w:cs="Times New Roman"/>
          <w:szCs w:val="24"/>
        </w:rPr>
        <w:t>я (ЭКГ, УЗИ органов брюшной пол</w:t>
      </w:r>
      <w:r w:rsidR="00CC6344" w:rsidRPr="00DB3A2C">
        <w:rPr>
          <w:rFonts w:cs="Times New Roman"/>
          <w:szCs w:val="24"/>
        </w:rPr>
        <w:t>о</w:t>
      </w:r>
      <w:r w:rsidR="00F4072B" w:rsidRPr="00DB3A2C">
        <w:rPr>
          <w:rFonts w:cs="Times New Roman"/>
          <w:szCs w:val="24"/>
        </w:rPr>
        <w:t>с</w:t>
      </w:r>
      <w:r w:rsidR="00CC6344" w:rsidRPr="00DB3A2C">
        <w:rPr>
          <w:rFonts w:cs="Times New Roman"/>
          <w:szCs w:val="24"/>
        </w:rPr>
        <w:t xml:space="preserve">ти, почек, ЭХО-сердца, денситометрия, рентгенография органов грудной клетки, КТ, МРТ) </w:t>
      </w:r>
      <w:r w:rsidRPr="00DB3A2C">
        <w:rPr>
          <w:rFonts w:cs="Times New Roman"/>
          <w:szCs w:val="24"/>
        </w:rPr>
        <w:t>всем пациентам с ВН</w:t>
      </w:r>
      <w:r w:rsidR="00CC6344" w:rsidRPr="00DB3A2C">
        <w:rPr>
          <w:rFonts w:cs="Times New Roman"/>
          <w:szCs w:val="24"/>
        </w:rPr>
        <w:t xml:space="preserve"> с целью оценки об</w:t>
      </w:r>
      <w:r w:rsidR="00095D13" w:rsidRPr="00DB3A2C">
        <w:rPr>
          <w:rFonts w:cs="Times New Roman"/>
          <w:szCs w:val="24"/>
        </w:rPr>
        <w:t>щего состояния пациента, наличия или отсутствия</w:t>
      </w:r>
      <w:r w:rsidR="00CC6344" w:rsidRPr="00DB3A2C">
        <w:rPr>
          <w:rFonts w:cs="Times New Roman"/>
          <w:szCs w:val="24"/>
        </w:rPr>
        <w:t xml:space="preserve"> хронических очагов инфекции [6,8, 63,64].</w:t>
      </w:r>
    </w:p>
    <w:p w14:paraId="333EF6CB" w14:textId="45CD794A" w:rsidR="00CC6344" w:rsidRPr="00596680" w:rsidRDefault="00CC6344" w:rsidP="00DB3A2C">
      <w:pPr>
        <w:pStyle w:val="aff"/>
        <w:ind w:left="0" w:firstLine="709"/>
      </w:pPr>
      <w:r w:rsidRPr="0013489D">
        <w:t>Урове</w:t>
      </w:r>
      <w:r w:rsidR="000147FC">
        <w:t xml:space="preserve">нь убедительности рекомендаций </w:t>
      </w:r>
      <w:r w:rsidR="00861F36">
        <w:t>С</w:t>
      </w:r>
      <w:r w:rsidRPr="0013489D">
        <w:t xml:space="preserve"> (уровень</w:t>
      </w:r>
      <w:r w:rsidR="00861F36">
        <w:t xml:space="preserve"> достоверности доказательств – 4</w:t>
      </w:r>
      <w:r w:rsidRPr="0013489D">
        <w:t xml:space="preserve">) </w:t>
      </w:r>
    </w:p>
    <w:p w14:paraId="1A0B0156" w14:textId="23BFB5DD" w:rsidR="00CC6344" w:rsidRPr="00CC6344" w:rsidRDefault="00CC6344" w:rsidP="00DB3A2C">
      <w:pPr>
        <w:contextualSpacing/>
        <w:rPr>
          <w:rFonts w:cs="Times New Roman"/>
          <w:b/>
          <w:szCs w:val="24"/>
        </w:rPr>
      </w:pPr>
      <w:r w:rsidRPr="00CC6344">
        <w:rPr>
          <w:rFonts w:cs="Times New Roman"/>
          <w:b/>
          <w:szCs w:val="24"/>
        </w:rPr>
        <w:t>Комментарии:</w:t>
      </w:r>
    </w:p>
    <w:p w14:paraId="44C2C13D" w14:textId="77777777" w:rsidR="00820B9E" w:rsidRPr="00CC6344" w:rsidRDefault="00820B9E" w:rsidP="00DB3A2C">
      <w:pPr>
        <w:pStyle w:val="afb"/>
        <w:numPr>
          <w:ilvl w:val="0"/>
          <w:numId w:val="9"/>
        </w:numPr>
        <w:ind w:left="0" w:firstLine="709"/>
        <w:rPr>
          <w:rFonts w:cs="Times New Roman"/>
          <w:i/>
          <w:szCs w:val="24"/>
        </w:rPr>
      </w:pPr>
      <w:r w:rsidRPr="00CC6344">
        <w:rPr>
          <w:rFonts w:cs="Times New Roman"/>
          <w:i/>
          <w:szCs w:val="24"/>
        </w:rPr>
        <w:lastRenderedPageBreak/>
        <w:t>ЭКГ – 1 раз в год</w:t>
      </w:r>
    </w:p>
    <w:p w14:paraId="7E7C276F" w14:textId="77777777" w:rsidR="00820B9E" w:rsidRPr="00CC6344" w:rsidRDefault="00820B9E" w:rsidP="00DB3A2C">
      <w:pPr>
        <w:pStyle w:val="afb"/>
        <w:numPr>
          <w:ilvl w:val="0"/>
          <w:numId w:val="9"/>
        </w:numPr>
        <w:ind w:left="0" w:firstLine="709"/>
        <w:rPr>
          <w:rFonts w:cs="Times New Roman"/>
          <w:i/>
          <w:szCs w:val="24"/>
        </w:rPr>
      </w:pPr>
      <w:r w:rsidRPr="00CC6344">
        <w:rPr>
          <w:rFonts w:cs="Times New Roman"/>
          <w:i/>
          <w:szCs w:val="24"/>
        </w:rPr>
        <w:t>УЗИ брюшной полости, почки, ЭХО-сердца – 1 раз в год</w:t>
      </w:r>
    </w:p>
    <w:p w14:paraId="7C01CB33" w14:textId="77777777" w:rsidR="00820B9E" w:rsidRPr="00CC6344" w:rsidRDefault="00820B9E" w:rsidP="00DB3A2C">
      <w:pPr>
        <w:pStyle w:val="afb"/>
        <w:numPr>
          <w:ilvl w:val="0"/>
          <w:numId w:val="9"/>
        </w:numPr>
        <w:ind w:left="0" w:firstLine="709"/>
        <w:rPr>
          <w:rFonts w:cs="Times New Roman"/>
          <w:i/>
          <w:szCs w:val="24"/>
        </w:rPr>
      </w:pPr>
      <w:r w:rsidRPr="00CC6344">
        <w:rPr>
          <w:rFonts w:cs="Times New Roman"/>
          <w:i/>
          <w:szCs w:val="24"/>
        </w:rPr>
        <w:t>Денситометрия – 1 раз в год</w:t>
      </w:r>
    </w:p>
    <w:p w14:paraId="060130D2" w14:textId="6B79EF37" w:rsidR="006B1A15" w:rsidRPr="009C25F0" w:rsidRDefault="00820B9E" w:rsidP="00DB3A2C">
      <w:pPr>
        <w:pStyle w:val="afb"/>
        <w:numPr>
          <w:ilvl w:val="0"/>
          <w:numId w:val="9"/>
        </w:numPr>
        <w:ind w:left="0" w:firstLine="709"/>
        <w:rPr>
          <w:rFonts w:cs="Times New Roman"/>
          <w:i/>
          <w:szCs w:val="24"/>
        </w:rPr>
      </w:pPr>
      <w:r w:rsidRPr="00CC6344">
        <w:rPr>
          <w:rFonts w:cs="Times New Roman"/>
          <w:i/>
          <w:szCs w:val="24"/>
        </w:rPr>
        <w:t>Рентгенография грудной клетки, КТ, МРТ – по показаниям</w:t>
      </w:r>
    </w:p>
    <w:p w14:paraId="282DC456" w14:textId="2F168535" w:rsidR="00820B9E" w:rsidRPr="00DB3A2C" w:rsidRDefault="00CC6344" w:rsidP="00DB3A2C">
      <w:pPr>
        <w:pStyle w:val="afb"/>
        <w:numPr>
          <w:ilvl w:val="0"/>
          <w:numId w:val="9"/>
        </w:numPr>
        <w:rPr>
          <w:rFonts w:cs="Times New Roman"/>
          <w:szCs w:val="24"/>
        </w:rPr>
      </w:pPr>
      <w:r w:rsidRPr="00DB3A2C">
        <w:rPr>
          <w:rFonts w:cs="Times New Roman"/>
          <w:b/>
          <w:szCs w:val="24"/>
        </w:rPr>
        <w:t>Рекомендовано</w:t>
      </w:r>
      <w:r w:rsidRPr="00DB3A2C">
        <w:rPr>
          <w:rFonts w:cs="Times New Roman"/>
          <w:szCs w:val="24"/>
        </w:rPr>
        <w:t xml:space="preserve"> проведение периодических</w:t>
      </w:r>
      <w:r w:rsidR="00820B9E" w:rsidRPr="00DB3A2C">
        <w:rPr>
          <w:rFonts w:cs="Times New Roman"/>
          <w:szCs w:val="24"/>
        </w:rPr>
        <w:t xml:space="preserve"> контрольных осмотров специал</w:t>
      </w:r>
      <w:r w:rsidRPr="00DB3A2C">
        <w:rPr>
          <w:rFonts w:cs="Times New Roman"/>
          <w:szCs w:val="24"/>
        </w:rPr>
        <w:t>истами смежных специальностей</w:t>
      </w:r>
      <w:r w:rsidR="00820B9E" w:rsidRPr="00DB3A2C">
        <w:rPr>
          <w:rFonts w:cs="Times New Roman"/>
          <w:szCs w:val="24"/>
        </w:rPr>
        <w:t xml:space="preserve"> для всех пациентов с ВН</w:t>
      </w:r>
      <w:r w:rsidRPr="00DB3A2C">
        <w:rPr>
          <w:rFonts w:cs="Times New Roman"/>
          <w:szCs w:val="24"/>
        </w:rPr>
        <w:t xml:space="preserve"> с целью оценки общего состояния здоровья пациентов, в частности для оценки сопутствующей патологии для пациентов с ВН в составе синдромальной патологии [6,8, 63,64].</w:t>
      </w:r>
    </w:p>
    <w:p w14:paraId="3595BD6A" w14:textId="3F37517F" w:rsidR="00CC6344" w:rsidRPr="00596680" w:rsidRDefault="00CC6344" w:rsidP="00DB3A2C">
      <w:pPr>
        <w:pStyle w:val="aff"/>
        <w:ind w:left="0" w:firstLine="709"/>
      </w:pPr>
      <w:r w:rsidRPr="0013489D">
        <w:t>Урове</w:t>
      </w:r>
      <w:r w:rsidR="00861F36">
        <w:t>нь убедительности рекомендаций С</w:t>
      </w:r>
      <w:r w:rsidRPr="0013489D">
        <w:t xml:space="preserve"> (уровень</w:t>
      </w:r>
      <w:r w:rsidR="00861F36">
        <w:t xml:space="preserve"> достоверности доказательств – 4</w:t>
      </w:r>
      <w:r w:rsidRPr="0013489D">
        <w:t xml:space="preserve">) </w:t>
      </w:r>
    </w:p>
    <w:p w14:paraId="75721B7F" w14:textId="25F60634" w:rsidR="00CC6344" w:rsidRPr="00DB3A2C" w:rsidRDefault="00CC6344" w:rsidP="00DB3A2C">
      <w:pPr>
        <w:tabs>
          <w:tab w:val="left" w:pos="2745"/>
        </w:tabs>
        <w:contextualSpacing/>
        <w:rPr>
          <w:rFonts w:cs="Times New Roman"/>
          <w:b/>
          <w:szCs w:val="24"/>
        </w:rPr>
      </w:pPr>
      <w:r w:rsidRPr="00DB3A2C">
        <w:rPr>
          <w:rFonts w:cs="Times New Roman"/>
          <w:b/>
          <w:szCs w:val="24"/>
        </w:rPr>
        <w:t>Комментарии:</w:t>
      </w:r>
      <w:r w:rsidR="00F70B15" w:rsidRPr="00DB3A2C">
        <w:rPr>
          <w:rFonts w:cs="Times New Roman"/>
          <w:b/>
          <w:szCs w:val="24"/>
        </w:rPr>
        <w:tab/>
      </w:r>
    </w:p>
    <w:p w14:paraId="7ED1E0E5" w14:textId="27879057" w:rsidR="00820B9E" w:rsidRPr="00CC6344" w:rsidRDefault="00820B9E" w:rsidP="00DB3A2C">
      <w:pPr>
        <w:pStyle w:val="afb"/>
        <w:numPr>
          <w:ilvl w:val="0"/>
          <w:numId w:val="10"/>
        </w:numPr>
        <w:ind w:left="0" w:firstLine="709"/>
        <w:rPr>
          <w:rFonts w:cs="Times New Roman"/>
          <w:bCs/>
          <w:i/>
          <w:szCs w:val="24"/>
        </w:rPr>
      </w:pPr>
      <w:r w:rsidRPr="0013489D">
        <w:rPr>
          <w:rFonts w:cs="Times New Roman"/>
        </w:rPr>
        <w:t xml:space="preserve"> </w:t>
      </w:r>
      <w:r w:rsidRPr="00CC6344">
        <w:rPr>
          <w:rFonts w:cs="Times New Roman"/>
          <w:bCs/>
          <w:i/>
          <w:szCs w:val="24"/>
        </w:rPr>
        <w:t xml:space="preserve">Осмотр </w:t>
      </w:r>
      <w:r w:rsidR="00504FAA">
        <w:rPr>
          <w:rFonts w:cs="Times New Roman"/>
          <w:bCs/>
          <w:i/>
          <w:szCs w:val="24"/>
        </w:rPr>
        <w:t>врача-</w:t>
      </w:r>
      <w:r w:rsidRPr="00CC6344">
        <w:rPr>
          <w:rFonts w:cs="Times New Roman"/>
          <w:bCs/>
          <w:i/>
          <w:szCs w:val="24"/>
        </w:rPr>
        <w:t>хирурга – 1 раз в год</w:t>
      </w:r>
    </w:p>
    <w:p w14:paraId="54ADA03C" w14:textId="16B93432" w:rsidR="00820B9E" w:rsidRPr="00CC6344" w:rsidRDefault="00820B9E" w:rsidP="00DB3A2C">
      <w:pPr>
        <w:pStyle w:val="afb"/>
        <w:numPr>
          <w:ilvl w:val="0"/>
          <w:numId w:val="10"/>
        </w:numPr>
        <w:ind w:left="0" w:firstLine="709"/>
        <w:rPr>
          <w:rFonts w:cs="Times New Roman"/>
          <w:i/>
          <w:szCs w:val="24"/>
        </w:rPr>
      </w:pPr>
      <w:r w:rsidRPr="00CC6344">
        <w:rPr>
          <w:rFonts w:cs="Times New Roman"/>
          <w:i/>
          <w:szCs w:val="24"/>
        </w:rPr>
        <w:t>Осмотр</w:t>
      </w:r>
      <w:r w:rsidR="00504FAA">
        <w:rPr>
          <w:rFonts w:cs="Times New Roman"/>
          <w:i/>
          <w:szCs w:val="24"/>
        </w:rPr>
        <w:t xml:space="preserve"> врача-</w:t>
      </w:r>
      <w:r w:rsidRPr="00CC6344">
        <w:rPr>
          <w:rFonts w:cs="Times New Roman"/>
          <w:i/>
          <w:szCs w:val="24"/>
        </w:rPr>
        <w:t xml:space="preserve"> стоматолога – 1 раз в год или по показаниям</w:t>
      </w:r>
    </w:p>
    <w:p w14:paraId="23E8FF21" w14:textId="3AB181F9" w:rsidR="00820B9E" w:rsidRPr="00CC6344" w:rsidRDefault="00B33924" w:rsidP="00DB3A2C">
      <w:pPr>
        <w:pStyle w:val="afb"/>
        <w:numPr>
          <w:ilvl w:val="0"/>
          <w:numId w:val="10"/>
        </w:numPr>
        <w:ind w:left="0" w:firstLine="709"/>
        <w:rPr>
          <w:rFonts w:cs="Times New Roman"/>
          <w:b/>
          <w:i/>
          <w:szCs w:val="24"/>
        </w:rPr>
      </w:pPr>
      <w:r>
        <w:rPr>
          <w:rFonts w:cs="Times New Roman"/>
          <w:i/>
          <w:szCs w:val="24"/>
        </w:rPr>
        <w:t>Осмотр врача-ото</w:t>
      </w:r>
      <w:r w:rsidR="00504FAA">
        <w:rPr>
          <w:rFonts w:cs="Times New Roman"/>
          <w:i/>
          <w:szCs w:val="24"/>
        </w:rPr>
        <w:t>ларинголога</w:t>
      </w:r>
      <w:r w:rsidR="00820B9E" w:rsidRPr="00CC6344">
        <w:rPr>
          <w:rFonts w:cs="Times New Roman"/>
          <w:i/>
          <w:szCs w:val="24"/>
        </w:rPr>
        <w:t xml:space="preserve"> – 1 раз в год</w:t>
      </w:r>
    </w:p>
    <w:p w14:paraId="3C906CF4" w14:textId="2612EA9C" w:rsidR="00820B9E" w:rsidRPr="00CC6344" w:rsidRDefault="00820B9E" w:rsidP="00DB3A2C">
      <w:pPr>
        <w:pStyle w:val="afb"/>
        <w:numPr>
          <w:ilvl w:val="0"/>
          <w:numId w:val="10"/>
        </w:numPr>
        <w:ind w:left="0" w:firstLine="709"/>
        <w:rPr>
          <w:rFonts w:cs="Times New Roman"/>
          <w:b/>
          <w:i/>
          <w:szCs w:val="24"/>
        </w:rPr>
      </w:pPr>
      <w:r w:rsidRPr="00CC6344">
        <w:rPr>
          <w:rFonts w:cs="Times New Roman"/>
          <w:i/>
          <w:szCs w:val="24"/>
        </w:rPr>
        <w:t xml:space="preserve">Осмотр </w:t>
      </w:r>
      <w:r w:rsidR="00504FAA">
        <w:rPr>
          <w:rFonts w:cs="Times New Roman"/>
          <w:i/>
          <w:szCs w:val="24"/>
        </w:rPr>
        <w:t>врача-</w:t>
      </w:r>
      <w:r w:rsidRPr="00CC6344">
        <w:rPr>
          <w:rFonts w:cs="Times New Roman"/>
          <w:i/>
          <w:szCs w:val="24"/>
        </w:rPr>
        <w:t>кардиолога – 1 раз в год</w:t>
      </w:r>
    </w:p>
    <w:p w14:paraId="0BB0AFED" w14:textId="3EBF2FEC" w:rsidR="00820B9E" w:rsidRPr="00CC6344" w:rsidRDefault="00820B9E" w:rsidP="00DB3A2C">
      <w:pPr>
        <w:pStyle w:val="afb"/>
        <w:numPr>
          <w:ilvl w:val="0"/>
          <w:numId w:val="10"/>
        </w:numPr>
        <w:ind w:left="0" w:firstLine="709"/>
        <w:rPr>
          <w:rFonts w:cs="Times New Roman"/>
          <w:b/>
          <w:i/>
          <w:szCs w:val="24"/>
        </w:rPr>
      </w:pPr>
      <w:r w:rsidRPr="00CC6344">
        <w:rPr>
          <w:rFonts w:cs="Times New Roman"/>
          <w:i/>
          <w:szCs w:val="24"/>
        </w:rPr>
        <w:t xml:space="preserve">Осмотр </w:t>
      </w:r>
      <w:r w:rsidR="00504FAA">
        <w:rPr>
          <w:rFonts w:cs="Times New Roman"/>
          <w:i/>
          <w:szCs w:val="24"/>
        </w:rPr>
        <w:t>врача-</w:t>
      </w:r>
      <w:r w:rsidRPr="00CC6344">
        <w:rPr>
          <w:rFonts w:cs="Times New Roman"/>
          <w:i/>
          <w:szCs w:val="24"/>
        </w:rPr>
        <w:t>гастроэнтеролога – 1 раз в год</w:t>
      </w:r>
    </w:p>
    <w:p w14:paraId="1459BE10" w14:textId="479E54FD" w:rsidR="00820B9E" w:rsidRPr="00CC6344" w:rsidRDefault="00820B9E" w:rsidP="00DB3A2C">
      <w:pPr>
        <w:pStyle w:val="afb"/>
        <w:numPr>
          <w:ilvl w:val="0"/>
          <w:numId w:val="10"/>
        </w:numPr>
        <w:ind w:left="0" w:firstLine="709"/>
        <w:rPr>
          <w:rFonts w:cs="Times New Roman"/>
          <w:b/>
          <w:i/>
          <w:szCs w:val="24"/>
        </w:rPr>
      </w:pPr>
      <w:r w:rsidRPr="00CC6344">
        <w:rPr>
          <w:rFonts w:cs="Times New Roman"/>
          <w:i/>
          <w:szCs w:val="24"/>
        </w:rPr>
        <w:t xml:space="preserve">Осмотр </w:t>
      </w:r>
      <w:r w:rsidR="00504FAA">
        <w:rPr>
          <w:rFonts w:cs="Times New Roman"/>
          <w:i/>
          <w:szCs w:val="24"/>
        </w:rPr>
        <w:t>врача-</w:t>
      </w:r>
      <w:r w:rsidRPr="00CC6344">
        <w:rPr>
          <w:rFonts w:cs="Times New Roman"/>
          <w:i/>
          <w:szCs w:val="24"/>
        </w:rPr>
        <w:t>офтальмолога – 1 раз в год</w:t>
      </w:r>
    </w:p>
    <w:p w14:paraId="57F987B9" w14:textId="77777777" w:rsidR="00DB3A2C" w:rsidRDefault="00CC6344" w:rsidP="00DB3A2C">
      <w:pPr>
        <w:contextualSpacing/>
        <w:rPr>
          <w:rFonts w:cs="Times New Roman"/>
          <w:i/>
          <w:szCs w:val="24"/>
        </w:rPr>
      </w:pPr>
      <w:r w:rsidRPr="00DB3A2C">
        <w:rPr>
          <w:rFonts w:cs="Times New Roman"/>
          <w:i/>
          <w:szCs w:val="24"/>
        </w:rPr>
        <w:t>При</w:t>
      </w:r>
      <w:r w:rsidR="00820B9E" w:rsidRPr="00DB3A2C">
        <w:rPr>
          <w:rFonts w:cs="Times New Roman"/>
          <w:i/>
          <w:szCs w:val="24"/>
        </w:rPr>
        <w:t xml:space="preserve"> наличии синдромальной патологии возможна более частая консультация специалистов, в зависимости от показаний.</w:t>
      </w:r>
    </w:p>
    <w:p w14:paraId="40BE4231" w14:textId="1AD89BCD" w:rsidR="006B1A15" w:rsidRPr="00DB3A2C" w:rsidRDefault="00820B9E" w:rsidP="00DB3A2C">
      <w:pPr>
        <w:pStyle w:val="afb"/>
        <w:numPr>
          <w:ilvl w:val="0"/>
          <w:numId w:val="10"/>
        </w:numPr>
        <w:rPr>
          <w:rFonts w:cs="Times New Roman"/>
          <w:i/>
          <w:szCs w:val="24"/>
        </w:rPr>
      </w:pPr>
      <w:r w:rsidRPr="00DB3A2C">
        <w:rPr>
          <w:rFonts w:cs="Times New Roman"/>
          <w:b/>
          <w:szCs w:val="24"/>
        </w:rPr>
        <w:t>Рекомендовано</w:t>
      </w:r>
      <w:r w:rsidRPr="00DB3A2C">
        <w:rPr>
          <w:rFonts w:cs="Times New Roman"/>
          <w:szCs w:val="24"/>
        </w:rPr>
        <w:t xml:space="preserve"> проведение вакцинации всем пациентам с ВН</w:t>
      </w:r>
      <w:r w:rsidR="000147FC" w:rsidRPr="00DB3A2C">
        <w:rPr>
          <w:rFonts w:cs="Times New Roman"/>
          <w:szCs w:val="24"/>
        </w:rPr>
        <w:t xml:space="preserve"> (детям и взрослым)</w:t>
      </w:r>
      <w:r w:rsidRPr="00DB3A2C">
        <w:rPr>
          <w:rFonts w:cs="Times New Roman"/>
          <w:szCs w:val="24"/>
        </w:rPr>
        <w:t>, за исключением пациентов с ВН в составе комбинированных иммунодефицитов, имеющих нарушение гуморального звена иммунитета (при которых вакцинация неэффективна)</w:t>
      </w:r>
      <w:r w:rsidR="00596680" w:rsidRPr="00DB3A2C">
        <w:rPr>
          <w:rFonts w:cs="Times New Roman"/>
          <w:szCs w:val="24"/>
        </w:rPr>
        <w:t xml:space="preserve"> [8,62,75,76]</w:t>
      </w:r>
      <w:r w:rsidRPr="00DB3A2C">
        <w:rPr>
          <w:rFonts w:cs="Times New Roman"/>
          <w:szCs w:val="24"/>
        </w:rPr>
        <w:t>.</w:t>
      </w:r>
    </w:p>
    <w:p w14:paraId="7C7531E2" w14:textId="1F7744A9" w:rsidR="006B1A15" w:rsidRPr="00596680" w:rsidRDefault="006B1A15" w:rsidP="00DB3A2C">
      <w:pPr>
        <w:pStyle w:val="aff"/>
        <w:ind w:left="0" w:firstLine="709"/>
      </w:pPr>
      <w:r w:rsidRPr="0013489D">
        <w:t xml:space="preserve">Уровень </w:t>
      </w:r>
      <w:r w:rsidR="00861F36">
        <w:t>убедительности рекомендаций С</w:t>
      </w:r>
      <w:r w:rsidRPr="0013489D">
        <w:t xml:space="preserve"> (уровень</w:t>
      </w:r>
      <w:r w:rsidR="00861F36">
        <w:t xml:space="preserve"> достоверности доказательств – 4</w:t>
      </w:r>
      <w:r w:rsidRPr="0013489D">
        <w:t xml:space="preserve">) </w:t>
      </w:r>
    </w:p>
    <w:p w14:paraId="31D6FCAA" w14:textId="77C9FA1B" w:rsidR="00CE3819" w:rsidRPr="00B65775" w:rsidRDefault="006B1A15" w:rsidP="00DB3A2C">
      <w:pPr>
        <w:contextualSpacing/>
        <w:rPr>
          <w:rFonts w:cs="Times New Roman"/>
          <w:b/>
          <w:i/>
        </w:rPr>
      </w:pPr>
      <w:r w:rsidRPr="00583E10">
        <w:rPr>
          <w:rFonts w:cs="Times New Roman"/>
          <w:b/>
        </w:rPr>
        <w:t xml:space="preserve">Комментарии: </w:t>
      </w:r>
      <w:r w:rsidR="00820B9E" w:rsidRPr="00583E10">
        <w:rPr>
          <w:rFonts w:cs="Times New Roman"/>
          <w:i/>
          <w:szCs w:val="24"/>
        </w:rPr>
        <w:t xml:space="preserve">Нейтропения не является противопоказанием для вакцинации, вакцинацию следует проводить в соответствии с национальным календарем вакцинации, на фоне стабильно состояния ребенка, отсутствии катаральных проявлений, отсутствии обострения хронических заболеваний. Рекомендовано заменить ОПВ на ИПВ. </w:t>
      </w:r>
      <w:r w:rsidR="000147FC">
        <w:rPr>
          <w:rFonts w:cs="Times New Roman"/>
          <w:i/>
        </w:rPr>
        <w:t xml:space="preserve">Противопоказаний для проведения </w:t>
      </w:r>
      <w:r w:rsidR="00CE3819">
        <w:rPr>
          <w:rFonts w:cs="Times New Roman"/>
          <w:i/>
        </w:rPr>
        <w:t>проба</w:t>
      </w:r>
      <w:r w:rsidR="000147FC">
        <w:rPr>
          <w:rFonts w:cs="Times New Roman"/>
          <w:i/>
        </w:rPr>
        <w:t xml:space="preserve"> </w:t>
      </w:r>
      <w:r w:rsidR="00820B9E" w:rsidRPr="00583E10">
        <w:rPr>
          <w:rFonts w:cs="Times New Roman"/>
          <w:i/>
        </w:rPr>
        <w:t>Манту/Диаскин</w:t>
      </w:r>
      <w:r w:rsidR="00CE3819">
        <w:rPr>
          <w:rFonts w:cs="Times New Roman"/>
          <w:i/>
        </w:rPr>
        <w:t xml:space="preserve"> тест</w:t>
      </w:r>
      <w:r w:rsidR="00035748">
        <w:rPr>
          <w:rFonts w:cs="Times New Roman"/>
          <w:i/>
        </w:rPr>
        <w:t>а нет.</w:t>
      </w:r>
    </w:p>
    <w:p w14:paraId="447701AD" w14:textId="4E44C0AD" w:rsidR="00820B9E" w:rsidRPr="00DB3A2C" w:rsidRDefault="006B1A15" w:rsidP="00DB3A2C">
      <w:pPr>
        <w:pStyle w:val="afb"/>
        <w:numPr>
          <w:ilvl w:val="0"/>
          <w:numId w:val="10"/>
        </w:numPr>
        <w:rPr>
          <w:rFonts w:cs="Times New Roman"/>
          <w:szCs w:val="24"/>
        </w:rPr>
      </w:pPr>
      <w:r w:rsidRPr="00DB3A2C">
        <w:rPr>
          <w:rFonts w:cs="Times New Roman"/>
          <w:b/>
          <w:szCs w:val="24"/>
        </w:rPr>
        <w:t>Рекомендовано</w:t>
      </w:r>
      <w:r w:rsidRPr="00DB3A2C">
        <w:rPr>
          <w:rFonts w:cs="Times New Roman"/>
          <w:szCs w:val="24"/>
        </w:rPr>
        <w:t xml:space="preserve"> всем пациентам с ВН с</w:t>
      </w:r>
      <w:r w:rsidR="00820B9E" w:rsidRPr="00DB3A2C">
        <w:rPr>
          <w:rFonts w:cs="Times New Roman"/>
          <w:szCs w:val="24"/>
        </w:rPr>
        <w:t>облюдение правил личной гигиены</w:t>
      </w:r>
      <w:r w:rsidR="00CE3819" w:rsidRPr="00DB3A2C">
        <w:rPr>
          <w:rFonts w:cs="Times New Roman"/>
          <w:szCs w:val="24"/>
        </w:rPr>
        <w:t>, во избежание вторичного инфицирования</w:t>
      </w:r>
      <w:r w:rsidR="00820B9E" w:rsidRPr="00DB3A2C">
        <w:rPr>
          <w:rFonts w:cs="Times New Roman"/>
          <w:szCs w:val="24"/>
        </w:rPr>
        <w:t xml:space="preserve"> </w:t>
      </w:r>
      <w:r w:rsidRPr="00DB3A2C">
        <w:rPr>
          <w:rFonts w:cs="Times New Roman"/>
          <w:szCs w:val="24"/>
        </w:rPr>
        <w:t>[8].</w:t>
      </w:r>
    </w:p>
    <w:p w14:paraId="172B4A92" w14:textId="682B09CE" w:rsidR="006B1A15" w:rsidRPr="00596680" w:rsidRDefault="006B1A15" w:rsidP="00DB3A2C">
      <w:pPr>
        <w:pStyle w:val="aff"/>
        <w:ind w:left="0" w:firstLine="709"/>
      </w:pPr>
      <w:r w:rsidRPr="0013489D">
        <w:t>Уровень у</w:t>
      </w:r>
      <w:r w:rsidR="00861F36">
        <w:t>бедительности рекомендаций С</w:t>
      </w:r>
      <w:r w:rsidRPr="0013489D">
        <w:t xml:space="preserve"> (уровень</w:t>
      </w:r>
      <w:r w:rsidR="00861F36">
        <w:t xml:space="preserve"> достоверности доказательств – 4</w:t>
      </w:r>
      <w:r w:rsidRPr="0013489D">
        <w:t xml:space="preserve">) </w:t>
      </w:r>
    </w:p>
    <w:bookmarkEnd w:id="48"/>
    <w:p w14:paraId="064B89A3" w14:textId="22194D5C" w:rsidR="00BE2817" w:rsidRPr="00DB3A2C" w:rsidRDefault="002E5840" w:rsidP="00DB3A2C">
      <w:pPr>
        <w:pStyle w:val="afb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DB3A2C">
        <w:rPr>
          <w:rFonts w:cs="Times New Roman"/>
          <w:b/>
          <w:szCs w:val="24"/>
        </w:rPr>
        <w:t>Рекомендовано</w:t>
      </w:r>
      <w:r w:rsidRPr="00DB3A2C">
        <w:rPr>
          <w:rFonts w:cs="Times New Roman"/>
          <w:szCs w:val="24"/>
        </w:rPr>
        <w:t xml:space="preserve"> проводить</w:t>
      </w:r>
      <w:r w:rsidR="00B97D68" w:rsidRPr="00DB3A2C">
        <w:rPr>
          <w:rFonts w:cs="Times New Roman"/>
          <w:szCs w:val="24"/>
        </w:rPr>
        <w:t xml:space="preserve"> медико-генетическое консультирование семей и пре</w:t>
      </w:r>
      <w:r w:rsidR="005D27E4" w:rsidRPr="00DB3A2C">
        <w:rPr>
          <w:rFonts w:cs="Times New Roman"/>
          <w:szCs w:val="24"/>
        </w:rPr>
        <w:t>натальную/</w:t>
      </w:r>
      <w:r w:rsidR="00B97D68" w:rsidRPr="00DB3A2C">
        <w:rPr>
          <w:rFonts w:cs="Times New Roman"/>
          <w:szCs w:val="24"/>
        </w:rPr>
        <w:t>преимп</w:t>
      </w:r>
      <w:r w:rsidR="005D27E4" w:rsidRPr="00DB3A2C">
        <w:rPr>
          <w:rFonts w:cs="Times New Roman"/>
          <w:szCs w:val="24"/>
        </w:rPr>
        <w:t>лантационну</w:t>
      </w:r>
      <w:r w:rsidR="00395AC9" w:rsidRPr="00DB3A2C">
        <w:rPr>
          <w:rFonts w:cs="Times New Roman"/>
          <w:szCs w:val="24"/>
        </w:rPr>
        <w:t>ю диагностику</w:t>
      </w:r>
      <w:r w:rsidR="00291ACB" w:rsidRPr="00DB3A2C">
        <w:rPr>
          <w:rFonts w:cs="Times New Roman"/>
          <w:szCs w:val="24"/>
        </w:rPr>
        <w:t xml:space="preserve"> у всех пациентов с ВН</w:t>
      </w:r>
      <w:r w:rsidR="00CE3819" w:rsidRPr="00DB3A2C">
        <w:rPr>
          <w:rFonts w:cs="Times New Roman"/>
          <w:szCs w:val="24"/>
        </w:rPr>
        <w:t xml:space="preserve">, для ознакомления семьи с возможными рисками рождения ребенка с данной </w:t>
      </w:r>
      <w:r w:rsidR="00CE3819" w:rsidRPr="00DB3A2C">
        <w:rPr>
          <w:rFonts w:cs="Times New Roman"/>
          <w:szCs w:val="24"/>
        </w:rPr>
        <w:lastRenderedPageBreak/>
        <w:t xml:space="preserve">патологией и выявления аналогичных мутаций у плода на максимально ранних сроках беременности. </w:t>
      </w:r>
      <w:r w:rsidR="00395AC9" w:rsidRPr="00DB3A2C">
        <w:rPr>
          <w:rFonts w:cs="Times New Roman"/>
          <w:szCs w:val="24"/>
        </w:rPr>
        <w:t>[4,8,78</w:t>
      </w:r>
      <w:r w:rsidR="00B97D68" w:rsidRPr="00DB3A2C">
        <w:rPr>
          <w:rFonts w:cs="Times New Roman"/>
          <w:szCs w:val="24"/>
        </w:rPr>
        <w:t>].</w:t>
      </w:r>
    </w:p>
    <w:p w14:paraId="2A1DDDD3" w14:textId="3882BC8D" w:rsidR="00291ACB" w:rsidRPr="00BB0D49" w:rsidRDefault="00291ACB" w:rsidP="00DB3A2C">
      <w:pPr>
        <w:pStyle w:val="aff"/>
        <w:ind w:left="0" w:firstLine="709"/>
      </w:pPr>
      <w:r w:rsidRPr="0013489D">
        <w:t>Урове</w:t>
      </w:r>
      <w:r w:rsidR="00861F36">
        <w:t>нь убедительности рекомендаций С</w:t>
      </w:r>
      <w:r w:rsidRPr="0013489D">
        <w:t xml:space="preserve"> (уровень</w:t>
      </w:r>
      <w:r w:rsidR="00861F36">
        <w:t xml:space="preserve"> достоверности доказательств – 4</w:t>
      </w:r>
      <w:r w:rsidRPr="0013489D">
        <w:t xml:space="preserve">) </w:t>
      </w:r>
    </w:p>
    <w:p w14:paraId="02E7F7D3" w14:textId="622CEFDE" w:rsidR="00BE2817" w:rsidRDefault="00C823AB" w:rsidP="005D342E">
      <w:pPr>
        <w:pStyle w:val="CustomContentNormal"/>
      </w:pPr>
      <w:bookmarkStart w:id="49" w:name="_Toc1378247"/>
      <w:r>
        <w:t>6</w:t>
      </w:r>
      <w:r w:rsidR="00BE2817">
        <w:t xml:space="preserve">. </w:t>
      </w:r>
      <w:r w:rsidR="005D342E">
        <w:t>Дополнительная информация, влияющая на течение и исход заболевания</w:t>
      </w:r>
      <w:bookmarkEnd w:id="49"/>
      <w:r w:rsidR="005D342E">
        <w:t xml:space="preserve"> </w:t>
      </w:r>
    </w:p>
    <w:p w14:paraId="06BDC600" w14:textId="12A641DC" w:rsidR="00BE2817" w:rsidRPr="00864C77" w:rsidRDefault="00BE2817" w:rsidP="00864C77">
      <w:pPr>
        <w:contextualSpacing/>
        <w:rPr>
          <w:rFonts w:cs="Times New Roman"/>
          <w:b/>
        </w:rPr>
      </w:pPr>
      <w:bookmarkStart w:id="50" w:name="__RefHeading___doc_criteria"/>
      <w:r w:rsidRPr="00864C77">
        <w:rPr>
          <w:rFonts w:cs="Times New Roman"/>
          <w:b/>
        </w:rPr>
        <w:t xml:space="preserve">Использования </w:t>
      </w:r>
      <w:r w:rsidR="00F4072B" w:rsidRPr="00864C77">
        <w:rPr>
          <w:rFonts w:cs="Times New Roman"/>
          <w:b/>
        </w:rPr>
        <w:t>рч</w:t>
      </w:r>
      <w:r w:rsidRPr="00864C77">
        <w:rPr>
          <w:rFonts w:cs="Times New Roman"/>
          <w:b/>
        </w:rPr>
        <w:t>Г-КСФ во время беременности/ в период лактации</w:t>
      </w:r>
    </w:p>
    <w:p w14:paraId="39619989" w14:textId="499C2256" w:rsidR="00BE2817" w:rsidRPr="0013489D" w:rsidRDefault="00BE2817" w:rsidP="00864C77">
      <w:pPr>
        <w:contextualSpacing/>
        <w:rPr>
          <w:rStyle w:val="a8"/>
        </w:rPr>
      </w:pPr>
      <w:r w:rsidRPr="00C329EA">
        <w:rPr>
          <w:rFonts w:cs="Times New Roman"/>
        </w:rPr>
        <w:t xml:space="preserve">По данным двух наблюдательных исследований, применение </w:t>
      </w:r>
      <w:r w:rsidR="00CE3819">
        <w:rPr>
          <w:rFonts w:cs="Times New Roman"/>
        </w:rPr>
        <w:t>рч</w:t>
      </w:r>
      <w:r w:rsidRPr="00C329EA">
        <w:rPr>
          <w:rFonts w:cs="Times New Roman"/>
        </w:rPr>
        <w:t>Г-КСФ в течение беременности безопасно и хорошо переносится [</w:t>
      </w:r>
      <w:r w:rsidR="00395AC9">
        <w:rPr>
          <w:rFonts w:cs="Times New Roman"/>
        </w:rPr>
        <w:t>79,80</w:t>
      </w:r>
      <w:r w:rsidRPr="00C329EA">
        <w:rPr>
          <w:rFonts w:cs="Times New Roman"/>
        </w:rPr>
        <w:t>]. Также не зафиксировано заметных побочных эффектов для плода. Не было замечено больших различий между исходами беременности и осложнениями у новорожденных детей</w:t>
      </w:r>
      <w:r w:rsidR="005D27E4">
        <w:rPr>
          <w:rFonts w:cs="Times New Roman"/>
        </w:rPr>
        <w:t xml:space="preserve"> и</w:t>
      </w:r>
      <w:r w:rsidRPr="00C329EA">
        <w:rPr>
          <w:rFonts w:cs="Times New Roman"/>
        </w:rPr>
        <w:t xml:space="preserve"> у женщин, получавших терапию, п</w:t>
      </w:r>
      <w:r w:rsidR="00395AC9">
        <w:rPr>
          <w:rFonts w:cs="Times New Roman"/>
        </w:rPr>
        <w:t>о сравнению с не получавшими [80</w:t>
      </w:r>
      <w:r w:rsidRPr="00C329EA">
        <w:rPr>
          <w:rFonts w:cs="Times New Roman"/>
        </w:rPr>
        <w:t xml:space="preserve">]. Таким образом, рекомендовано продолжение терапии </w:t>
      </w:r>
      <w:r w:rsidR="00CE3819">
        <w:rPr>
          <w:rFonts w:cs="Times New Roman"/>
        </w:rPr>
        <w:t>рч</w:t>
      </w:r>
      <w:r w:rsidRPr="00C329EA">
        <w:rPr>
          <w:rFonts w:cs="Times New Roman"/>
        </w:rPr>
        <w:t>Г-КСФ в течение беременности у женщин с ВН</w:t>
      </w:r>
      <w:r w:rsidRPr="0013489D">
        <w:rPr>
          <w:rStyle w:val="a8"/>
        </w:rPr>
        <w:t>.</w:t>
      </w:r>
    </w:p>
    <w:p w14:paraId="704BE4B3" w14:textId="04DA36BC" w:rsidR="00BE2817" w:rsidRPr="00864C77" w:rsidRDefault="00BE2817" w:rsidP="00864C77">
      <w:pPr>
        <w:contextualSpacing/>
        <w:rPr>
          <w:rStyle w:val="a8"/>
        </w:rPr>
      </w:pPr>
      <w:r w:rsidRPr="00864C77">
        <w:rPr>
          <w:rStyle w:val="a8"/>
        </w:rPr>
        <w:t>Использование ГМ-КСФ во время беременности/ в период лактации</w:t>
      </w:r>
    </w:p>
    <w:p w14:paraId="02280019" w14:textId="139B5AEF" w:rsidR="00395AC9" w:rsidRDefault="00BE2817" w:rsidP="00864C77">
      <w:pPr>
        <w:contextualSpacing/>
        <w:rPr>
          <w:rStyle w:val="a8"/>
          <w:b w:val="0"/>
        </w:rPr>
      </w:pPr>
      <w:r w:rsidRPr="0013489D">
        <w:rPr>
          <w:rStyle w:val="a8"/>
          <w:b w:val="0"/>
        </w:rPr>
        <w:t>Безопасность применения ГМ-КСФ при беременности не изучена, поэтому препарат противопоказан к применению пр</w:t>
      </w:r>
      <w:r w:rsidR="002E5840">
        <w:rPr>
          <w:rStyle w:val="a8"/>
          <w:b w:val="0"/>
        </w:rPr>
        <w:t>и беременности</w:t>
      </w:r>
      <w:r w:rsidRPr="0013489D">
        <w:rPr>
          <w:rStyle w:val="a8"/>
          <w:b w:val="0"/>
        </w:rPr>
        <w:t>.</w:t>
      </w:r>
    </w:p>
    <w:p w14:paraId="0F396253" w14:textId="77777777" w:rsidR="00F4072B" w:rsidRDefault="00F4072B" w:rsidP="00F4072B">
      <w:pPr>
        <w:pStyle w:val="affe"/>
      </w:pPr>
      <w:bookmarkStart w:id="51" w:name="_Toc531609339"/>
      <w:bookmarkStart w:id="52" w:name="_Toc536539905"/>
      <w:bookmarkStart w:id="53" w:name="_Toc1378248"/>
      <w:r w:rsidRPr="00BF3A59">
        <w:t>7. Организация медицинской помощи</w:t>
      </w:r>
      <w:bookmarkEnd w:id="51"/>
      <w:bookmarkEnd w:id="52"/>
      <w:bookmarkEnd w:id="53"/>
      <w:r w:rsidRPr="00BF3A59">
        <w:t xml:space="preserve"> </w:t>
      </w:r>
    </w:p>
    <w:p w14:paraId="4C11BBC0" w14:textId="77777777" w:rsidR="00F4072B" w:rsidRPr="003C3F66" w:rsidRDefault="00F4072B" w:rsidP="00864C77">
      <w:pPr>
        <w:pStyle w:val="15"/>
        <w:ind w:left="425" w:firstLine="284"/>
        <w:contextualSpacing/>
        <w:rPr>
          <w:b/>
        </w:rPr>
      </w:pPr>
      <w:r w:rsidRPr="003C3F66">
        <w:rPr>
          <w:b/>
        </w:rPr>
        <w:t xml:space="preserve">Показания для плановой госпитализации: </w:t>
      </w:r>
    </w:p>
    <w:p w14:paraId="5F5C89A4" w14:textId="754DDDDC" w:rsidR="00F4072B" w:rsidRDefault="00D171F4" w:rsidP="00864C77">
      <w:pPr>
        <w:pStyle w:val="15"/>
        <w:ind w:left="425" w:firstLine="284"/>
        <w:contextualSpacing/>
      </w:pPr>
      <w:r>
        <w:t>1) П</w:t>
      </w:r>
      <w:r w:rsidR="00F4072B">
        <w:t>лановая КМП+ ЦГ исследование</w:t>
      </w:r>
      <w:r>
        <w:t>;</w:t>
      </w:r>
    </w:p>
    <w:p w14:paraId="7247AFA5" w14:textId="459E48DB" w:rsidR="00F4072B" w:rsidRDefault="00F4072B" w:rsidP="00864C77">
      <w:pPr>
        <w:pStyle w:val="15"/>
        <w:ind w:left="425" w:firstLine="284"/>
        <w:contextualSpacing/>
      </w:pPr>
      <w:r>
        <w:t xml:space="preserve">2) </w:t>
      </w:r>
      <w:r w:rsidR="00D171F4">
        <w:t>Динамической контроль состояния при хронических очагах инфекции, с целью проведения инструментальных методов исследования, по показаниям (бронхоальвеолярный лаваж, компьютерная томография и т.д.);</w:t>
      </w:r>
    </w:p>
    <w:p w14:paraId="645DDB1D" w14:textId="65F35DBE" w:rsidR="00D171F4" w:rsidRPr="00CC5156" w:rsidRDefault="00D171F4" w:rsidP="00864C77">
      <w:pPr>
        <w:pStyle w:val="15"/>
        <w:ind w:left="425" w:firstLine="284"/>
        <w:contextualSpacing/>
      </w:pPr>
      <w:r>
        <w:t>3) Подбор дозы и частоты введения рчГКСФ (ГМ-КСФ);</w:t>
      </w:r>
    </w:p>
    <w:p w14:paraId="432A4F3E" w14:textId="77777777" w:rsidR="00F4072B" w:rsidRPr="003C3F66" w:rsidRDefault="00F4072B" w:rsidP="00864C77">
      <w:pPr>
        <w:pStyle w:val="15"/>
        <w:ind w:left="425" w:firstLine="284"/>
        <w:contextualSpacing/>
        <w:rPr>
          <w:b/>
        </w:rPr>
      </w:pPr>
      <w:r w:rsidRPr="003C3F66">
        <w:rPr>
          <w:b/>
        </w:rPr>
        <w:t xml:space="preserve">Показания для экстренной госпитализации: </w:t>
      </w:r>
    </w:p>
    <w:p w14:paraId="492ED291" w14:textId="1C41EEF3" w:rsidR="00F4072B" w:rsidRDefault="00F4072B" w:rsidP="00864C77">
      <w:pPr>
        <w:pStyle w:val="15"/>
        <w:ind w:left="425" w:firstLine="284"/>
        <w:contextualSpacing/>
      </w:pPr>
      <w:r>
        <w:t>1)</w:t>
      </w:r>
      <w:r w:rsidR="00D171F4">
        <w:t xml:space="preserve"> Фебрильная лихорадка;</w:t>
      </w:r>
    </w:p>
    <w:p w14:paraId="2450E4BC" w14:textId="13E35ECF" w:rsidR="00F4072B" w:rsidRDefault="00D171F4" w:rsidP="00864C77">
      <w:pPr>
        <w:pStyle w:val="15"/>
        <w:ind w:left="425" w:firstLine="284"/>
        <w:contextualSpacing/>
      </w:pPr>
      <w:r>
        <w:t>2) Отсутствие ответа на рчГКСФ (ГМ-КСФ) при наличии инфекционного эпизода;</w:t>
      </w:r>
    </w:p>
    <w:p w14:paraId="4E63D4E4" w14:textId="5E4FC971" w:rsidR="00F4072B" w:rsidRPr="00CC5156" w:rsidRDefault="00D171F4" w:rsidP="00864C77">
      <w:pPr>
        <w:pStyle w:val="15"/>
        <w:ind w:left="425" w:firstLine="284"/>
        <w:contextualSpacing/>
      </w:pPr>
      <w:r>
        <w:t>3) Подозрение на развитие онкогематологической патологи</w:t>
      </w:r>
      <w:r w:rsidR="00DB3A2C">
        <w:t>и</w:t>
      </w:r>
      <w:r w:rsidR="00F4072B">
        <w:t>;</w:t>
      </w:r>
    </w:p>
    <w:p w14:paraId="66EB0B70" w14:textId="77777777" w:rsidR="00F4072B" w:rsidRPr="003C3F66" w:rsidRDefault="00F4072B" w:rsidP="00864C77">
      <w:pPr>
        <w:pStyle w:val="15"/>
        <w:ind w:left="425" w:firstLine="284"/>
        <w:contextualSpacing/>
        <w:rPr>
          <w:b/>
        </w:rPr>
      </w:pPr>
      <w:r w:rsidRPr="003C3F66">
        <w:rPr>
          <w:b/>
        </w:rPr>
        <w:t>Показания к выписке пациента из стационара:</w:t>
      </w:r>
    </w:p>
    <w:p w14:paraId="6222B502" w14:textId="15B32875" w:rsidR="00F4072B" w:rsidRDefault="00D171F4" w:rsidP="00864C77">
      <w:pPr>
        <w:pStyle w:val="15"/>
        <w:ind w:left="425" w:firstLine="284"/>
        <w:contextualSpacing/>
      </w:pPr>
      <w:r>
        <w:t>1) Стабилизация состояния</w:t>
      </w:r>
      <w:r w:rsidR="00F4072B">
        <w:t>;</w:t>
      </w:r>
    </w:p>
    <w:p w14:paraId="6886E817" w14:textId="79CB7CB8" w:rsidR="00F4072B" w:rsidRDefault="00D171F4" w:rsidP="00864C77">
      <w:pPr>
        <w:pStyle w:val="15"/>
        <w:ind w:left="425" w:firstLine="284"/>
        <w:contextualSpacing/>
      </w:pPr>
      <w:r>
        <w:t>2) Окончание планового обследования</w:t>
      </w:r>
      <w:r w:rsidR="00F4072B">
        <w:t>;</w:t>
      </w:r>
    </w:p>
    <w:p w14:paraId="5B3C49F7" w14:textId="6E52608D" w:rsidR="00395AC9" w:rsidRDefault="00D171F4" w:rsidP="00864C77">
      <w:pPr>
        <w:pStyle w:val="15"/>
        <w:ind w:left="425" w:firstLine="284"/>
        <w:contextualSpacing/>
      </w:pPr>
      <w:r>
        <w:t>3) Подбор дозы и крат</w:t>
      </w:r>
      <w:r w:rsidR="00DB3A2C">
        <w:t>ности введения рчГКСФ (ГМ-КСФ).</w:t>
      </w:r>
    </w:p>
    <w:p w14:paraId="11C5DA3F" w14:textId="77777777" w:rsidR="00DB3A2C" w:rsidRDefault="00DB3A2C" w:rsidP="00864C77">
      <w:pPr>
        <w:pStyle w:val="15"/>
        <w:ind w:left="425" w:firstLine="284"/>
        <w:contextualSpacing/>
      </w:pPr>
    </w:p>
    <w:p w14:paraId="442460C9" w14:textId="77777777" w:rsidR="00DB3A2C" w:rsidRDefault="00DB3A2C" w:rsidP="00864C77">
      <w:pPr>
        <w:pStyle w:val="15"/>
        <w:ind w:left="425" w:firstLine="284"/>
        <w:contextualSpacing/>
      </w:pPr>
    </w:p>
    <w:p w14:paraId="2E47187C" w14:textId="027AB303" w:rsidR="000414F6" w:rsidRDefault="00CB71DA" w:rsidP="00BE2817">
      <w:pPr>
        <w:pStyle w:val="CustomContentNormal"/>
      </w:pPr>
      <w:bookmarkStart w:id="54" w:name="_Toc1378249"/>
      <w:r>
        <w:lastRenderedPageBreak/>
        <w:t>Критерии оценки качества медицинской помощи</w:t>
      </w:r>
      <w:bookmarkEnd w:id="50"/>
      <w:bookmarkEnd w:id="54"/>
    </w:p>
    <w:tbl>
      <w:tblPr>
        <w:tblStyle w:val="aff6"/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5918"/>
        <w:gridCol w:w="1822"/>
        <w:gridCol w:w="1934"/>
      </w:tblGrid>
      <w:tr w:rsidR="00C329EA" w:rsidRPr="00C10B19" w14:paraId="65C199AA" w14:textId="77777777" w:rsidTr="00C329EA">
        <w:tc>
          <w:tcPr>
            <w:tcW w:w="279" w:type="pct"/>
            <w:shd w:val="clear" w:color="auto" w:fill="auto"/>
          </w:tcPr>
          <w:p w14:paraId="47DC7E3F" w14:textId="77777777" w:rsidR="00C329EA" w:rsidRPr="00C10B19" w:rsidRDefault="00C329EA" w:rsidP="00C10B19">
            <w:pPr>
              <w:suppressAutoHyphens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bookmarkStart w:id="55" w:name="__RefHeading___doc_bible"/>
            <w:r w:rsidRPr="00C10B19">
              <w:rPr>
                <w:rFonts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888" w:type="pct"/>
            <w:shd w:val="clear" w:color="auto" w:fill="auto"/>
          </w:tcPr>
          <w:p w14:paraId="70E41A77" w14:textId="77777777" w:rsidR="00C329EA" w:rsidRPr="00C10B19" w:rsidRDefault="00C329EA" w:rsidP="00C10B19">
            <w:pPr>
              <w:suppressAutoHyphens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C10B19">
              <w:rPr>
                <w:rFonts w:cs="Times New Roman"/>
                <w:b/>
                <w:szCs w:val="24"/>
                <w:lang w:eastAsia="ru-RU"/>
              </w:rPr>
              <w:t>Критерии качества</w:t>
            </w:r>
          </w:p>
        </w:tc>
        <w:tc>
          <w:tcPr>
            <w:tcW w:w="889" w:type="pct"/>
            <w:shd w:val="clear" w:color="auto" w:fill="auto"/>
          </w:tcPr>
          <w:p w14:paraId="79D8306D" w14:textId="77777777" w:rsidR="00C329EA" w:rsidRPr="00C10B19" w:rsidRDefault="00C329EA" w:rsidP="00C10B19">
            <w:pPr>
              <w:suppressAutoHyphens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C10B19">
              <w:rPr>
                <w:rFonts w:cs="Times New Roman"/>
                <w:b/>
                <w:szCs w:val="24"/>
                <w:lang w:eastAsia="ru-RU"/>
              </w:rPr>
              <w:t>Уровень достоверности доказательств</w:t>
            </w:r>
          </w:p>
        </w:tc>
        <w:tc>
          <w:tcPr>
            <w:tcW w:w="944" w:type="pct"/>
            <w:shd w:val="clear" w:color="auto" w:fill="auto"/>
          </w:tcPr>
          <w:p w14:paraId="75C6C6B2" w14:textId="77777777" w:rsidR="00C329EA" w:rsidRPr="00C10B19" w:rsidRDefault="00C329EA" w:rsidP="00C10B19">
            <w:pPr>
              <w:suppressAutoHyphens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C10B19">
              <w:rPr>
                <w:rFonts w:cs="Times New Roman"/>
                <w:b/>
                <w:szCs w:val="24"/>
                <w:lang w:eastAsia="ru-RU"/>
              </w:rPr>
              <w:t>Уровень убедительности рекомендаций</w:t>
            </w:r>
          </w:p>
        </w:tc>
      </w:tr>
      <w:tr w:rsidR="0079659F" w:rsidRPr="00C10B19" w14:paraId="7EFC97DC" w14:textId="77777777" w:rsidTr="00C329EA">
        <w:tc>
          <w:tcPr>
            <w:tcW w:w="279" w:type="pct"/>
            <w:shd w:val="clear" w:color="auto" w:fill="auto"/>
          </w:tcPr>
          <w:p w14:paraId="3E61E3EB" w14:textId="3B5AC663" w:rsidR="0079659F" w:rsidRPr="00C10B19" w:rsidRDefault="0079659F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2888" w:type="pct"/>
            <w:shd w:val="clear" w:color="auto" w:fill="auto"/>
          </w:tcPr>
          <w:p w14:paraId="4C717D92" w14:textId="0CDE779A" w:rsidR="0079659F" w:rsidRPr="00C10B19" w:rsidRDefault="0079659F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Вып</w:t>
            </w:r>
            <w:r w:rsidR="00A87BC7" w:rsidRPr="00C10B19">
              <w:rPr>
                <w:rFonts w:cs="Times New Roman"/>
                <w:szCs w:val="24"/>
                <w:lang w:eastAsia="ru-RU"/>
              </w:rPr>
              <w:t xml:space="preserve">олнен осмотр врачом гематологом и/или </w:t>
            </w:r>
            <w:r w:rsidRPr="00C10B19">
              <w:rPr>
                <w:rFonts w:cs="Times New Roman"/>
                <w:szCs w:val="24"/>
                <w:lang w:eastAsia="ru-RU"/>
              </w:rPr>
              <w:t xml:space="preserve">иммунологом </w:t>
            </w:r>
          </w:p>
        </w:tc>
        <w:tc>
          <w:tcPr>
            <w:tcW w:w="889" w:type="pct"/>
            <w:shd w:val="clear" w:color="auto" w:fill="auto"/>
          </w:tcPr>
          <w:p w14:paraId="38EB23A7" w14:textId="68237F74" w:rsidR="0079659F" w:rsidRPr="00C10B19" w:rsidRDefault="0079659F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14:paraId="2FC3A0CD" w14:textId="34DD82A6" w:rsidR="0079659F" w:rsidRPr="00C10B19" w:rsidRDefault="0079659F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4</w:t>
            </w:r>
          </w:p>
        </w:tc>
      </w:tr>
      <w:tr w:rsidR="00C329EA" w:rsidRPr="00C10B19" w14:paraId="60740564" w14:textId="77777777" w:rsidTr="00C329EA">
        <w:tc>
          <w:tcPr>
            <w:tcW w:w="279" w:type="pct"/>
            <w:shd w:val="clear" w:color="auto" w:fill="auto"/>
          </w:tcPr>
          <w:p w14:paraId="4F310A77" w14:textId="6F2B71CD" w:rsidR="00C329EA" w:rsidRPr="00C10B19" w:rsidRDefault="0079659F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2888" w:type="pct"/>
            <w:shd w:val="clear" w:color="auto" w:fill="auto"/>
          </w:tcPr>
          <w:p w14:paraId="276B4CCD" w14:textId="26701CB8" w:rsidR="00C329EA" w:rsidRPr="00C10B19" w:rsidRDefault="00B65775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 xml:space="preserve">Выполнено </w:t>
            </w:r>
            <w:r w:rsidR="00DE36A8" w:rsidRPr="00C10B19">
              <w:rPr>
                <w:rFonts w:cs="Times New Roman"/>
                <w:szCs w:val="24"/>
                <w:lang w:eastAsia="ru-RU"/>
              </w:rPr>
              <w:t>о</w:t>
            </w:r>
            <w:r w:rsidR="00C329EA" w:rsidRPr="00C10B19">
              <w:rPr>
                <w:rFonts w:cs="Times New Roman"/>
                <w:szCs w:val="24"/>
                <w:lang w:eastAsia="ru-RU"/>
              </w:rPr>
              <w:t xml:space="preserve">пределение уровня </w:t>
            </w:r>
            <w:r w:rsidR="00F77DF1" w:rsidRPr="00C10B19">
              <w:rPr>
                <w:rFonts w:cs="Times New Roman"/>
                <w:szCs w:val="24"/>
              </w:rPr>
              <w:t>абсолютного количества нейтрофилов</w:t>
            </w:r>
            <w:r w:rsidR="00F77DF1" w:rsidRPr="00C10B19">
              <w:rPr>
                <w:rFonts w:cs="Times New Roman"/>
                <w:szCs w:val="24"/>
                <w:lang w:eastAsia="ru-RU"/>
              </w:rPr>
              <w:t xml:space="preserve"> (</w:t>
            </w:r>
            <w:r w:rsidR="00C329EA" w:rsidRPr="00C10B19">
              <w:rPr>
                <w:rFonts w:cs="Times New Roman"/>
                <w:szCs w:val="24"/>
                <w:lang w:eastAsia="ru-RU"/>
              </w:rPr>
              <w:t>АКН</w:t>
            </w:r>
            <w:r w:rsidR="00F77DF1" w:rsidRPr="00C10B19">
              <w:rPr>
                <w:rFonts w:cs="Times New Roman"/>
                <w:szCs w:val="24"/>
                <w:lang w:eastAsia="ru-RU"/>
              </w:rPr>
              <w:t>)</w:t>
            </w:r>
            <w:r w:rsidR="00C329EA" w:rsidRPr="00C10B19">
              <w:rPr>
                <w:rFonts w:cs="Times New Roman"/>
                <w:szCs w:val="24"/>
                <w:lang w:eastAsia="ru-RU"/>
              </w:rPr>
              <w:t xml:space="preserve"> в периферической крови</w:t>
            </w:r>
            <w:r w:rsidR="00E27A5F">
              <w:rPr>
                <w:rFonts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pct"/>
            <w:shd w:val="clear" w:color="auto" w:fill="auto"/>
          </w:tcPr>
          <w:p w14:paraId="5A6E1895" w14:textId="5754F43A" w:rsidR="00C329EA" w:rsidRPr="00C10B19" w:rsidRDefault="00DE36A8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14:paraId="4CB1EA3D" w14:textId="7B450794" w:rsidR="00C329EA" w:rsidRPr="00C10B19" w:rsidRDefault="00DE36A8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4</w:t>
            </w:r>
          </w:p>
        </w:tc>
      </w:tr>
      <w:tr w:rsidR="00C329EA" w:rsidRPr="00C10B19" w14:paraId="78E259B2" w14:textId="77777777" w:rsidTr="00C329EA">
        <w:tc>
          <w:tcPr>
            <w:tcW w:w="279" w:type="pct"/>
            <w:shd w:val="clear" w:color="auto" w:fill="auto"/>
          </w:tcPr>
          <w:p w14:paraId="39A7A50C" w14:textId="5D4E7225" w:rsidR="00C329EA" w:rsidRPr="00C10B19" w:rsidRDefault="00A87BC7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2888" w:type="pct"/>
            <w:shd w:val="clear" w:color="auto" w:fill="auto"/>
          </w:tcPr>
          <w:p w14:paraId="6F739805" w14:textId="4D7F5B0B" w:rsidR="00C329EA" w:rsidRPr="00C10B19" w:rsidRDefault="00B65775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 xml:space="preserve">Проведено </w:t>
            </w:r>
            <w:r w:rsidR="00DE36A8" w:rsidRPr="00C10B19">
              <w:rPr>
                <w:rFonts w:cs="Times New Roman"/>
                <w:szCs w:val="24"/>
              </w:rPr>
              <w:t>и</w:t>
            </w:r>
            <w:r w:rsidR="00C329EA" w:rsidRPr="00C10B19">
              <w:rPr>
                <w:rFonts w:cs="Times New Roman"/>
                <w:szCs w:val="24"/>
              </w:rPr>
              <w:t>сследование</w:t>
            </w:r>
            <w:r w:rsidR="00C329EA" w:rsidRPr="00C10B19">
              <w:rPr>
                <w:rFonts w:cs="Times New Roman"/>
                <w:b/>
                <w:szCs w:val="24"/>
              </w:rPr>
              <w:t xml:space="preserve"> </w:t>
            </w:r>
            <w:r w:rsidR="00C329EA" w:rsidRPr="00C10B19">
              <w:rPr>
                <w:rFonts w:cs="Times New Roman"/>
                <w:szCs w:val="24"/>
              </w:rPr>
              <w:t>сыворо</w:t>
            </w:r>
            <w:r w:rsidR="005D342E" w:rsidRPr="00C10B19">
              <w:rPr>
                <w:rFonts w:cs="Times New Roman"/>
                <w:szCs w:val="24"/>
              </w:rPr>
              <w:t>точных иммуноглобулинов крови (</w:t>
            </w:r>
            <w:r w:rsidR="00C329EA" w:rsidRPr="00C10B19">
              <w:rPr>
                <w:rFonts w:cs="Times New Roman"/>
                <w:szCs w:val="24"/>
                <w:lang w:val="en-US"/>
              </w:rPr>
              <w:t>IgG</w:t>
            </w:r>
            <w:r w:rsidR="00C329EA" w:rsidRPr="00C10B19">
              <w:rPr>
                <w:rFonts w:cs="Times New Roman"/>
                <w:szCs w:val="24"/>
              </w:rPr>
              <w:t xml:space="preserve">, </w:t>
            </w:r>
            <w:r w:rsidR="00C329EA" w:rsidRPr="00C10B19">
              <w:rPr>
                <w:rFonts w:cs="Times New Roman"/>
                <w:szCs w:val="24"/>
                <w:lang w:val="en-US"/>
              </w:rPr>
              <w:t>IgA</w:t>
            </w:r>
            <w:r w:rsidR="00C329EA" w:rsidRPr="00C10B19">
              <w:rPr>
                <w:rFonts w:cs="Times New Roman"/>
                <w:szCs w:val="24"/>
              </w:rPr>
              <w:t xml:space="preserve">, </w:t>
            </w:r>
            <w:r w:rsidR="00C329EA" w:rsidRPr="00C10B19">
              <w:rPr>
                <w:rFonts w:cs="Times New Roman"/>
                <w:szCs w:val="24"/>
                <w:lang w:val="en-US"/>
              </w:rPr>
              <w:t>IgM</w:t>
            </w:r>
            <w:r w:rsidR="00C329EA" w:rsidRPr="00C10B19">
              <w:rPr>
                <w:rFonts w:cs="Times New Roman"/>
                <w:szCs w:val="24"/>
              </w:rPr>
              <w:t>)</w:t>
            </w:r>
            <w:r w:rsidR="00E27A5F">
              <w:rPr>
                <w:rFonts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pct"/>
            <w:shd w:val="clear" w:color="auto" w:fill="auto"/>
          </w:tcPr>
          <w:p w14:paraId="409BEFC7" w14:textId="02164B59" w:rsidR="00C329EA" w:rsidRPr="00C10B19" w:rsidRDefault="00DE36A8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14:paraId="394A77CA" w14:textId="5C759A4A" w:rsidR="00C329EA" w:rsidRPr="00C10B19" w:rsidRDefault="00DE36A8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4</w:t>
            </w:r>
          </w:p>
        </w:tc>
      </w:tr>
      <w:tr w:rsidR="000177D2" w:rsidRPr="00C10B19" w14:paraId="04E7902C" w14:textId="77777777" w:rsidTr="00C329EA">
        <w:tc>
          <w:tcPr>
            <w:tcW w:w="279" w:type="pct"/>
            <w:shd w:val="clear" w:color="auto" w:fill="auto"/>
          </w:tcPr>
          <w:p w14:paraId="5ED3E206" w14:textId="48A7583E" w:rsidR="000177D2" w:rsidRPr="00C10B19" w:rsidRDefault="0097128E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888" w:type="pct"/>
            <w:shd w:val="clear" w:color="auto" w:fill="auto"/>
          </w:tcPr>
          <w:p w14:paraId="0192F140" w14:textId="026F173A" w:rsidR="000177D2" w:rsidRPr="00C10B19" w:rsidRDefault="0097128E" w:rsidP="0097128E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Проведено</w:t>
            </w:r>
            <w:r w:rsidR="00B65775" w:rsidRPr="00C10B19">
              <w:rPr>
                <w:rFonts w:cs="Times New Roman"/>
                <w:szCs w:val="24"/>
                <w:lang w:eastAsia="ru-RU"/>
              </w:rPr>
              <w:t xml:space="preserve"> </w:t>
            </w:r>
            <w:r w:rsidRPr="00C10B19">
              <w:rPr>
                <w:rFonts w:cs="Times New Roman"/>
                <w:szCs w:val="24"/>
                <w:lang w:eastAsia="ru-RU"/>
              </w:rPr>
              <w:t>цитогенетическое исследование</w:t>
            </w:r>
            <w:r>
              <w:rPr>
                <w:rFonts w:cs="Times New Roman"/>
                <w:szCs w:val="24"/>
                <w:lang w:eastAsia="ru-RU"/>
              </w:rPr>
              <w:t xml:space="preserve"> пунктата костного мозга</w:t>
            </w:r>
          </w:p>
        </w:tc>
        <w:tc>
          <w:tcPr>
            <w:tcW w:w="889" w:type="pct"/>
            <w:shd w:val="clear" w:color="auto" w:fill="auto"/>
          </w:tcPr>
          <w:p w14:paraId="7D3DDB65" w14:textId="43B5D169" w:rsidR="000177D2" w:rsidRPr="00C10B19" w:rsidRDefault="0079659F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14:paraId="4916A5E8" w14:textId="6FF987B9" w:rsidR="000177D2" w:rsidRPr="00C10B19" w:rsidRDefault="0079659F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4</w:t>
            </w:r>
          </w:p>
        </w:tc>
      </w:tr>
      <w:tr w:rsidR="00C329EA" w:rsidRPr="00C10B19" w14:paraId="6C5220E0" w14:textId="77777777" w:rsidTr="00C329EA">
        <w:tc>
          <w:tcPr>
            <w:tcW w:w="279" w:type="pct"/>
            <w:shd w:val="clear" w:color="auto" w:fill="auto"/>
          </w:tcPr>
          <w:p w14:paraId="57EB9DF8" w14:textId="79D73918" w:rsidR="00C329EA" w:rsidRPr="00C10B19" w:rsidRDefault="0097128E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888" w:type="pct"/>
            <w:shd w:val="clear" w:color="auto" w:fill="auto"/>
          </w:tcPr>
          <w:p w14:paraId="05181D6C" w14:textId="5EEB04EA" w:rsidR="00C329EA" w:rsidRPr="00C10B19" w:rsidRDefault="00DE36A8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 xml:space="preserve">Проведено </w:t>
            </w:r>
            <w:r w:rsidR="00982A6D" w:rsidRPr="00C10B19">
              <w:rPr>
                <w:rFonts w:cs="Times New Roman"/>
                <w:szCs w:val="24"/>
                <w:lang w:eastAsia="ru-RU"/>
              </w:rPr>
              <w:t>молекулярно-генетическое исследование</w:t>
            </w:r>
            <w:r w:rsidR="00C329EA" w:rsidRPr="00C10B19">
              <w:rPr>
                <w:rFonts w:cs="Times New Roman"/>
                <w:szCs w:val="24"/>
                <w:lang w:eastAsia="ru-RU"/>
              </w:rPr>
              <w:t xml:space="preserve"> в генах: </w:t>
            </w:r>
            <w:r w:rsidR="00C329EA" w:rsidRPr="00C10B19">
              <w:rPr>
                <w:rFonts w:cs="Times New Roman"/>
                <w:i/>
                <w:szCs w:val="24"/>
                <w:lang w:val="en-US" w:eastAsia="ru-RU"/>
              </w:rPr>
              <w:t>ELANE</w:t>
            </w:r>
            <w:r w:rsidR="00C329EA" w:rsidRPr="00C10B19">
              <w:rPr>
                <w:rFonts w:cs="Times New Roman"/>
                <w:i/>
                <w:szCs w:val="24"/>
                <w:lang w:eastAsia="ru-RU"/>
              </w:rPr>
              <w:t xml:space="preserve">, </w:t>
            </w:r>
            <w:r w:rsidR="00C329EA" w:rsidRPr="00C10B19">
              <w:rPr>
                <w:rFonts w:cs="Times New Roman"/>
                <w:i/>
                <w:szCs w:val="24"/>
                <w:lang w:val="de-DE" w:eastAsia="ru-RU"/>
              </w:rPr>
              <w:t>SBDS</w:t>
            </w:r>
            <w:r w:rsidR="00C329EA" w:rsidRPr="00C10B19">
              <w:rPr>
                <w:rFonts w:cs="Times New Roman"/>
                <w:i/>
                <w:szCs w:val="24"/>
                <w:lang w:eastAsia="ru-RU"/>
              </w:rPr>
              <w:t xml:space="preserve">, </w:t>
            </w:r>
            <w:r w:rsidR="00C329EA" w:rsidRPr="00C10B19">
              <w:rPr>
                <w:rFonts w:cs="Times New Roman"/>
                <w:i/>
                <w:szCs w:val="24"/>
                <w:lang w:val="en-US" w:eastAsia="ru-RU"/>
              </w:rPr>
              <w:t>WAS</w:t>
            </w:r>
            <w:r w:rsidR="00C329EA" w:rsidRPr="00C10B19">
              <w:rPr>
                <w:rFonts w:cs="Times New Roman"/>
                <w:i/>
                <w:szCs w:val="24"/>
                <w:lang w:eastAsia="ru-RU"/>
              </w:rPr>
              <w:t xml:space="preserve">. </w:t>
            </w:r>
            <w:r w:rsidR="00C329EA" w:rsidRPr="00C10B19">
              <w:rPr>
                <w:rFonts w:cs="Times New Roman"/>
                <w:szCs w:val="24"/>
              </w:rPr>
              <w:t>Проведение секвенирование нового поколения (</w:t>
            </w:r>
            <w:r w:rsidR="00C329EA" w:rsidRPr="00C10B19">
              <w:rPr>
                <w:rFonts w:cs="Times New Roman"/>
                <w:szCs w:val="24"/>
                <w:lang w:val="de-DE"/>
              </w:rPr>
              <w:t>NGS</w:t>
            </w:r>
            <w:r w:rsidR="00C329EA" w:rsidRPr="00C10B19">
              <w:rPr>
                <w:rFonts w:cs="Times New Roman"/>
                <w:szCs w:val="24"/>
              </w:rPr>
              <w:t>) – таргетная панель или по</w:t>
            </w:r>
            <w:r w:rsidR="004F6105" w:rsidRPr="00C10B19">
              <w:rPr>
                <w:rFonts w:cs="Times New Roman"/>
                <w:szCs w:val="24"/>
              </w:rPr>
              <w:t>л</w:t>
            </w:r>
            <w:r w:rsidR="00C329EA" w:rsidRPr="00C10B19">
              <w:rPr>
                <w:rFonts w:cs="Times New Roman"/>
                <w:szCs w:val="24"/>
              </w:rPr>
              <w:t>ноэкзомное секвенирование</w:t>
            </w:r>
          </w:p>
        </w:tc>
        <w:tc>
          <w:tcPr>
            <w:tcW w:w="889" w:type="pct"/>
            <w:shd w:val="clear" w:color="auto" w:fill="auto"/>
          </w:tcPr>
          <w:p w14:paraId="092D620C" w14:textId="071E13B8" w:rsidR="00C329EA" w:rsidRPr="00C10B19" w:rsidRDefault="00DE36A8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14:paraId="2D172779" w14:textId="6DAAF2F7" w:rsidR="00C329EA" w:rsidRPr="00C10B19" w:rsidRDefault="00DE36A8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4</w:t>
            </w:r>
          </w:p>
        </w:tc>
      </w:tr>
      <w:tr w:rsidR="00C329EA" w:rsidRPr="00C10B19" w14:paraId="4D51E938" w14:textId="77777777" w:rsidTr="00C329EA">
        <w:tc>
          <w:tcPr>
            <w:tcW w:w="279" w:type="pct"/>
            <w:shd w:val="clear" w:color="auto" w:fill="auto"/>
          </w:tcPr>
          <w:p w14:paraId="71422117" w14:textId="7ADE3F3D" w:rsidR="00C329EA" w:rsidRPr="00C10B19" w:rsidRDefault="0097128E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888" w:type="pct"/>
            <w:shd w:val="clear" w:color="auto" w:fill="auto"/>
          </w:tcPr>
          <w:p w14:paraId="10FC62F9" w14:textId="57E3B4D4" w:rsidR="00C329EA" w:rsidRPr="00C10B19" w:rsidRDefault="00DE36A8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Проведена т</w:t>
            </w:r>
            <w:r w:rsidR="00C329EA" w:rsidRPr="00C10B19">
              <w:rPr>
                <w:rFonts w:cs="Times New Roman"/>
                <w:szCs w:val="24"/>
                <w:lang w:eastAsia="ru-RU"/>
              </w:rPr>
              <w:t xml:space="preserve">ерапия </w:t>
            </w:r>
            <w:r w:rsidR="00D171F4" w:rsidRPr="00C10B19">
              <w:rPr>
                <w:rFonts w:cs="Times New Roman"/>
                <w:szCs w:val="24"/>
                <w:lang w:eastAsia="ru-RU"/>
              </w:rPr>
              <w:t>рч</w:t>
            </w:r>
            <w:r w:rsidR="00C329EA" w:rsidRPr="00C10B19">
              <w:rPr>
                <w:rFonts w:cs="Times New Roman"/>
                <w:szCs w:val="24"/>
                <w:lang w:eastAsia="ru-RU"/>
              </w:rPr>
              <w:t>Г-КСФ короткого действия (ленограстим/филграстим)</w:t>
            </w:r>
          </w:p>
        </w:tc>
        <w:tc>
          <w:tcPr>
            <w:tcW w:w="889" w:type="pct"/>
            <w:shd w:val="clear" w:color="auto" w:fill="auto"/>
          </w:tcPr>
          <w:p w14:paraId="3D6DA86C" w14:textId="41E452B8" w:rsidR="00C329EA" w:rsidRPr="00C10B19" w:rsidRDefault="00DE36A8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14:paraId="32E31964" w14:textId="72DAD2AF" w:rsidR="00C329EA" w:rsidRPr="00C10B19" w:rsidRDefault="00DE36A8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4</w:t>
            </w:r>
          </w:p>
        </w:tc>
      </w:tr>
      <w:tr w:rsidR="00C329EA" w:rsidRPr="00C10B19" w14:paraId="02BD7440" w14:textId="77777777" w:rsidTr="00C329EA">
        <w:tc>
          <w:tcPr>
            <w:tcW w:w="279" w:type="pct"/>
            <w:shd w:val="clear" w:color="auto" w:fill="auto"/>
          </w:tcPr>
          <w:p w14:paraId="5A6CE5A7" w14:textId="49F06790" w:rsidR="00C329EA" w:rsidRPr="00C10B19" w:rsidRDefault="0097128E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888" w:type="pct"/>
            <w:shd w:val="clear" w:color="auto" w:fill="auto"/>
          </w:tcPr>
          <w:p w14:paraId="1EB32F7B" w14:textId="58733C64" w:rsidR="00C329EA" w:rsidRPr="00C10B19" w:rsidRDefault="00DE36A8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Проведена т</w:t>
            </w:r>
            <w:r w:rsidR="00C329EA" w:rsidRPr="00C10B19">
              <w:rPr>
                <w:rFonts w:cs="Times New Roman"/>
                <w:szCs w:val="24"/>
                <w:lang w:eastAsia="ru-RU"/>
              </w:rPr>
              <w:t>ерапия ГМ-КСФ (</w:t>
            </w:r>
            <w:r w:rsidR="00C329EA" w:rsidRPr="00C10B19">
              <w:rPr>
                <w:rFonts w:eastAsia="Times New Roman" w:cs="Times New Roman"/>
                <w:bCs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молграмостим)</w:t>
            </w:r>
          </w:p>
        </w:tc>
        <w:tc>
          <w:tcPr>
            <w:tcW w:w="889" w:type="pct"/>
            <w:shd w:val="clear" w:color="auto" w:fill="auto"/>
          </w:tcPr>
          <w:p w14:paraId="5B31462B" w14:textId="6AC3E570" w:rsidR="00C329EA" w:rsidRPr="00C10B19" w:rsidRDefault="000F7680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14:paraId="0C5DBA36" w14:textId="2FD28E87" w:rsidR="00C329EA" w:rsidRPr="00C10B19" w:rsidRDefault="000F7680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</w:t>
            </w:r>
          </w:p>
        </w:tc>
      </w:tr>
      <w:tr w:rsidR="00A87BC7" w:rsidRPr="00C10B19" w14:paraId="244A7D1F" w14:textId="77777777" w:rsidTr="00C329EA">
        <w:tc>
          <w:tcPr>
            <w:tcW w:w="279" w:type="pct"/>
            <w:shd w:val="clear" w:color="auto" w:fill="auto"/>
          </w:tcPr>
          <w:p w14:paraId="2C51DC56" w14:textId="76A3141A" w:rsidR="00A87BC7" w:rsidRPr="00C10B19" w:rsidRDefault="0097128E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2888" w:type="pct"/>
            <w:shd w:val="clear" w:color="auto" w:fill="auto"/>
          </w:tcPr>
          <w:p w14:paraId="5B7E9BD1" w14:textId="353D0EA9" w:rsidR="00A87BC7" w:rsidRPr="00C10B19" w:rsidRDefault="00A87BC7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Отсутствие гнойно-септических осложнений на момент  выписки из стационара</w:t>
            </w:r>
          </w:p>
        </w:tc>
        <w:tc>
          <w:tcPr>
            <w:tcW w:w="889" w:type="pct"/>
            <w:shd w:val="clear" w:color="auto" w:fill="auto"/>
          </w:tcPr>
          <w:p w14:paraId="232C9332" w14:textId="2688CA23" w:rsidR="00A87BC7" w:rsidRPr="00C10B19" w:rsidRDefault="00A87BC7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14:paraId="001798B8" w14:textId="68BF7708" w:rsidR="00A87BC7" w:rsidRPr="00C10B19" w:rsidRDefault="00A87BC7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4</w:t>
            </w:r>
          </w:p>
        </w:tc>
      </w:tr>
      <w:tr w:rsidR="00A87BC7" w:rsidRPr="00C10B19" w14:paraId="0DE62F67" w14:textId="77777777" w:rsidTr="00C329EA">
        <w:tc>
          <w:tcPr>
            <w:tcW w:w="279" w:type="pct"/>
            <w:shd w:val="clear" w:color="auto" w:fill="auto"/>
          </w:tcPr>
          <w:p w14:paraId="2A72BBE7" w14:textId="6A7FF230" w:rsidR="00A87BC7" w:rsidRPr="00C10B19" w:rsidRDefault="0097128E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2888" w:type="pct"/>
            <w:shd w:val="clear" w:color="auto" w:fill="auto"/>
          </w:tcPr>
          <w:p w14:paraId="0E9F6197" w14:textId="14C15B68" w:rsidR="00A87BC7" w:rsidRPr="00C10B19" w:rsidRDefault="00A87BC7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На этапе лечения при отсутствии ответа на терапию рчГ-КСФ, выполнено назначение антибактериальной, противогрибковой терапии с профилактической целью, возможно использование трансфузии гранулоцитов</w:t>
            </w:r>
          </w:p>
        </w:tc>
        <w:tc>
          <w:tcPr>
            <w:tcW w:w="889" w:type="pct"/>
            <w:shd w:val="clear" w:color="auto" w:fill="auto"/>
          </w:tcPr>
          <w:p w14:paraId="136F9B13" w14:textId="6D0806E2" w:rsidR="00A87BC7" w:rsidRPr="00C10B19" w:rsidRDefault="00A87BC7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С</w:t>
            </w:r>
          </w:p>
        </w:tc>
        <w:tc>
          <w:tcPr>
            <w:tcW w:w="944" w:type="pct"/>
            <w:shd w:val="clear" w:color="auto" w:fill="auto"/>
          </w:tcPr>
          <w:p w14:paraId="3B9CEABD" w14:textId="716C227A" w:rsidR="00A87BC7" w:rsidRPr="00C10B19" w:rsidRDefault="00A87BC7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4</w:t>
            </w:r>
          </w:p>
        </w:tc>
      </w:tr>
      <w:tr w:rsidR="00A87BC7" w:rsidRPr="00C10B19" w14:paraId="45662475" w14:textId="77777777" w:rsidTr="00C329EA">
        <w:tc>
          <w:tcPr>
            <w:tcW w:w="279" w:type="pct"/>
            <w:shd w:val="clear" w:color="auto" w:fill="auto"/>
          </w:tcPr>
          <w:p w14:paraId="52B5349E" w14:textId="12F45359" w:rsidR="00A87BC7" w:rsidRPr="00C10B19" w:rsidRDefault="0097128E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10</w:t>
            </w:r>
          </w:p>
        </w:tc>
        <w:tc>
          <w:tcPr>
            <w:tcW w:w="2888" w:type="pct"/>
            <w:shd w:val="clear" w:color="auto" w:fill="auto"/>
          </w:tcPr>
          <w:p w14:paraId="0CB08611" w14:textId="0BCFF16D" w:rsidR="00A87BC7" w:rsidRPr="00C10B19" w:rsidRDefault="00A87BC7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 xml:space="preserve">На этапе лечения при </w:t>
            </w:r>
            <w:r w:rsidRPr="00C10B19">
              <w:rPr>
                <w:rFonts w:cs="Times New Roman"/>
                <w:szCs w:val="24"/>
              </w:rPr>
              <w:t xml:space="preserve">отсутствии ответа у пациента на рчГ-КСФ (ГМ-КСФ), </w:t>
            </w:r>
            <w:r w:rsidRPr="00C10B19">
              <w:rPr>
                <w:rFonts w:cs="Times New Roman"/>
                <w:szCs w:val="24"/>
                <w:lang w:eastAsia="ru-RU"/>
              </w:rPr>
              <w:t>проведена</w:t>
            </w:r>
            <w:r w:rsidRPr="00C10B19">
              <w:rPr>
                <w:rFonts w:cs="Times New Roman"/>
                <w:szCs w:val="24"/>
              </w:rPr>
              <w:t xml:space="preserve"> трансплантация гемопоэтических стволовых клеток</w:t>
            </w:r>
          </w:p>
        </w:tc>
        <w:tc>
          <w:tcPr>
            <w:tcW w:w="889" w:type="pct"/>
            <w:shd w:val="clear" w:color="auto" w:fill="auto"/>
          </w:tcPr>
          <w:p w14:paraId="6B13E688" w14:textId="6DED4CB5" w:rsidR="00A87BC7" w:rsidRPr="00C10B19" w:rsidRDefault="00A87BC7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В</w:t>
            </w:r>
          </w:p>
        </w:tc>
        <w:tc>
          <w:tcPr>
            <w:tcW w:w="944" w:type="pct"/>
            <w:shd w:val="clear" w:color="auto" w:fill="auto"/>
          </w:tcPr>
          <w:p w14:paraId="757FDD9F" w14:textId="21781B94" w:rsidR="00A87BC7" w:rsidRPr="00C10B19" w:rsidRDefault="00A87BC7" w:rsidP="00C10B19">
            <w:pPr>
              <w:suppressAutoHyphens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C10B19">
              <w:rPr>
                <w:rFonts w:cs="Times New Roman"/>
                <w:szCs w:val="24"/>
                <w:lang w:eastAsia="ru-RU"/>
              </w:rPr>
              <w:t>2</w:t>
            </w:r>
          </w:p>
        </w:tc>
      </w:tr>
    </w:tbl>
    <w:p w14:paraId="01C7F01E" w14:textId="77777777" w:rsidR="00C329EA" w:rsidRDefault="00C329EA" w:rsidP="00C329EA">
      <w:pPr>
        <w:ind w:firstLine="0"/>
        <w:rPr>
          <w:b/>
          <w:sz w:val="28"/>
          <w:szCs w:val="28"/>
        </w:rPr>
        <w:sectPr w:rsidR="00C329EA" w:rsidSect="00C329EA">
          <w:pgSz w:w="11900" w:h="16840"/>
          <w:pgMar w:top="1134" w:right="850" w:bottom="1134" w:left="1021" w:header="708" w:footer="708" w:gutter="0"/>
          <w:cols w:space="708"/>
          <w:docGrid w:linePitch="360"/>
        </w:sectPr>
      </w:pPr>
    </w:p>
    <w:p w14:paraId="3BA7F3A7" w14:textId="0D06702D" w:rsidR="000414F6" w:rsidRPr="00C329EA" w:rsidRDefault="00CB71DA" w:rsidP="00C329EA">
      <w:pPr>
        <w:pStyle w:val="CustomContentNormal"/>
        <w:rPr>
          <w:szCs w:val="28"/>
        </w:rPr>
      </w:pPr>
      <w:bookmarkStart w:id="56" w:name="_Toc1378250"/>
      <w:r>
        <w:lastRenderedPageBreak/>
        <w:t>Список литературы</w:t>
      </w:r>
      <w:bookmarkEnd w:id="55"/>
      <w:bookmarkEnd w:id="56"/>
    </w:p>
    <w:p w14:paraId="1A054E69" w14:textId="5AED68EC" w:rsidR="00395AC9" w:rsidRPr="005D342E" w:rsidRDefault="00395AC9" w:rsidP="006B1A15">
      <w:pPr>
        <w:pStyle w:val="afb"/>
        <w:numPr>
          <w:ilvl w:val="0"/>
          <w:numId w:val="24"/>
        </w:numPr>
        <w:rPr>
          <w:rFonts w:eastAsia="Times New Roman" w:cs="Times New Roman"/>
          <w:szCs w:val="24"/>
          <w:lang w:val="en-US"/>
        </w:rPr>
      </w:pPr>
      <w:r w:rsidRPr="005D342E">
        <w:rPr>
          <w:rFonts w:eastAsia="Times New Roman" w:cs="Times New Roman"/>
          <w:szCs w:val="24"/>
          <w:lang w:val="en-US"/>
        </w:rPr>
        <w:t>Congenital neutropenia in the era of genomics: classification, diagnosis, and natural history / J. Donadieu, B. Beaupain, Odile Fenneteau et al. // British Journal of Haematology. – 201</w:t>
      </w:r>
      <w:r w:rsidR="00677E19">
        <w:rPr>
          <w:rFonts w:eastAsia="Times New Roman" w:cs="Times New Roman"/>
          <w:szCs w:val="24"/>
          <w:lang w:val="en-US"/>
        </w:rPr>
        <w:t>7. – Vol. 179 (4). – P. 557-574</w:t>
      </w:r>
    </w:p>
    <w:p w14:paraId="589DDB33" w14:textId="77777777" w:rsidR="00395AC9" w:rsidRPr="005D342E" w:rsidRDefault="00395AC9" w:rsidP="006B1A15">
      <w:pPr>
        <w:pStyle w:val="afb"/>
        <w:numPr>
          <w:ilvl w:val="0"/>
          <w:numId w:val="24"/>
        </w:numPr>
        <w:rPr>
          <w:rFonts w:eastAsia="Times New Roman" w:cs="Times New Roman"/>
          <w:szCs w:val="24"/>
          <w:lang w:val="en-US" w:eastAsia="ru-RU"/>
        </w:rPr>
      </w:pPr>
      <w:r w:rsidRPr="005D342E">
        <w:rPr>
          <w:rFonts w:eastAsia="Times New Roman" w:cs="Times New Roman"/>
          <w:szCs w:val="24"/>
          <w:lang w:val="en-US"/>
        </w:rPr>
        <w:t xml:space="preserve">Congenital neutropenia: diagnosis, molecular bases and patient management / </w:t>
      </w:r>
      <w:r w:rsidRPr="005D342E">
        <w:rPr>
          <w:rFonts w:eastAsia="Times New Roman" w:cs="Times New Roman"/>
          <w:szCs w:val="24"/>
          <w:lang w:val="en-US" w:eastAsia="ru-RU"/>
        </w:rPr>
        <w:t>J. Donadieu, O. Fenneteau, B. Beaupain at al. // Orphanet Journal of Rare Diseases. – 2011. – P. 6-26.</w:t>
      </w:r>
    </w:p>
    <w:p w14:paraId="3AEF1130" w14:textId="670AD00B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Dale, D.C. Cyclic and chronic neutropenia / D.C. Dale, K. Welte // Cancer Treatmennt and Research. </w:t>
      </w:r>
      <w:r w:rsidR="00677E19">
        <w:rPr>
          <w:rFonts w:cs="Times New Roman"/>
          <w:szCs w:val="24"/>
          <w:lang w:val="en-US"/>
        </w:rPr>
        <w:t>– 2011. – Vol. 157. – P. 97–108</w:t>
      </w:r>
    </w:p>
    <w:p w14:paraId="00733A3B" w14:textId="2F153454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Sever congenital neutropenias / J. Skokowa, D.C. Dale, K. Welte et al. // Nature Reviews Disease Primers. – 2017. - Vol.8, №3. – P.17</w:t>
      </w:r>
      <w:r w:rsidR="00677E19">
        <w:rPr>
          <w:rFonts w:cs="Times New Roman"/>
          <w:szCs w:val="24"/>
          <w:lang w:val="en-US"/>
        </w:rPr>
        <w:t>032</w:t>
      </w:r>
    </w:p>
    <w:p w14:paraId="5F8D8A1A" w14:textId="258ED265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Welte, К. Severe congenital neutropenia / K. Welte, C. Zeidler // Hematoogy/Oncology Clinics of North America. – 20</w:t>
      </w:r>
      <w:r w:rsidR="00677E19">
        <w:rPr>
          <w:rFonts w:cs="Times New Roman"/>
          <w:szCs w:val="24"/>
          <w:lang w:val="en-US"/>
        </w:rPr>
        <w:t>09. – Vol. 23 (2). – P. 307–320</w:t>
      </w:r>
    </w:p>
    <w:p w14:paraId="53F7E8C7" w14:textId="364B5350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color w:val="000000" w:themeColor="text1"/>
          <w:szCs w:val="24"/>
        </w:rPr>
      </w:pPr>
      <w:r w:rsidRPr="005D342E">
        <w:rPr>
          <w:rFonts w:cs="Times New Roman"/>
          <w:color w:val="000000" w:themeColor="text1"/>
          <w:szCs w:val="24"/>
        </w:rPr>
        <w:t>Практическое руководство по детским болезням. Под ред. В.Ф.Кококлиной и А.Г.Румянцева. Им</w:t>
      </w:r>
      <w:r w:rsidR="00A87BC7">
        <w:rPr>
          <w:rFonts w:cs="Times New Roman"/>
          <w:color w:val="000000" w:themeColor="text1"/>
          <w:szCs w:val="24"/>
        </w:rPr>
        <w:t>м</w:t>
      </w:r>
      <w:r w:rsidRPr="005D342E">
        <w:rPr>
          <w:rFonts w:cs="Times New Roman"/>
          <w:color w:val="000000" w:themeColor="text1"/>
          <w:szCs w:val="24"/>
        </w:rPr>
        <w:t>унология детского возраста. Под ред. А.Ю. Щербины и Е.Д. Пашано</w:t>
      </w:r>
      <w:r w:rsidR="00677E19">
        <w:rPr>
          <w:rFonts w:cs="Times New Roman"/>
          <w:color w:val="000000" w:themeColor="text1"/>
          <w:szCs w:val="24"/>
        </w:rPr>
        <w:t>ва. Медпрактика-М, 2006:191-197</w:t>
      </w:r>
    </w:p>
    <w:p w14:paraId="68A9FDB8" w14:textId="77777777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Epidemiology of congenital neutropenia / J. Donadieu, B. Beaupain, N. Mahlaoui, C. Bellanne</w:t>
      </w:r>
      <w:r w:rsidRPr="005D342E">
        <w:rPr>
          <w:rFonts w:ascii="Cambria Math" w:eastAsia="MS Gothic" w:hAnsi="Cambria Math" w:cs="Cambria Math"/>
          <w:szCs w:val="24"/>
          <w:lang w:val="en-US"/>
        </w:rPr>
        <w:t>‐</w:t>
      </w:r>
      <w:r w:rsidRPr="005D342E">
        <w:rPr>
          <w:rFonts w:cs="Times New Roman"/>
          <w:szCs w:val="24"/>
          <w:lang w:val="en-US"/>
        </w:rPr>
        <w:t>Chantelot  // Hematology/ Oncology Clinics of North America. – 2013. – Vol. 27 (1). – P.1–17.</w:t>
      </w:r>
    </w:p>
    <w:p w14:paraId="5C777D78" w14:textId="02C80327" w:rsidR="00395AC9" w:rsidRPr="001E2B97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</w:rPr>
      </w:pPr>
      <w:r w:rsidRPr="005D342E">
        <w:rPr>
          <w:rFonts w:cs="Times New Roman"/>
          <w:szCs w:val="24"/>
        </w:rPr>
        <w:t>Европейский регистр тяжёлой хронической нейтропении. Электронный ресурс. Доступ</w:t>
      </w:r>
      <w:r w:rsidRPr="001E2B97">
        <w:rPr>
          <w:rFonts w:cs="Times New Roman"/>
          <w:szCs w:val="24"/>
        </w:rPr>
        <w:t xml:space="preserve">: </w:t>
      </w:r>
      <w:hyperlink r:id="rId13" w:history="1">
        <w:r w:rsidRPr="002E5840">
          <w:rPr>
            <w:rStyle w:val="affa"/>
            <w:rFonts w:cs="Times New Roman"/>
            <w:color w:val="auto"/>
            <w:szCs w:val="24"/>
            <w:lang w:val="en-US"/>
          </w:rPr>
          <w:t>http</w:t>
        </w:r>
        <w:r w:rsidRPr="001E2B97">
          <w:rPr>
            <w:rStyle w:val="affa"/>
            <w:rFonts w:cs="Times New Roman"/>
            <w:color w:val="auto"/>
            <w:szCs w:val="24"/>
          </w:rPr>
          <w:t>://</w:t>
        </w:r>
        <w:r w:rsidRPr="002E5840">
          <w:rPr>
            <w:rStyle w:val="affa"/>
            <w:rFonts w:cs="Times New Roman"/>
            <w:color w:val="auto"/>
            <w:szCs w:val="24"/>
            <w:lang w:val="en-US"/>
          </w:rPr>
          <w:t>www</w:t>
        </w:r>
        <w:r w:rsidRPr="001E2B97">
          <w:rPr>
            <w:rStyle w:val="affa"/>
            <w:rFonts w:cs="Times New Roman"/>
            <w:color w:val="auto"/>
            <w:szCs w:val="24"/>
          </w:rPr>
          <w:t>.</w:t>
        </w:r>
        <w:r w:rsidRPr="002E5840">
          <w:rPr>
            <w:rStyle w:val="affa"/>
            <w:rFonts w:cs="Times New Roman"/>
            <w:color w:val="auto"/>
            <w:szCs w:val="24"/>
            <w:lang w:val="en-US"/>
          </w:rPr>
          <w:t>severe</w:t>
        </w:r>
        <w:r w:rsidRPr="001E2B97">
          <w:rPr>
            <w:rStyle w:val="affa"/>
            <w:rFonts w:cs="Times New Roman"/>
            <w:color w:val="auto"/>
            <w:szCs w:val="24"/>
          </w:rPr>
          <w:t>-</w:t>
        </w:r>
        <w:r w:rsidRPr="002E5840">
          <w:rPr>
            <w:rStyle w:val="affa"/>
            <w:rFonts w:cs="Times New Roman"/>
            <w:color w:val="auto"/>
            <w:szCs w:val="24"/>
            <w:lang w:val="en-US"/>
          </w:rPr>
          <w:t>chronic</w:t>
        </w:r>
      </w:hyperlink>
      <w:r w:rsidRPr="001E2B97">
        <w:rPr>
          <w:rFonts w:cs="Times New Roman"/>
          <w:szCs w:val="24"/>
        </w:rPr>
        <w:t xml:space="preserve"> - </w:t>
      </w:r>
      <w:r w:rsidRPr="005D342E">
        <w:rPr>
          <w:rFonts w:cs="Times New Roman"/>
          <w:szCs w:val="24"/>
          <w:lang w:val="en-US"/>
        </w:rPr>
        <w:t>neutropenia</w:t>
      </w:r>
      <w:r w:rsidRPr="001E2B97">
        <w:rPr>
          <w:rFonts w:cs="Times New Roman"/>
          <w:szCs w:val="24"/>
        </w:rPr>
        <w:t>.</w:t>
      </w:r>
      <w:r w:rsidRPr="005D342E">
        <w:rPr>
          <w:rFonts w:cs="Times New Roman"/>
          <w:szCs w:val="24"/>
          <w:lang w:val="en-US"/>
        </w:rPr>
        <w:t>org</w:t>
      </w:r>
      <w:r w:rsidRPr="001E2B97">
        <w:rPr>
          <w:rFonts w:cs="Times New Roman"/>
          <w:szCs w:val="24"/>
        </w:rPr>
        <w:t>/</w:t>
      </w:r>
      <w:r w:rsidRPr="005D342E">
        <w:rPr>
          <w:rFonts w:cs="Times New Roman"/>
          <w:szCs w:val="24"/>
          <w:lang w:val="en-US"/>
        </w:rPr>
        <w:t>forms</w:t>
      </w:r>
      <w:r w:rsidRPr="001E2B97">
        <w:rPr>
          <w:rFonts w:cs="Times New Roman"/>
          <w:szCs w:val="24"/>
        </w:rPr>
        <w:t>/</w:t>
      </w:r>
      <w:r w:rsidRPr="005D342E">
        <w:rPr>
          <w:rFonts w:cs="Times New Roman"/>
          <w:szCs w:val="24"/>
          <w:lang w:val="en-US"/>
        </w:rPr>
        <w:t>Europ</w:t>
      </w:r>
      <w:r w:rsidRPr="001E2B97">
        <w:rPr>
          <w:rFonts w:cs="Times New Roman"/>
          <w:szCs w:val="24"/>
        </w:rPr>
        <w:t>_</w:t>
      </w:r>
      <w:r w:rsidRPr="005D342E">
        <w:rPr>
          <w:rFonts w:cs="Times New Roman"/>
          <w:szCs w:val="24"/>
          <w:lang w:val="en-US"/>
        </w:rPr>
        <w:t>Prot</w:t>
      </w:r>
      <w:r w:rsidRPr="001E2B97">
        <w:rPr>
          <w:rFonts w:cs="Times New Roman"/>
          <w:szCs w:val="24"/>
        </w:rPr>
        <w:t xml:space="preserve">. </w:t>
      </w:r>
      <w:r w:rsidRPr="005D342E">
        <w:rPr>
          <w:rFonts w:cs="Times New Roman"/>
          <w:szCs w:val="24"/>
          <w:lang w:val="en-US"/>
        </w:rPr>
        <w:t>pdf</w:t>
      </w:r>
      <w:r w:rsidRPr="001E2B97">
        <w:rPr>
          <w:rFonts w:cs="Times New Roman"/>
          <w:szCs w:val="24"/>
        </w:rPr>
        <w:t xml:space="preserve"> </w:t>
      </w:r>
    </w:p>
    <w:p w14:paraId="6F154792" w14:textId="44E86698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shd w:val="clear" w:color="auto" w:fill="FFFFFF"/>
          <w:lang w:val="en-US"/>
        </w:rPr>
        <w:t xml:space="preserve">Xia, J. </w:t>
      </w:r>
      <w:r w:rsidRPr="005D342E">
        <w:rPr>
          <w:rFonts w:cs="Times New Roman"/>
          <w:szCs w:val="24"/>
          <w:lang w:val="en-US"/>
        </w:rPr>
        <w:t>Prevalence of mutations in ELANE, GFI1, HAX1, SBDS, WAS and G6PC3 in patients with severe congenital neutropenia / J. Xia, A.A. Bolyard, E. Rodger</w:t>
      </w:r>
      <w:r w:rsidRPr="005D342E">
        <w:rPr>
          <w:rFonts w:cs="Times New Roman"/>
          <w:szCs w:val="24"/>
          <w:shd w:val="clear" w:color="auto" w:fill="FFFFFF"/>
          <w:lang w:val="en-US"/>
        </w:rPr>
        <w:t> </w:t>
      </w:r>
      <w:r w:rsidRPr="005D342E">
        <w:rPr>
          <w:rFonts w:cs="Times New Roman"/>
          <w:szCs w:val="24"/>
          <w:lang w:val="en-US"/>
        </w:rPr>
        <w:t xml:space="preserve">et al. // British Journal of Hematology. – </w:t>
      </w:r>
      <w:r w:rsidRPr="005D342E">
        <w:rPr>
          <w:rFonts w:cs="Times New Roman"/>
          <w:szCs w:val="24"/>
          <w:shd w:val="clear" w:color="auto" w:fill="FFFFFF"/>
          <w:lang w:val="en-US"/>
        </w:rPr>
        <w:t>20</w:t>
      </w:r>
      <w:r w:rsidR="00677E19">
        <w:rPr>
          <w:rFonts w:cs="Times New Roman"/>
          <w:szCs w:val="24"/>
          <w:shd w:val="clear" w:color="auto" w:fill="FFFFFF"/>
          <w:lang w:val="en-US"/>
        </w:rPr>
        <w:t>09. – Vol.147 (4). – P. 535-542</w:t>
      </w:r>
      <w:r w:rsidRPr="005D342E">
        <w:rPr>
          <w:rFonts w:cs="Times New Roman"/>
          <w:szCs w:val="24"/>
          <w:shd w:val="clear" w:color="auto" w:fill="FFFFFF"/>
          <w:lang w:val="en-US"/>
        </w:rPr>
        <w:t xml:space="preserve"> </w:t>
      </w:r>
    </w:p>
    <w:p w14:paraId="1E67AA38" w14:textId="77777777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Genetic analysis and clinical picture of severe congenital neutropenia in Israel / A. Lebel, J. Yacobovich, T. Krasnov et al. // Pediatric Blood &amp; Cancer. – 2015. – Vol. 62 (1). – P. 103–108.</w:t>
      </w:r>
    </w:p>
    <w:p w14:paraId="09F9FBB1" w14:textId="088FE56B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Borregaard, N. Severe congenital neutropenia: new lane for ELANE / N. Borregaard // Blood. – 2014.</w:t>
      </w:r>
      <w:r w:rsidR="00677E19">
        <w:rPr>
          <w:rFonts w:cs="Times New Roman"/>
          <w:szCs w:val="24"/>
          <w:lang w:val="en-US"/>
        </w:rPr>
        <w:t xml:space="preserve"> – Vol. 123 (4). – P. 462 – 463</w:t>
      </w:r>
    </w:p>
    <w:p w14:paraId="56396481" w14:textId="08DA3CDE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Novel HAX1 mutations in patients with severe congenital neutropenia reveal isoform-dependent genotype-phenotype associations / M. Germeshausen, M. Grudzien, C. Zeidler</w:t>
      </w:r>
      <w:r w:rsidRPr="005D342E">
        <w:rPr>
          <w:rFonts w:cs="Times New Roman"/>
          <w:szCs w:val="24"/>
          <w:shd w:val="clear" w:color="auto" w:fill="FFFFFF"/>
          <w:lang w:val="en-US"/>
        </w:rPr>
        <w:t> et al. //</w:t>
      </w:r>
      <w:r w:rsidRPr="005D342E">
        <w:rPr>
          <w:rFonts w:cs="Times New Roman"/>
          <w:szCs w:val="24"/>
          <w:lang w:val="en-US"/>
        </w:rPr>
        <w:t xml:space="preserve"> </w:t>
      </w:r>
      <w:hyperlink r:id="rId14" w:tooltip="Blood." w:history="1">
        <w:r w:rsidRPr="005D342E">
          <w:rPr>
            <w:rFonts w:cs="Times New Roman"/>
            <w:szCs w:val="24"/>
            <w:shd w:val="clear" w:color="auto" w:fill="FFFFFF"/>
            <w:lang w:val="en-US"/>
          </w:rPr>
          <w:t>Blood. –</w:t>
        </w:r>
      </w:hyperlink>
      <w:r w:rsidRPr="005D342E">
        <w:rPr>
          <w:rFonts w:cs="Times New Roman"/>
          <w:szCs w:val="24"/>
          <w:shd w:val="clear" w:color="auto" w:fill="FFFFFF"/>
          <w:lang w:val="en-US"/>
        </w:rPr>
        <w:t xml:space="preserve"> 2008. </w:t>
      </w:r>
      <w:r w:rsidR="00677E19">
        <w:rPr>
          <w:rFonts w:cs="Times New Roman"/>
          <w:szCs w:val="24"/>
          <w:shd w:val="clear" w:color="auto" w:fill="FFFFFF"/>
          <w:lang w:val="en-US"/>
        </w:rPr>
        <w:t>– Vol. 111 (10). – P. 4954-4957</w:t>
      </w:r>
    </w:p>
    <w:p w14:paraId="72D19355" w14:textId="26646CD4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HAX1 mutations causing severe congenital neutropenia and neurological disease lead to cerebral microstructural abnormalities documented by quantitative MRI / K. </w:t>
      </w:r>
      <w:hyperlink r:id="rId15" w:history="1">
        <w:r w:rsidRPr="005D342E">
          <w:rPr>
            <w:rFonts w:cs="Times New Roman"/>
            <w:szCs w:val="24"/>
            <w:lang w:val="en-US"/>
          </w:rPr>
          <w:t>Boztug</w:t>
        </w:r>
      </w:hyperlink>
      <w:r w:rsidRPr="005D342E">
        <w:rPr>
          <w:rFonts w:cs="Times New Roman"/>
          <w:szCs w:val="24"/>
          <w:lang w:val="en-US"/>
        </w:rPr>
        <w:t xml:space="preserve">, X.Q. Ding, H. Hartmann et al. // Am J Medical Genetics A. – 2010. </w:t>
      </w:r>
      <w:r w:rsidR="00677E19">
        <w:rPr>
          <w:rFonts w:cs="Times New Roman"/>
          <w:szCs w:val="24"/>
          <w:lang w:val="en-US"/>
        </w:rPr>
        <w:t>– Vol. 152 (12). – P. 3157-3163</w:t>
      </w:r>
      <w:r w:rsidRPr="005D342E">
        <w:rPr>
          <w:rFonts w:cs="Times New Roman"/>
          <w:szCs w:val="24"/>
          <w:lang w:val="en-US"/>
        </w:rPr>
        <w:t xml:space="preserve"> </w:t>
      </w:r>
    </w:p>
    <w:p w14:paraId="6D0E285A" w14:textId="74AB6967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lastRenderedPageBreak/>
        <w:t>Severe developmental delay and epilepsy in a Japanese patient with severe congenital neutropenia due to HAX1 deficiency / K. Matsubara, K. Imai, S. Okada et al. // Haematologica. – 200</w:t>
      </w:r>
      <w:r w:rsidR="00677E19">
        <w:rPr>
          <w:rFonts w:cs="Times New Roman"/>
          <w:szCs w:val="24"/>
          <w:lang w:val="en-US"/>
        </w:rPr>
        <w:t>7. – Vol. 92 (12). – P. 123–125</w:t>
      </w:r>
    </w:p>
    <w:p w14:paraId="532EE3EE" w14:textId="463EB0F1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HAX1 deficiency causes autosomal recessive severe congenital neutropenia</w:t>
      </w:r>
      <w:r w:rsidR="00AA19DD">
        <w:rPr>
          <w:rFonts w:ascii="MS Mincho" w:eastAsia="MS Mincho" w:hAnsi="MS Mincho" w:cs="MS Mincho" w:hint="eastAsia"/>
          <w:szCs w:val="24"/>
          <w:lang w:val="en-US"/>
        </w:rPr>
        <w:t xml:space="preserve"> </w:t>
      </w:r>
      <w:r w:rsidRPr="005D342E">
        <w:rPr>
          <w:rFonts w:cs="Times New Roman"/>
          <w:szCs w:val="24"/>
          <w:lang w:val="en-US"/>
        </w:rPr>
        <w:t>(Kostmann disease) / C. Klein, M. Grudzien, G. Appaswamy et al. // Nature Genetics</w:t>
      </w:r>
      <w:r w:rsidR="00677E19">
        <w:rPr>
          <w:rFonts w:cs="Times New Roman"/>
          <w:szCs w:val="24"/>
          <w:lang w:val="en-US"/>
        </w:rPr>
        <w:t>. – 2007. – Vol. 39. – P. 86–92</w:t>
      </w:r>
    </w:p>
    <w:p w14:paraId="48EAF634" w14:textId="284D8A84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GM-CSF stimulates granulopoiesis in a congenital neutropenia patient with loss-of-function biallelic heterozygous CSF3R mutations / M. Klimiankou, O. Klimenkova, M. Uenalan et al. // Blood. – 2015. – </w:t>
      </w:r>
      <w:r w:rsidR="00677E19">
        <w:rPr>
          <w:rFonts w:cs="Times New Roman"/>
          <w:szCs w:val="24"/>
          <w:lang w:val="en-US"/>
        </w:rPr>
        <w:t>Vol. 126 (15). – P. 1865–1867</w:t>
      </w:r>
      <w:r w:rsidRPr="005D342E">
        <w:rPr>
          <w:rFonts w:cs="Times New Roman"/>
          <w:szCs w:val="24"/>
          <w:lang w:val="en-US"/>
        </w:rPr>
        <w:t xml:space="preserve"> </w:t>
      </w:r>
      <w:r w:rsidRPr="005D342E">
        <w:rPr>
          <w:rFonts w:ascii="MS Mincho" w:eastAsia="MS Mincho" w:hAnsi="MS Mincho" w:cs="MS Mincho" w:hint="eastAsia"/>
          <w:szCs w:val="24"/>
          <w:lang w:val="en-US"/>
        </w:rPr>
        <w:t> </w:t>
      </w:r>
    </w:p>
    <w:p w14:paraId="78F4136F" w14:textId="239303C1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Novel point mutation in the extracellular domain of the granulocyte colony- stimulating factor (G-CSF) receptor in a case of severe congenital neutropenia hyporesponsive to G-CSF treatment / A.C. Ward, Y.M. van Aesch, J. Gits et al. // Journal of Experimental Medicine. – 1999.</w:t>
      </w:r>
      <w:r w:rsidR="00677E19">
        <w:rPr>
          <w:rFonts w:cs="Times New Roman"/>
          <w:szCs w:val="24"/>
          <w:lang w:val="en-US"/>
        </w:rPr>
        <w:t xml:space="preserve"> –  Vol. 214, №12. – P. 497–507</w:t>
      </w:r>
    </w:p>
    <w:p w14:paraId="469A94C4" w14:textId="5D40FC5A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Inherited biallelic CSF3R mutations in severe congenital neutropenia / A. Triot, P.M. Järvinen, J.I. Arostegui et al. // Blood. – 2014. </w:t>
      </w:r>
      <w:r w:rsidR="00677E19">
        <w:rPr>
          <w:rFonts w:cs="Times New Roman"/>
          <w:szCs w:val="24"/>
          <w:lang w:val="en-US"/>
        </w:rPr>
        <w:t>– Vol. 123 (24). – P. 3811–3817</w:t>
      </w:r>
    </w:p>
    <w:p w14:paraId="3349FE64" w14:textId="13DBA42F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eastAsia="Times New Roman" w:cs="Times New Roman"/>
          <w:szCs w:val="24"/>
          <w:shd w:val="clear" w:color="auto" w:fill="FFFFFF"/>
          <w:lang w:val="en-US" w:eastAsia="ru-RU"/>
        </w:rPr>
        <w:t>Digenic Mutations In Severe Congenital Neutropenia / M.Germeshausen, C. Zeidler</w:t>
      </w:r>
      <w:r w:rsidRPr="005D342E">
        <w:rPr>
          <w:rFonts w:eastAsia="Times New Roman" w:cs="Times New Roman"/>
          <w:szCs w:val="24"/>
          <w:lang w:val="en-US" w:eastAsia="ru-RU"/>
        </w:rPr>
        <w:t>, M. Stuhrmann et al. // Haematologica. – 2010</w:t>
      </w:r>
      <w:r w:rsidR="00677E19">
        <w:rPr>
          <w:rFonts w:eastAsia="Times New Roman" w:cs="Times New Roman"/>
          <w:szCs w:val="24"/>
          <w:lang w:val="en-US" w:eastAsia="ru-RU"/>
        </w:rPr>
        <w:t>. – Vol. 95 (7). – P. 1207-1210</w:t>
      </w:r>
    </w:p>
    <w:p w14:paraId="38B11E57" w14:textId="7CD5A833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Li, F.Q. Characterization of mutant neutrophil elastase in severe congenital neutropenia / F.Q. Li, M. Horwitz // Joernal Biological Chemhemistry. – 2001. – </w:t>
      </w:r>
      <w:r w:rsidR="00677E19">
        <w:rPr>
          <w:rFonts w:cs="Times New Roman"/>
          <w:szCs w:val="24"/>
          <w:lang w:val="en-US"/>
        </w:rPr>
        <w:t>Vol. 276 (17). – P. 14230–14241</w:t>
      </w:r>
    </w:p>
    <w:p w14:paraId="7DE5CB8A" w14:textId="19A9E09E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Neutropenia-associated ELANE mutations disrupting translation initiation produce novel neutrophil elastase isoforms / T. Tidwell, J. Wechsler, R.C. Nayak et al. // Blood. – 201</w:t>
      </w:r>
      <w:r w:rsidR="00677E19">
        <w:rPr>
          <w:rFonts w:cs="Times New Roman"/>
          <w:szCs w:val="24"/>
          <w:lang w:val="en-US"/>
        </w:rPr>
        <w:t>4. – Vol. 123 (4). – P. 562–569</w:t>
      </w:r>
    </w:p>
    <w:p w14:paraId="73BE6876" w14:textId="0DE4C8DF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Mutations of the ELA2 gene found in patients with severe congenital neutropenia induce the unfolded protein response and cellular apoptosis / D.S. Grenda, M. Marakami, J. Ghatak et al. // Blood. – 2007. – Vol. 1</w:t>
      </w:r>
      <w:r w:rsidR="00677E19">
        <w:rPr>
          <w:rFonts w:cs="Times New Roman"/>
          <w:szCs w:val="24"/>
          <w:lang w:val="en-US"/>
        </w:rPr>
        <w:t>10 (13). – P. 4179–4187</w:t>
      </w:r>
    </w:p>
    <w:p w14:paraId="6ABA7678" w14:textId="5A97E6D9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Activation of the unfolded protein response is associated with impaired granulopoiesis in transgenic mice expressing mutant Elane / S Nanuna, M. Murakami, J Xia et al. // Blood. – 2011. –</w:t>
      </w:r>
      <w:r w:rsidR="00677E19">
        <w:rPr>
          <w:rFonts w:cs="Times New Roman"/>
          <w:szCs w:val="24"/>
          <w:lang w:val="en-US"/>
        </w:rPr>
        <w:t xml:space="preserve"> Vol. 117 (13). – P.  3539–3547</w:t>
      </w:r>
    </w:p>
    <w:p w14:paraId="0E5FC053" w14:textId="1B0B4198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ELANE mutant-specific activation of different UPR pathways in congenital neutropenia / R. Nustede, M. Klimankou, O. Klimankou et al. // British Journal of Haematology. – 201</w:t>
      </w:r>
      <w:r w:rsidR="00677E19">
        <w:rPr>
          <w:rFonts w:cs="Times New Roman"/>
          <w:szCs w:val="24"/>
          <w:lang w:val="en-US"/>
        </w:rPr>
        <w:t>6. – Vol. 172 (2). – P. 219–227</w:t>
      </w:r>
    </w:p>
    <w:p w14:paraId="0A61E4C1" w14:textId="44E5BA3E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Neutrophil elastase is severely down-regulated in severe congenital neutropenia independent of ELA2 or HAX1 mutations but dependent on LEF-1 / J. Skokowa, J.P. Fobiwe, L. Dan at al. // Blood. – 2</w:t>
      </w:r>
      <w:r w:rsidR="00677E19">
        <w:rPr>
          <w:rFonts w:cs="Times New Roman"/>
          <w:szCs w:val="24"/>
          <w:lang w:val="en-US"/>
        </w:rPr>
        <w:t>009. – Vol. 114. – P. 3044–3051</w:t>
      </w:r>
    </w:p>
    <w:p w14:paraId="68918738" w14:textId="32B090A9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lastRenderedPageBreak/>
        <w:t>Dysregulation of transcriptions</w:t>
      </w:r>
      <w:r w:rsidRPr="005D342E">
        <w:rPr>
          <w:rFonts w:ascii="MS Mincho" w:eastAsia="MS Mincho" w:hAnsi="MS Mincho" w:cs="MS Mincho" w:hint="eastAsia"/>
          <w:szCs w:val="24"/>
          <w:lang w:val="en-US"/>
        </w:rPr>
        <w:t> </w:t>
      </w:r>
      <w:r w:rsidRPr="005D342E">
        <w:rPr>
          <w:rFonts w:cs="Times New Roman"/>
          <w:szCs w:val="24"/>
          <w:lang w:val="en-US"/>
        </w:rPr>
        <w:t>in primary granule constituents during myeloid proliferation and differentiation in patients with severe congenital neutropenia / H. Kawaguchi, M. Kobayashi, K. Nakamura et al. // JLB Journal of Leukocyte Biology. – 20</w:t>
      </w:r>
      <w:r w:rsidR="00677E19">
        <w:rPr>
          <w:rFonts w:cs="Times New Roman"/>
          <w:szCs w:val="24"/>
          <w:lang w:val="en-US"/>
        </w:rPr>
        <w:t>03. – Vol. 73 (2). – P. 225–234</w:t>
      </w:r>
      <w:r w:rsidRPr="005D342E">
        <w:rPr>
          <w:rFonts w:cs="Times New Roman"/>
          <w:szCs w:val="24"/>
          <w:lang w:val="en-US"/>
        </w:rPr>
        <w:t xml:space="preserve"> </w:t>
      </w:r>
    </w:p>
    <w:p w14:paraId="31FD57A5" w14:textId="3568C873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A lack of secretory leukocyte protease inhibitor (SLPI) causes defects in granulocytic differentiation / O. Klimenkova, W. Ellerbeck, M. Klimiankou et al. // Blood. – 2014.</w:t>
      </w:r>
      <w:r w:rsidR="00677E19">
        <w:rPr>
          <w:rFonts w:cs="Times New Roman"/>
          <w:szCs w:val="24"/>
          <w:lang w:val="en-US"/>
        </w:rPr>
        <w:t xml:space="preserve"> – Vol. 123 (8). – P. 1239–1249</w:t>
      </w:r>
      <w:r w:rsidRPr="005D342E">
        <w:rPr>
          <w:rFonts w:cs="Times New Roman"/>
          <w:szCs w:val="24"/>
          <w:lang w:val="en-US"/>
        </w:rPr>
        <w:t xml:space="preserve"> </w:t>
      </w:r>
    </w:p>
    <w:p w14:paraId="5F1828C9" w14:textId="77777777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A syndrome with congenital neutropenia and mutations in G6PC3 / K. Boztug, G. Appaswamy, A. Ashikov et al.  // The New England Journal of Medicine. – 2009. – Vol. 360. – P. 32–43</w:t>
      </w:r>
    </w:p>
    <w:p w14:paraId="3CE18AAD" w14:textId="6E34528B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Heterogeneous expression pattern of pro- and anti-apoptotic factors in myeloid progenitor cells of patients with severe congenital neutropenia treated with granulocyte colony-stimulating factor / G. Cario, J. Skokowa, Z. Wang et al.  // British Journal of Haematology. – 200</w:t>
      </w:r>
      <w:r w:rsidR="00677E19">
        <w:rPr>
          <w:rFonts w:cs="Times New Roman"/>
          <w:szCs w:val="24"/>
          <w:lang w:val="en-US"/>
        </w:rPr>
        <w:t>5. – Vol. 129 (2). – P. 275–278</w:t>
      </w:r>
    </w:p>
    <w:p w14:paraId="3391D8A7" w14:textId="4FBEFF43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Kostmann syndrome: severe congenital neutropenia associated with defective expression of Bcl-2, constitutive mitochondrial release of cytochrome c, and excessive apoptosis of myeloid progenitor cells / G. Carlsson, A. A.G. Aprikyan, R. Tehranchi et al. // Blood. –2014.</w:t>
      </w:r>
      <w:r w:rsidR="00677E19">
        <w:rPr>
          <w:rFonts w:cs="Times New Roman"/>
          <w:szCs w:val="24"/>
          <w:lang w:val="en-US"/>
        </w:rPr>
        <w:t xml:space="preserve"> – Vol. 103 (9). – P. 3355–3361</w:t>
      </w:r>
      <w:r w:rsidRPr="005D342E">
        <w:rPr>
          <w:rFonts w:cs="Times New Roman"/>
          <w:szCs w:val="24"/>
          <w:lang w:val="en-US"/>
        </w:rPr>
        <w:t xml:space="preserve"> </w:t>
      </w:r>
    </w:p>
    <w:p w14:paraId="7D315548" w14:textId="38DA5CDB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Cellular and molecular abnormalities in severe congenital neutropenia predisposing to leukemia / A.A Aprikyan, T. Kutyavin, S Stein et al. // Experimental Hematolology. – 20</w:t>
      </w:r>
      <w:r w:rsidR="00677E19">
        <w:rPr>
          <w:rFonts w:cs="Times New Roman"/>
          <w:szCs w:val="24"/>
          <w:lang w:val="en-US"/>
        </w:rPr>
        <w:t>03. – Vol. 31 (5). – P. 372–381</w:t>
      </w:r>
    </w:p>
    <w:p w14:paraId="68A1AA75" w14:textId="40C6A677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JAGN1 deficiency causes aberrant myeloid cell homeostasis and congenital neutropenia / K. Boztug, P.M. Järvinen, E. Salzer et al. // Nature Genetics. – </w:t>
      </w:r>
      <w:r w:rsidR="00677E19">
        <w:rPr>
          <w:rFonts w:cs="Times New Roman"/>
          <w:szCs w:val="24"/>
          <w:lang w:val="en-US"/>
        </w:rPr>
        <w:t>2014. – Vol. 46. – P. 1021–1027</w:t>
      </w:r>
    </w:p>
    <w:p w14:paraId="1D153BB9" w14:textId="63815884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G6PC3 mutations are associated with a major defect of glycosylation: a novel mechanism</w:t>
      </w:r>
      <w:r w:rsidRPr="005D342E">
        <w:rPr>
          <w:rFonts w:ascii="MS Mincho" w:eastAsia="MS Mincho" w:hAnsi="MS Mincho" w:cs="MS Mincho" w:hint="eastAsia"/>
          <w:szCs w:val="24"/>
          <w:lang w:val="en-US"/>
        </w:rPr>
        <w:t> </w:t>
      </w:r>
      <w:r w:rsidRPr="005D342E">
        <w:rPr>
          <w:rFonts w:cs="Times New Roman"/>
          <w:szCs w:val="24"/>
          <w:lang w:val="en-US"/>
        </w:rPr>
        <w:t>for neutrophil dysfunction /  B. Hayee, A. Antonopoulos, E.J. Murphy et al. // Glycobiology. – 2011. – Vol. 21. – P.  914–92</w:t>
      </w:r>
      <w:r w:rsidR="00677E19">
        <w:rPr>
          <w:rFonts w:cs="Times New Roman"/>
          <w:szCs w:val="24"/>
          <w:lang w:val="en-US"/>
        </w:rPr>
        <w:t>4</w:t>
      </w:r>
      <w:r w:rsidRPr="005D342E">
        <w:rPr>
          <w:rFonts w:cs="Times New Roman"/>
          <w:szCs w:val="24"/>
          <w:lang w:val="en-US"/>
        </w:rPr>
        <w:t xml:space="preserve"> </w:t>
      </w:r>
    </w:p>
    <w:p w14:paraId="52A0ED4A" w14:textId="190C5D66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Long-term safety of treatment with recombinant human granulocyte colony-stimulating factor (r-metHuG-CSF) in patients with severe congenital neutropenias / M.A.Bonilla, D.Dali, C. Zeidler et al. // British Journal of Haematology.  – 1994. – Vol. 88 (4)</w:t>
      </w:r>
      <w:r w:rsidR="00677E19">
        <w:rPr>
          <w:rFonts w:cs="Times New Roman"/>
          <w:szCs w:val="24"/>
          <w:lang w:val="en-US"/>
        </w:rPr>
        <w:t>. – P. 723–730</w:t>
      </w:r>
      <w:r w:rsidRPr="005D342E">
        <w:rPr>
          <w:rFonts w:cs="Times New Roman"/>
          <w:szCs w:val="24"/>
          <w:lang w:val="en-US"/>
        </w:rPr>
        <w:t xml:space="preserve"> </w:t>
      </w:r>
    </w:p>
    <w:p w14:paraId="02BC1BDC" w14:textId="49C147B3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CCAAT/enhancer binding protein alpha is a regulatory switch sufficient for induction of granulocytic development from bipotential myeloid progenitors / H.S. Radomska, C.S. Huettner, P. Zhang et al. // Molecular and Cellular Biology. – 1998</w:t>
      </w:r>
      <w:r w:rsidR="00677E19">
        <w:rPr>
          <w:rFonts w:cs="Times New Roman"/>
          <w:szCs w:val="24"/>
          <w:lang w:val="en-US"/>
        </w:rPr>
        <w:t>. – Vol. 18 (7). – P. 4301–4314</w:t>
      </w:r>
      <w:r w:rsidRPr="005D342E">
        <w:rPr>
          <w:rFonts w:cs="Times New Roman"/>
          <w:szCs w:val="24"/>
          <w:lang w:val="en-US"/>
        </w:rPr>
        <w:t xml:space="preserve"> </w:t>
      </w:r>
    </w:p>
    <w:p w14:paraId="05857096" w14:textId="6F459194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lastRenderedPageBreak/>
        <w:t>Rosenbauer, F. Transcription factors in myeloid development: balancing differentiation with transformation / F. Rosenbauer, D.G. Tenen // Nature Reviews Immunoogy. – 2</w:t>
      </w:r>
      <w:r w:rsidR="00677E19">
        <w:rPr>
          <w:rFonts w:cs="Times New Roman"/>
          <w:szCs w:val="24"/>
          <w:lang w:val="en-US"/>
        </w:rPr>
        <w:t>007. – Vol. 7 (2). – P. 105–117</w:t>
      </w:r>
      <w:r w:rsidRPr="005D342E">
        <w:rPr>
          <w:rFonts w:cs="Times New Roman"/>
          <w:szCs w:val="24"/>
          <w:lang w:val="en-US"/>
        </w:rPr>
        <w:t xml:space="preserve"> </w:t>
      </w:r>
    </w:p>
    <w:p w14:paraId="6B3CDDAB" w14:textId="15DA50B8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LEF-1 is crucial for neutrophil granulocytopoiesis</w:t>
      </w:r>
      <w:r w:rsidR="003E03DF">
        <w:rPr>
          <w:rFonts w:cs="Times New Roman"/>
          <w:szCs w:val="24"/>
          <w:lang w:val="en-US"/>
        </w:rPr>
        <w:t xml:space="preserve"> and its expression is severely </w:t>
      </w:r>
      <w:r w:rsidRPr="005D342E">
        <w:rPr>
          <w:rFonts w:cs="Times New Roman"/>
          <w:szCs w:val="24"/>
          <w:lang w:val="en-US"/>
        </w:rPr>
        <w:t xml:space="preserve">reduced in congenital neutropenia / J. Skokowa, G. Cario, M. Uenalan. et al.  // Nature Medicine. – </w:t>
      </w:r>
      <w:r w:rsidR="00677E19">
        <w:rPr>
          <w:rFonts w:cs="Times New Roman"/>
          <w:szCs w:val="24"/>
          <w:lang w:val="en-US"/>
        </w:rPr>
        <w:t>2006. – Vol. 12. – P. 1191–1197</w:t>
      </w:r>
      <w:r w:rsidRPr="005D342E">
        <w:rPr>
          <w:rFonts w:cs="Times New Roman"/>
          <w:szCs w:val="24"/>
          <w:lang w:val="en-US"/>
        </w:rPr>
        <w:t xml:space="preserve"> </w:t>
      </w:r>
    </w:p>
    <w:p w14:paraId="1910DC47" w14:textId="7EF7D99A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Skokowa, J. Dysregulation of myeloid- specific transcription factors in congenital neutropenia / J. Skokowa, K. Welte // Annals of the NY Academy of Sciences. –</w:t>
      </w:r>
      <w:r w:rsidR="00677E19">
        <w:rPr>
          <w:rFonts w:cs="Times New Roman"/>
          <w:szCs w:val="24"/>
          <w:lang w:val="en-US"/>
        </w:rPr>
        <w:t xml:space="preserve"> 2009. – Vol. 1176. – P. 94–100</w:t>
      </w:r>
    </w:p>
    <w:p w14:paraId="36DF6164" w14:textId="65810223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Differential regulation</w:t>
      </w:r>
      <w:r w:rsidRPr="005D342E">
        <w:rPr>
          <w:rFonts w:ascii="MS Mincho" w:eastAsia="MS Mincho" w:hAnsi="MS Mincho" w:cs="MS Mincho" w:hint="eastAsia"/>
          <w:szCs w:val="24"/>
          <w:lang w:val="en-US"/>
        </w:rPr>
        <w:t> </w:t>
      </w:r>
      <w:r w:rsidRPr="005D342E">
        <w:rPr>
          <w:rFonts w:cs="Times New Roman"/>
          <w:szCs w:val="24"/>
          <w:lang w:val="en-US"/>
        </w:rPr>
        <w:t xml:space="preserve">of granulopoiesis by the basic helix-loop-helix transcriptional inhibitors Id1 and Id2 /  M. Buitenhuis, H.W. van Deutekom, L.P. Verhagen et al. // Blood. – 2005. </w:t>
      </w:r>
      <w:r w:rsidR="00677E19">
        <w:rPr>
          <w:rFonts w:cs="Times New Roman"/>
          <w:szCs w:val="24"/>
          <w:lang w:val="en-US"/>
        </w:rPr>
        <w:t>– Vol. 105 (11). – P. 4272–4281</w:t>
      </w:r>
    </w:p>
    <w:p w14:paraId="32A80BC0" w14:textId="77777777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Skokowa, J. Defective G-CSFR signaling pathways in congenital neutropenia / J. Skokowa, K. Welte // Hematology/Oncology Clinics of North America. – 2013. – Vol. 27. – P. 75–88.</w:t>
      </w:r>
    </w:p>
    <w:p w14:paraId="73D79718" w14:textId="1333D348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Increased serum levels of granulocyte colony- stimulating factor in patients with severe congenital neutropenia / K. Mempel, T. Pietsch, T. Menzel et al. // Blood. – </w:t>
      </w:r>
      <w:r w:rsidR="00677E19">
        <w:rPr>
          <w:rFonts w:cs="Times New Roman"/>
          <w:szCs w:val="24"/>
          <w:lang w:val="en-US"/>
        </w:rPr>
        <w:t>1991. – Vol. 77. – P. 1919–1922</w:t>
      </w:r>
    </w:p>
    <w:p w14:paraId="30CC6576" w14:textId="3379839A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Kyas, U. Expression of receptors for granulocyte colony-stimulating factor on neutrophils from patients with severe congenital neutropenia and cyclic neutropenia / U. Kyas, T. Pietsch, K. Welte // Blood. – </w:t>
      </w:r>
      <w:r w:rsidR="00677E19">
        <w:rPr>
          <w:rFonts w:cs="Times New Roman"/>
          <w:szCs w:val="24"/>
          <w:lang w:val="en-US"/>
        </w:rPr>
        <w:t>1992. – Vol. 79. – P. 1144–1147</w:t>
      </w:r>
      <w:r w:rsidRPr="005D342E">
        <w:rPr>
          <w:rFonts w:cs="Times New Roman"/>
          <w:szCs w:val="24"/>
          <w:lang w:val="en-US"/>
        </w:rPr>
        <w:t xml:space="preserve"> </w:t>
      </w:r>
    </w:p>
    <w:p w14:paraId="2C5D2F84" w14:textId="271520C2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Bortezomib inhibits STAT5-dependent degradation of LEF-1, inducing granulocytic differentiation in congenital neutropenia CD34</w:t>
      </w:r>
      <w:r w:rsidRPr="005D342E">
        <w:rPr>
          <w:rFonts w:cs="Times New Roman"/>
          <w:position w:val="5"/>
          <w:szCs w:val="24"/>
          <w:lang w:val="en-US"/>
        </w:rPr>
        <w:t xml:space="preserve">+ </w:t>
      </w:r>
      <w:r w:rsidRPr="005D342E">
        <w:rPr>
          <w:rFonts w:cs="Times New Roman"/>
          <w:szCs w:val="24"/>
          <w:lang w:val="en-US"/>
        </w:rPr>
        <w:t xml:space="preserve">cells / K. Gupta, I. Kuznetsova, O. Klimenkova et al. // Blood. – 2014. </w:t>
      </w:r>
      <w:r w:rsidR="00677E19">
        <w:rPr>
          <w:rFonts w:cs="Times New Roman"/>
          <w:szCs w:val="24"/>
          <w:lang w:val="en-US"/>
        </w:rPr>
        <w:t>– Vol. 123 (16). – P. 2550–2561</w:t>
      </w:r>
      <w:r w:rsidRPr="005D342E">
        <w:rPr>
          <w:rFonts w:cs="Times New Roman"/>
          <w:szCs w:val="24"/>
          <w:lang w:val="en-US"/>
        </w:rPr>
        <w:t xml:space="preserve"> </w:t>
      </w:r>
    </w:p>
    <w:p w14:paraId="0DF4B804" w14:textId="77777777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Interactions among HCLS1, HAX1 and LEF-1 proteins are essential for G-CSF-triggered granulopoiesis / J. Skokowa, M. Klimiankou, O. Klimenkova et al. // Nature Medicine. – 2012. – Vol. 18 (10). – P. 1550-1559</w:t>
      </w:r>
    </w:p>
    <w:p w14:paraId="00443BDC" w14:textId="5689DF86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G-CSF receptor activation of the Src kinase Lyn is mediated by Gab2 recruitment of the Shp2 phosphatase / M. Futami, QS Zhu, Z.L. Whichard. et al. // Blood. – 2011. –</w:t>
      </w:r>
      <w:r w:rsidR="00677E19">
        <w:rPr>
          <w:rFonts w:cs="Times New Roman"/>
          <w:szCs w:val="24"/>
          <w:lang w:val="en-US"/>
        </w:rPr>
        <w:t xml:space="preserve"> Vol.   118 (4). – P. 1077–1086</w:t>
      </w:r>
      <w:r w:rsidRPr="005D342E">
        <w:rPr>
          <w:rFonts w:cs="Times New Roman"/>
          <w:szCs w:val="24"/>
          <w:lang w:val="en-US"/>
        </w:rPr>
        <w:t xml:space="preserve"> </w:t>
      </w:r>
    </w:p>
    <w:p w14:paraId="54B9288F" w14:textId="797EA842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G-CSF-induced tyrosine phosphorylation of Gab2 is Lyn kinase dependent and associated with enhanced Akt and differentiative, not proliferative, responses / Q.S. Zhu, L.J. Robinson, V. Roginskaya, S. Corey // Blood. – 2004.</w:t>
      </w:r>
      <w:r w:rsidR="00677E19">
        <w:rPr>
          <w:rFonts w:cs="Times New Roman"/>
          <w:szCs w:val="24"/>
          <w:lang w:val="en-US"/>
        </w:rPr>
        <w:t xml:space="preserve"> – Vol. 103 (9). – P. 3305–3312</w:t>
      </w:r>
      <w:r w:rsidRPr="005D342E">
        <w:rPr>
          <w:rFonts w:cs="Times New Roman"/>
          <w:szCs w:val="24"/>
          <w:lang w:val="en-US"/>
        </w:rPr>
        <w:t xml:space="preserve"> </w:t>
      </w:r>
    </w:p>
    <w:p w14:paraId="5E55D449" w14:textId="13B9EBCA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Tidon, N. SH2-containing protein tyrosine phosphatases SHP-1 and SHP-2 are dramatically increased at the protein level in neutrophils from patients with severe congenital neutropenia </w:t>
      </w:r>
      <w:r w:rsidRPr="005D342E">
        <w:rPr>
          <w:rFonts w:cs="Times New Roman"/>
          <w:szCs w:val="24"/>
          <w:lang w:val="en-US"/>
        </w:rPr>
        <w:lastRenderedPageBreak/>
        <w:t xml:space="preserve">(Kostmann’s syndrome) / N. Tidow, B. Kasper, K. Welte // Experimental Hematollogy. – </w:t>
      </w:r>
      <w:r w:rsidR="00677E19">
        <w:rPr>
          <w:rFonts w:cs="Times New Roman"/>
          <w:szCs w:val="24"/>
          <w:lang w:val="en-US"/>
        </w:rPr>
        <w:t>1999. – Vol. 27. – P. 1038–1045</w:t>
      </w:r>
      <w:r w:rsidRPr="005D342E">
        <w:rPr>
          <w:rFonts w:cs="Times New Roman"/>
          <w:szCs w:val="24"/>
          <w:lang w:val="en-US"/>
        </w:rPr>
        <w:t xml:space="preserve"> </w:t>
      </w:r>
    </w:p>
    <w:p w14:paraId="1DBDD0AF" w14:textId="70F26EFE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NAMPT is essential for the G-CSF-induced myeloid differentiation via a NAD(+)-sirtuin-1-dependent pathway / J. Skokowa, D. Lan, B.K. Thakur et al. // Nature Medicine. – 20</w:t>
      </w:r>
      <w:r w:rsidR="00677E19">
        <w:rPr>
          <w:rFonts w:cs="Times New Roman"/>
          <w:szCs w:val="24"/>
          <w:lang w:val="en-US"/>
        </w:rPr>
        <w:t>09. – Vol. 15 (2). – P. 151-158</w:t>
      </w:r>
    </w:p>
    <w:p w14:paraId="15FB8D16" w14:textId="4CE224C2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Gilman, P.A. </w:t>
      </w:r>
      <w:r w:rsidRPr="005D342E">
        <w:rPr>
          <w:rFonts w:cs="Times New Roman"/>
          <w:szCs w:val="24"/>
          <w:shd w:val="clear" w:color="auto" w:fill="FFFFFF"/>
          <w:lang w:val="en-US"/>
        </w:rPr>
        <w:t xml:space="preserve">Congenital agranulocytosis: prolonged survival and terminal acute leukemia / Р.А. </w:t>
      </w:r>
      <w:r w:rsidRPr="005D342E">
        <w:rPr>
          <w:rFonts w:cs="Times New Roman"/>
          <w:szCs w:val="24"/>
          <w:lang w:val="en-US"/>
        </w:rPr>
        <w:t>Gilman, D.P Jackson, H.G. Guild // Blood. – 1</w:t>
      </w:r>
      <w:r w:rsidR="00677E19">
        <w:rPr>
          <w:rFonts w:cs="Times New Roman"/>
          <w:szCs w:val="24"/>
          <w:lang w:val="en-US"/>
        </w:rPr>
        <w:t>970. – Vol. 36 (5). – P. 576-85</w:t>
      </w:r>
    </w:p>
    <w:p w14:paraId="6E6051B7" w14:textId="77777777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shd w:val="clear" w:color="auto" w:fill="FFFFFF"/>
          <w:lang w:val="en-US"/>
        </w:rPr>
        <w:t xml:space="preserve">Myelodysplasia syndrome and acute myeloid leukemia in patients with congenital neutropenia receiving G-CSF therapy / M.H. </w:t>
      </w:r>
      <w:r w:rsidRPr="005D342E">
        <w:rPr>
          <w:rFonts w:cs="Times New Roman"/>
          <w:szCs w:val="24"/>
          <w:lang w:val="en-US"/>
        </w:rPr>
        <w:t>Freedman, M.A. Bonilla, C. Fier C et al. // Blood. – 2000. – Vol. 96 (2). – P. 429-36.</w:t>
      </w:r>
    </w:p>
    <w:p w14:paraId="002BD9B0" w14:textId="623B810D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Natural history of Barth syndrome: a national cohort study of 22 patients / C.Rigaud, A.S. Lebre, R. Touraine. et al. //  Orphanet Journal of Rare Dise</w:t>
      </w:r>
      <w:r w:rsidR="00677E19">
        <w:rPr>
          <w:rFonts w:cs="Times New Roman"/>
          <w:szCs w:val="24"/>
          <w:lang w:val="en-US"/>
        </w:rPr>
        <w:t>ases. – 2013. – Vol. 6. – Р. 70</w:t>
      </w:r>
    </w:p>
    <w:p w14:paraId="2D4AE053" w14:textId="71B1149C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Mutations in the gene encoding neutrophil elastase in congenital and cyclic neutropenia / D.C. Dale, R.E. Person, A.A. Bolyard et al. // Blood. – </w:t>
      </w:r>
      <w:r w:rsidR="00677E19">
        <w:rPr>
          <w:rFonts w:cs="Times New Roman"/>
          <w:szCs w:val="24"/>
          <w:lang w:val="en-US"/>
        </w:rPr>
        <w:t>2000. – Vol. 96. – P. 2317–2322</w:t>
      </w:r>
    </w:p>
    <w:p w14:paraId="2C8C8A26" w14:textId="46053EA4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Mutations in neutrophil elastase causing congenital neutropenia lead to cytoplasmic protein accumulation and induction of the unfolded protein response / I. Köllner, B. Sodeik, S. Schreek, et al. // Blood. – 2006.</w:t>
      </w:r>
      <w:r w:rsidR="00677E19">
        <w:rPr>
          <w:rFonts w:cs="Times New Roman"/>
          <w:szCs w:val="24"/>
          <w:lang w:val="en-US"/>
        </w:rPr>
        <w:t xml:space="preserve"> – Vol. 108 (2). – P. 493 – 500</w:t>
      </w:r>
    </w:p>
    <w:p w14:paraId="269CAC4C" w14:textId="2170B9EA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Freedman, M.H. </w:t>
      </w:r>
      <w:r w:rsidRPr="005D342E">
        <w:rPr>
          <w:rFonts w:cs="Times New Roman"/>
          <w:szCs w:val="24"/>
          <w:shd w:val="clear" w:color="auto" w:fill="FFFFFF"/>
          <w:lang w:val="en-US"/>
        </w:rPr>
        <w:t xml:space="preserve">Risk of myelodysplastic syndrome and acute myeloid leukemia in congenital neutropenias / </w:t>
      </w:r>
      <w:r w:rsidRPr="005D342E">
        <w:rPr>
          <w:rFonts w:cs="Times New Roman"/>
          <w:szCs w:val="24"/>
          <w:lang w:val="en-US"/>
        </w:rPr>
        <w:t>M.H. Freedman, B.P Alter // Semin Hematol. – 2002. – Vo</w:t>
      </w:r>
      <w:r w:rsidR="00677E19">
        <w:rPr>
          <w:rFonts w:cs="Times New Roman"/>
          <w:szCs w:val="24"/>
          <w:lang w:val="en-US"/>
        </w:rPr>
        <w:t>l. 39 (21). – P. 128-33. Review</w:t>
      </w:r>
    </w:p>
    <w:p w14:paraId="638AA6F0" w14:textId="176510A8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Distinct patterns of mutations occurring in de novo AML versus AML arising in the setting of severe congenital neutropenia / D.C. Link, G. Kunter, Y. Kasai, et al. // Blood. – </w:t>
      </w:r>
      <w:r w:rsidR="00677E19">
        <w:rPr>
          <w:rFonts w:cs="Times New Roman"/>
          <w:szCs w:val="24"/>
          <w:lang w:val="en-US"/>
        </w:rPr>
        <w:t>2007 – Vol. 110. – P. 1648-1655</w:t>
      </w:r>
    </w:p>
    <w:p w14:paraId="59334264" w14:textId="038E2E6B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Cooperativity of RUNX1 </w:t>
      </w:r>
      <w:r w:rsidRPr="005D342E">
        <w:rPr>
          <w:rFonts w:cs="Times New Roman"/>
          <w:position w:val="2"/>
          <w:szCs w:val="24"/>
          <w:lang w:val="en-US"/>
        </w:rPr>
        <w:t xml:space="preserve">** </w:t>
      </w:r>
      <w:r w:rsidRPr="005D342E">
        <w:rPr>
          <w:rFonts w:cs="Times New Roman"/>
          <w:szCs w:val="24"/>
          <w:lang w:val="en-US"/>
        </w:rPr>
        <w:t>and CSF3R mutations in severe congenital neutropenia: a unique pathway in myeloid leukemogenesis / J. Skokowa, D. Steinemann, J.E. Katsman-Kuipers et al. // Blood. – 2</w:t>
      </w:r>
      <w:r w:rsidR="00677E19">
        <w:rPr>
          <w:rFonts w:cs="Times New Roman"/>
          <w:szCs w:val="24"/>
          <w:lang w:val="en-US"/>
        </w:rPr>
        <w:t>014. – Vol. 123. – P. 2229–2237</w:t>
      </w:r>
    </w:p>
    <w:p w14:paraId="1E86E42D" w14:textId="77777777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Two cases of cyclic neutropenia with acquired CSF3R mutations, with 1 developing AML / M. Klimiankou, S. Mellor-Heineke, O. et al. // Blood. – 2016. – Vol. 127. – P. 2638–2641. </w:t>
      </w:r>
    </w:p>
    <w:p w14:paraId="37EC50C4" w14:textId="4CCB54D9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The diversity of mutations and clinical outcomes for ELANE-associated neutropenia / V. Makaryan, C. Zeidler, A.A. Bolyard et al. // Curr Opin Hematol. –</w:t>
      </w:r>
      <w:r w:rsidR="00677E19">
        <w:rPr>
          <w:rFonts w:cs="Times New Roman"/>
          <w:szCs w:val="24"/>
          <w:lang w:val="en-US"/>
        </w:rPr>
        <w:t xml:space="preserve"> 2015. – Vol. 22 (1). – P. 3-11</w:t>
      </w:r>
    </w:p>
    <w:p w14:paraId="7FE32E70" w14:textId="4D442657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Severe chronic neutropenia: treatment and follow-up of patients in the Severe Chronic Neutropenia International Registry / D.C. Dale, T.E Cottle, C.J. Fier et al. // Am J of Hematology. –</w:t>
      </w:r>
      <w:r w:rsidR="00677E19">
        <w:rPr>
          <w:rFonts w:cs="Times New Roman"/>
          <w:szCs w:val="24"/>
          <w:lang w:val="en-US"/>
        </w:rPr>
        <w:t xml:space="preserve"> 2003. – Vol.72 (2). – P. 82–93</w:t>
      </w:r>
    </w:p>
    <w:p w14:paraId="49798A94" w14:textId="2253B6BB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lastRenderedPageBreak/>
        <w:t>Bohn, G. Severe congenital neutropenia: new genes explain an old disease / G. Bohn, K. Welte, C. Klein // Curr Opin Rheumatol. – 20</w:t>
      </w:r>
      <w:r w:rsidR="00677E19">
        <w:rPr>
          <w:rFonts w:cs="Times New Roman"/>
          <w:szCs w:val="24"/>
          <w:lang w:val="en-US"/>
        </w:rPr>
        <w:t>07. – Vol. 19 (6). – P. 644–650</w:t>
      </w:r>
    </w:p>
    <w:p w14:paraId="56C62E66" w14:textId="77777777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color w:val="000000" w:themeColor="text1"/>
          <w:szCs w:val="24"/>
        </w:rPr>
      </w:pPr>
      <w:r w:rsidRPr="005D342E">
        <w:rPr>
          <w:rFonts w:eastAsia="Calibri" w:cs="Times New Roman"/>
          <w:color w:val="000000" w:themeColor="text1"/>
          <w:szCs w:val="24"/>
        </w:rPr>
        <w:t>Финогенова Н. А., Мамедова Е. А., Половцева Т.В.и др. Критерии диагностики и прогноза нейтропений у детей. Методические рекомендации. Москва 1995г.</w:t>
      </w:r>
    </w:p>
    <w:p w14:paraId="0BEEE8B5" w14:textId="12EDE0DC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</w:rPr>
      </w:pPr>
      <w:r w:rsidRPr="005D342E">
        <w:rPr>
          <w:rFonts w:cs="Times New Roman"/>
          <w:color w:val="000000" w:themeColor="text1"/>
          <w:szCs w:val="24"/>
        </w:rPr>
        <w:t xml:space="preserve">Е.А. Деордиева / </w:t>
      </w:r>
      <w:r w:rsidRPr="005D342E">
        <w:rPr>
          <w:rFonts w:cs="Times New Roman"/>
          <w:szCs w:val="24"/>
        </w:rPr>
        <w:t>Стратегия терапии детей с врожденной нейтропенией в зависимости от клинических и молекулярно-генетических особенностей // Диссертационная работа на соискание ученой степени канд</w:t>
      </w:r>
      <w:r w:rsidR="00677E19">
        <w:rPr>
          <w:rFonts w:cs="Times New Roman"/>
          <w:szCs w:val="24"/>
        </w:rPr>
        <w:t>идата медицинских наук. – 2018г</w:t>
      </w:r>
      <w:r w:rsidRPr="005D342E">
        <w:rPr>
          <w:rFonts w:cs="Times New Roman"/>
          <w:szCs w:val="24"/>
        </w:rPr>
        <w:t xml:space="preserve"> </w:t>
      </w:r>
    </w:p>
    <w:p w14:paraId="67621F93" w14:textId="5C0C52CE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</w:rPr>
      </w:pPr>
      <w:r w:rsidRPr="005D342E">
        <w:rPr>
          <w:rFonts w:cs="Times New Roman"/>
          <w:szCs w:val="24"/>
        </w:rPr>
        <w:t>Деордиева, Е.А. Нейтропения в практике детского гематолога/онколога / Е.А. Деордиева, А.Ю. Щербина // Онкогемато</w:t>
      </w:r>
      <w:r w:rsidR="00677E19">
        <w:rPr>
          <w:rFonts w:cs="Times New Roman"/>
          <w:szCs w:val="24"/>
        </w:rPr>
        <w:t>логия. – 2015. - №1. - С. 46-52</w:t>
      </w:r>
      <w:r w:rsidRPr="005D342E">
        <w:rPr>
          <w:rFonts w:cs="Times New Roman"/>
          <w:szCs w:val="24"/>
        </w:rPr>
        <w:t xml:space="preserve"> </w:t>
      </w:r>
    </w:p>
    <w:p w14:paraId="3A62309B" w14:textId="074C2D75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</w:rPr>
      </w:pPr>
      <w:r w:rsidRPr="005D342E">
        <w:rPr>
          <w:rFonts w:cs="Times New Roman"/>
          <w:szCs w:val="24"/>
        </w:rPr>
        <w:t>Краткие рекомендации по ведению больных с синдромом Швахмана-Даймонда / М.Г. Ипатова, С.И. Куцев, П.В. Шумилов, Ю.Г. Мухина, Н.А. Финогенова, С.И. Полякова, Е.Ю. Захарова, А.Ю. Щербина, Е.А. Деордиева и др. // Педиатрия. Журнал им. Г.Н. Сперанск</w:t>
      </w:r>
      <w:r w:rsidR="00677E19">
        <w:rPr>
          <w:rFonts w:cs="Times New Roman"/>
          <w:szCs w:val="24"/>
        </w:rPr>
        <w:t>ого. - 2016. - №6. – С. 181-186</w:t>
      </w:r>
      <w:r w:rsidRPr="005D342E">
        <w:rPr>
          <w:rFonts w:cs="Times New Roman"/>
          <w:szCs w:val="24"/>
        </w:rPr>
        <w:t xml:space="preserve"> </w:t>
      </w:r>
    </w:p>
    <w:p w14:paraId="63EF7ADB" w14:textId="77777777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</w:rPr>
      </w:pPr>
      <w:r w:rsidRPr="005D342E">
        <w:rPr>
          <w:rFonts w:cs="Times New Roman"/>
          <w:szCs w:val="24"/>
        </w:rPr>
        <w:t xml:space="preserve">Генетические предикторы неблагоприятного течения тяжелой врожденной нейтропении у пациентов с мутацией в гене ELANE / Е.А. Деордиева, Т.В. Варламова, Е.В. Райкина, А.Ю. Щербина // Вопросы гематологии/онкологии и иммунопатологии в педиатрии. - 2016. - №1. – С. 41-45 </w:t>
      </w:r>
    </w:p>
    <w:p w14:paraId="75490783" w14:textId="7E37447F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eastAsia="Times New Roman" w:cs="Times New Roman"/>
          <w:spacing w:val="-7"/>
          <w:szCs w:val="24"/>
          <w:lang w:val="en-US"/>
        </w:rPr>
        <w:t>GM-CSF stimulates granulopoiesis in a congenital neutropenia patient with loss-of-function biallelic heterozygous </w:t>
      </w:r>
      <w:r w:rsidRPr="005D342E">
        <w:rPr>
          <w:rStyle w:val="aff9"/>
          <w:rFonts w:eastAsia="Times New Roman" w:cs="Times New Roman"/>
          <w:i w:val="0"/>
          <w:spacing w:val="-7"/>
          <w:szCs w:val="24"/>
          <w:bdr w:val="none" w:sz="0" w:space="0" w:color="auto" w:frame="1"/>
          <w:lang w:val="en-US"/>
        </w:rPr>
        <w:t>CSF3R</w:t>
      </w:r>
      <w:r w:rsidRPr="005D342E">
        <w:rPr>
          <w:rFonts w:eastAsia="Times New Roman" w:cs="Times New Roman"/>
          <w:spacing w:val="-7"/>
          <w:szCs w:val="24"/>
          <w:lang w:val="en-US"/>
        </w:rPr>
        <w:t xml:space="preserve"> mutations / </w:t>
      </w:r>
      <w:r w:rsidRPr="005D342E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val="en-US" w:eastAsia="ru-RU"/>
        </w:rPr>
        <w:t>M. Klimiankou</w:t>
      </w:r>
      <w:r w:rsidRPr="005D342E">
        <w:rPr>
          <w:rFonts w:eastAsia="Times New Roman" w:cs="Times New Roman"/>
          <w:szCs w:val="24"/>
          <w:shd w:val="clear" w:color="auto" w:fill="FFFFFF"/>
          <w:lang w:val="en-US" w:eastAsia="ru-RU"/>
        </w:rPr>
        <w:t>, </w:t>
      </w:r>
      <w:r w:rsidRPr="005D342E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val="en-US" w:eastAsia="ru-RU"/>
        </w:rPr>
        <w:t>O. Klimenkova</w:t>
      </w:r>
      <w:r w:rsidRPr="005D342E">
        <w:rPr>
          <w:rFonts w:eastAsia="Times New Roman" w:cs="Times New Roman"/>
          <w:szCs w:val="24"/>
          <w:shd w:val="clear" w:color="auto" w:fill="FFFFFF"/>
          <w:lang w:val="en-US" w:eastAsia="ru-RU"/>
        </w:rPr>
        <w:t>, </w:t>
      </w:r>
      <w:r w:rsidRPr="005D342E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val="en-US" w:eastAsia="ru-RU"/>
        </w:rPr>
        <w:t>M. Uenalan et al. // Blood. – 201</w:t>
      </w:r>
      <w:r w:rsidR="00677E19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val="en-US" w:eastAsia="ru-RU"/>
        </w:rPr>
        <w:t>5. - Vol. 126. – P. – 1865-1867</w:t>
      </w:r>
    </w:p>
    <w:p w14:paraId="0DB21245" w14:textId="59E40302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eastAsia="Times New Roman" w:cs="Times New Roman"/>
          <w:szCs w:val="24"/>
          <w:lang w:val="en-US"/>
        </w:rPr>
        <w:t>Management of a Patient With Congenital Biallelic </w:t>
      </w:r>
      <w:r w:rsidRPr="005D342E">
        <w:rPr>
          <w:rFonts w:eastAsia="Times New Roman" w:cs="Times New Roman"/>
          <w:iCs/>
          <w:szCs w:val="24"/>
          <w:lang w:val="en-US"/>
        </w:rPr>
        <w:t>CSF3R</w:t>
      </w:r>
      <w:r w:rsidRPr="005D342E">
        <w:rPr>
          <w:rFonts w:eastAsia="Times New Roman" w:cs="Times New Roman"/>
          <w:szCs w:val="24"/>
          <w:lang w:val="en-US"/>
        </w:rPr>
        <w:t xml:space="preserve">Mutation With GM-CSF / </w:t>
      </w:r>
      <w:r w:rsidRPr="005D342E">
        <w:rPr>
          <w:rFonts w:eastAsia="Times New Roman" w:cs="Times New Roman"/>
          <w:szCs w:val="24"/>
          <w:shd w:val="clear" w:color="auto" w:fill="FFFFFF"/>
          <w:lang w:val="en-US" w:eastAsia="ru-RU"/>
        </w:rPr>
        <w:t>D.Y. Karapinar, H. H. Özdemir, B. Akinci // Journal of Pediatric Hematology/Oncology. P</w:t>
      </w:r>
      <w:r w:rsidR="00677E19">
        <w:rPr>
          <w:rFonts w:eastAsia="Times New Roman" w:cs="Times New Roman"/>
          <w:szCs w:val="24"/>
          <w:shd w:val="clear" w:color="auto" w:fill="FFFFFF"/>
          <w:lang w:val="en-US" w:eastAsia="ru-RU"/>
        </w:rPr>
        <w:t>ublish Ahead of Print, NOV 2018</w:t>
      </w:r>
    </w:p>
    <w:p w14:paraId="0373A747" w14:textId="77777777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eastAsia="Times New Roman" w:cs="Times New Roman"/>
          <w:spacing w:val="-7"/>
          <w:szCs w:val="24"/>
          <w:lang w:val="en-US"/>
        </w:rPr>
        <w:t xml:space="preserve">Long-term use of pegfilgrastim in children with severe congenital neutropenia: clinical and pharmacokinetic data / </w:t>
      </w:r>
      <w:r w:rsidRPr="005D342E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val="en-US" w:eastAsia="ru-RU"/>
        </w:rPr>
        <w:t>Francesca Fioredda</w:t>
      </w:r>
      <w:r w:rsidRPr="005D342E">
        <w:rPr>
          <w:rFonts w:eastAsia="Times New Roman" w:cs="Times New Roman"/>
          <w:szCs w:val="24"/>
          <w:shd w:val="clear" w:color="auto" w:fill="FFFFFF"/>
          <w:lang w:val="en-US" w:eastAsia="ru-RU"/>
        </w:rPr>
        <w:t>, </w:t>
      </w:r>
      <w:r w:rsidRPr="005D342E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val="en-US" w:eastAsia="ru-RU"/>
        </w:rPr>
        <w:t>Tiziana Lanza</w:t>
      </w:r>
      <w:r w:rsidRPr="005D342E">
        <w:rPr>
          <w:rFonts w:eastAsia="Times New Roman" w:cs="Times New Roman"/>
          <w:szCs w:val="24"/>
          <w:shd w:val="clear" w:color="auto" w:fill="FFFFFF"/>
          <w:lang w:val="en-US" w:eastAsia="ru-RU"/>
        </w:rPr>
        <w:t>, </w:t>
      </w:r>
      <w:r w:rsidRPr="005D342E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val="en-US" w:eastAsia="ru-RU"/>
        </w:rPr>
        <w:t>Federica Gallicola</w:t>
      </w:r>
      <w:r w:rsidRPr="005D342E">
        <w:rPr>
          <w:rFonts w:eastAsia="Times New Roman" w:cs="Times New Roman"/>
          <w:szCs w:val="24"/>
          <w:shd w:val="clear" w:color="auto" w:fill="FFFFFF"/>
          <w:lang w:val="en-US" w:eastAsia="ru-RU"/>
        </w:rPr>
        <w:t xml:space="preserve"> // </w:t>
      </w:r>
      <w:r w:rsidRPr="005D342E">
        <w:rPr>
          <w:rFonts w:eastAsia="Times New Roman" w:cs="Times New Roman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Blood. – 2016 – Vol. 128. – P. </w:t>
      </w:r>
      <w:r w:rsidRPr="005D342E">
        <w:rPr>
          <w:rFonts w:eastAsia="Times New Roman" w:cs="Times New Roman"/>
          <w:szCs w:val="24"/>
          <w:shd w:val="clear" w:color="auto" w:fill="FFFFFF"/>
          <w:lang w:val="en-US" w:eastAsia="ru-RU"/>
        </w:rPr>
        <w:t>2178-2181</w:t>
      </w:r>
    </w:p>
    <w:p w14:paraId="06E509D7" w14:textId="0C5737FE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eastAsia="Times New Roman" w:cs="Times New Roman"/>
          <w:szCs w:val="24"/>
          <w:lang w:val="en-US"/>
        </w:rPr>
        <w:t>Is pegfilgrastim safe and effective in congenital neutropenia? An analysis of the French Severe Chronic Neutropenia registry / B. Beaupain, T. Leblanc, O. Reman et al. // Pediatric Blood &amp; Cancer.- 2009. – Vol. 5</w:t>
      </w:r>
      <w:r w:rsidR="00677E19">
        <w:rPr>
          <w:rFonts w:eastAsia="Times New Roman" w:cs="Times New Roman"/>
          <w:szCs w:val="24"/>
          <w:lang w:val="en-US"/>
        </w:rPr>
        <w:t>3 – P. 1068-1073</w:t>
      </w:r>
    </w:p>
    <w:p w14:paraId="1BB735AE" w14:textId="2619D576" w:rsidR="00395AC9" w:rsidRPr="005D342E" w:rsidRDefault="00395AC9" w:rsidP="006B1A15">
      <w:pPr>
        <w:pStyle w:val="afb"/>
        <w:numPr>
          <w:ilvl w:val="0"/>
          <w:numId w:val="24"/>
        </w:numPr>
        <w:rPr>
          <w:rFonts w:eastAsia="Times New Roman" w:cs="Times New Roman"/>
          <w:szCs w:val="24"/>
          <w:lang w:val="en-US"/>
        </w:rPr>
      </w:pPr>
      <w:r w:rsidRPr="005D342E">
        <w:rPr>
          <w:rFonts w:cs="Times New Roman"/>
          <w:szCs w:val="24"/>
          <w:shd w:val="clear" w:color="auto" w:fill="FFFFFF"/>
          <w:lang w:val="en-US"/>
        </w:rPr>
        <w:t>Administration of G-CSF plus dexamethasone produces greater granulocyte concentrate yields while causing no more donor toxicity than G-CSF alone / D.F. Stroncek, Y.Y. Yau, J. Oblitas, S.F. Leitman // Transfusion. – 2001. – Vol. 41. – P. 1</w:t>
      </w:r>
      <w:r w:rsidR="00677E19">
        <w:rPr>
          <w:rFonts w:cs="Times New Roman"/>
          <w:szCs w:val="24"/>
          <w:shd w:val="clear" w:color="auto" w:fill="FFFFFF"/>
          <w:lang w:val="en-US"/>
        </w:rPr>
        <w:t>037–1044</w:t>
      </w:r>
      <w:r w:rsidRPr="005D342E">
        <w:rPr>
          <w:rFonts w:cs="Times New Roman"/>
          <w:szCs w:val="24"/>
          <w:shd w:val="clear" w:color="auto" w:fill="FFFFFF"/>
          <w:lang w:val="en-US"/>
        </w:rPr>
        <w:t xml:space="preserve"> </w:t>
      </w:r>
    </w:p>
    <w:p w14:paraId="5E930D01" w14:textId="63CAC401" w:rsidR="00395AC9" w:rsidRPr="005D342E" w:rsidRDefault="00395AC9" w:rsidP="006B1A15">
      <w:pPr>
        <w:pStyle w:val="afb"/>
        <w:numPr>
          <w:ilvl w:val="0"/>
          <w:numId w:val="24"/>
        </w:numPr>
        <w:rPr>
          <w:rFonts w:eastAsia="Times New Roman" w:cs="Times New Roman"/>
          <w:szCs w:val="24"/>
          <w:lang w:val="en-US"/>
        </w:rPr>
      </w:pPr>
      <w:r w:rsidRPr="005D342E">
        <w:rPr>
          <w:rFonts w:cs="Times New Roman"/>
          <w:szCs w:val="24"/>
          <w:shd w:val="clear" w:color="auto" w:fill="FFFFFF"/>
          <w:lang w:val="en-US"/>
        </w:rPr>
        <w:t>Effect and safety of granulocyte transfusions in pediatric patients with febrile neutropenia or defective granulocyte functions / D. Atay, G. Ozturk, A. Akcay et al. // Journal of Pediatric Hematology/Oncology. – 2011. – Vol. 33 (6). – P. 220-22</w:t>
      </w:r>
      <w:r w:rsidR="00677E19">
        <w:rPr>
          <w:rFonts w:cs="Times New Roman"/>
          <w:szCs w:val="24"/>
          <w:shd w:val="clear" w:color="auto" w:fill="FFFFFF"/>
          <w:lang w:val="en-US"/>
        </w:rPr>
        <w:t>5</w:t>
      </w:r>
    </w:p>
    <w:p w14:paraId="4A66D36D" w14:textId="273F4ED9" w:rsidR="00395AC9" w:rsidRPr="005D342E" w:rsidRDefault="00395AC9" w:rsidP="006B1A15">
      <w:pPr>
        <w:pStyle w:val="afb"/>
        <w:numPr>
          <w:ilvl w:val="0"/>
          <w:numId w:val="24"/>
        </w:numPr>
        <w:rPr>
          <w:rFonts w:eastAsia="Times New Roman" w:cs="Times New Roman"/>
          <w:szCs w:val="24"/>
          <w:lang w:val="en-US"/>
        </w:rPr>
      </w:pPr>
      <w:r w:rsidRPr="005D342E">
        <w:rPr>
          <w:rFonts w:cs="Times New Roman"/>
          <w:iCs/>
          <w:szCs w:val="24"/>
          <w:lang w:val="en-US"/>
        </w:rPr>
        <w:lastRenderedPageBreak/>
        <w:t xml:space="preserve">Berliner, N. </w:t>
      </w:r>
      <w:r w:rsidRPr="005D342E">
        <w:rPr>
          <w:rFonts w:cs="Times New Roman"/>
          <w:bCs/>
          <w:szCs w:val="24"/>
          <w:lang w:val="en-US"/>
        </w:rPr>
        <w:t xml:space="preserve">Congenital and Acquired Neutropenia / N. </w:t>
      </w:r>
      <w:r w:rsidRPr="005D342E">
        <w:rPr>
          <w:rFonts w:cs="Times New Roman"/>
          <w:iCs/>
          <w:szCs w:val="24"/>
          <w:lang w:val="en-US"/>
        </w:rPr>
        <w:t xml:space="preserve">Berliner, M. Horwitz, T.P. Loughran Jr. // </w:t>
      </w:r>
      <w:r w:rsidRPr="005D342E">
        <w:rPr>
          <w:rFonts w:cs="Times New Roman"/>
          <w:szCs w:val="24"/>
          <w:lang w:val="en-US"/>
        </w:rPr>
        <w:t>ASH Education Book. – 20</w:t>
      </w:r>
      <w:r w:rsidR="00677E19">
        <w:rPr>
          <w:rFonts w:cs="Times New Roman"/>
          <w:szCs w:val="24"/>
          <w:lang w:val="en-US"/>
        </w:rPr>
        <w:t>04. – Vol. 2004 (1). – P. 63-79</w:t>
      </w:r>
    </w:p>
    <w:p w14:paraId="65C9E44C" w14:textId="71B2AC43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Stem cell transplantation in severe congenital neutropenia: an analysis from the European Society for Blood and Marrow Transplantation / F. Fioredda, S. Iacobelli, B. Gaspar </w:t>
      </w:r>
      <w:r w:rsidRPr="005D342E">
        <w:rPr>
          <w:rFonts w:cs="Times New Roman"/>
          <w:iCs/>
          <w:szCs w:val="24"/>
          <w:lang w:val="en-US"/>
        </w:rPr>
        <w:t xml:space="preserve">et al. </w:t>
      </w:r>
      <w:r w:rsidRPr="005D342E">
        <w:rPr>
          <w:rFonts w:cs="Times New Roman"/>
          <w:szCs w:val="24"/>
          <w:lang w:val="en-US"/>
        </w:rPr>
        <w:t xml:space="preserve">// </w:t>
      </w:r>
      <w:r w:rsidRPr="005D342E">
        <w:rPr>
          <w:rFonts w:cs="Times New Roman"/>
          <w:iCs/>
          <w:szCs w:val="24"/>
          <w:lang w:val="en-US"/>
        </w:rPr>
        <w:t xml:space="preserve">Blood. – 2015. – Vol. </w:t>
      </w:r>
      <w:r w:rsidRPr="005D342E">
        <w:rPr>
          <w:rFonts w:cs="Times New Roman"/>
          <w:bCs/>
          <w:szCs w:val="24"/>
          <w:lang w:val="en-US"/>
        </w:rPr>
        <w:t>126.</w:t>
      </w:r>
      <w:r w:rsidR="00677E19">
        <w:rPr>
          <w:rFonts w:cs="Times New Roman"/>
          <w:szCs w:val="24"/>
          <w:lang w:val="en-US"/>
        </w:rPr>
        <w:t xml:space="preserve"> – P. 1885–1892</w:t>
      </w:r>
      <w:r w:rsidRPr="005D342E">
        <w:rPr>
          <w:rFonts w:cs="Times New Roman"/>
          <w:szCs w:val="24"/>
          <w:lang w:val="en-US"/>
        </w:rPr>
        <w:t xml:space="preserve"> </w:t>
      </w:r>
    </w:p>
    <w:p w14:paraId="0D482070" w14:textId="5FF6979B" w:rsidR="00395AC9" w:rsidRPr="005D342E" w:rsidRDefault="00395AC9" w:rsidP="006B1A15">
      <w:pPr>
        <w:pStyle w:val="afb"/>
        <w:numPr>
          <w:ilvl w:val="0"/>
          <w:numId w:val="24"/>
        </w:numPr>
        <w:rPr>
          <w:rFonts w:eastAsia="Times New Roman" w:cs="Times New Roman"/>
          <w:szCs w:val="24"/>
          <w:lang w:val="en-US"/>
        </w:rPr>
      </w:pPr>
      <w:r w:rsidRPr="005D342E">
        <w:rPr>
          <w:rFonts w:cs="Times New Roman"/>
          <w:szCs w:val="24"/>
          <w:shd w:val="clear" w:color="auto" w:fill="FFFFFF"/>
          <w:lang w:val="en-US"/>
        </w:rPr>
        <w:t xml:space="preserve">Hematopoietic stem cell transplantation for severe congenital neutropenia / J.A. </w:t>
      </w:r>
      <w:r w:rsidRPr="005D342E">
        <w:rPr>
          <w:rFonts w:cs="Times New Roman"/>
          <w:szCs w:val="24"/>
          <w:lang w:val="en-US"/>
        </w:rPr>
        <w:t xml:space="preserve">Connelly, S.W. Choi, J.E. Levine et al. // </w:t>
      </w:r>
      <w:r w:rsidRPr="005D342E">
        <w:rPr>
          <w:rFonts w:cs="Times New Roman"/>
          <w:szCs w:val="24"/>
          <w:shd w:val="clear" w:color="auto" w:fill="FFFFFF"/>
          <w:lang w:val="en-US"/>
        </w:rPr>
        <w:t xml:space="preserve">Current Opinion Hematology. – 2012. – Vol. </w:t>
      </w:r>
      <w:r w:rsidRPr="005D342E">
        <w:rPr>
          <w:rFonts w:cs="Times New Roman"/>
          <w:bCs/>
          <w:szCs w:val="24"/>
          <w:shd w:val="clear" w:color="auto" w:fill="FFFFFF"/>
          <w:lang w:val="en-US"/>
        </w:rPr>
        <w:t xml:space="preserve">19 </w:t>
      </w:r>
      <w:r w:rsidR="00677E19">
        <w:rPr>
          <w:rFonts w:cs="Times New Roman"/>
          <w:szCs w:val="24"/>
          <w:shd w:val="clear" w:color="auto" w:fill="FFFFFF"/>
          <w:lang w:val="en-US"/>
        </w:rPr>
        <w:t>(1). – P. 44-51</w:t>
      </w:r>
    </w:p>
    <w:p w14:paraId="23112096" w14:textId="77777777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>Weber D.J. Immunization of immunocompromised persons. / Weber D.J., Rutala W.A. // Immunol Allergy Clin North Am 2003;23(4):605–34</w:t>
      </w:r>
    </w:p>
    <w:p w14:paraId="631BE14C" w14:textId="77777777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</w:rPr>
      </w:pPr>
      <w:r w:rsidRPr="005D342E">
        <w:rPr>
          <w:rFonts w:cs="Times New Roman"/>
          <w:szCs w:val="24"/>
          <w:lang w:val="en-US"/>
        </w:rPr>
        <w:t xml:space="preserve">Centers for Disease Control and Prevention. General Recommendations on Immunization. Recommendations of the Advisory Committee on Immunization Practices (ACIP). </w:t>
      </w:r>
      <w:r w:rsidRPr="005D342E">
        <w:rPr>
          <w:rFonts w:cs="Times New Roman"/>
          <w:szCs w:val="24"/>
        </w:rPr>
        <w:t>MMWR Morb Mortal Wkly Rep 2011;60(RR-02):1–61</w:t>
      </w:r>
    </w:p>
    <w:p w14:paraId="3F9F1366" w14:textId="610998CD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</w:rPr>
      </w:pPr>
      <w:r w:rsidRPr="005D342E">
        <w:rPr>
          <w:rFonts w:cs="Times New Roman"/>
          <w:szCs w:val="24"/>
        </w:rPr>
        <w:t>Стратегия медико-психолого-социальной реабилитации детей с гематологическими и онкологическими заболеваниями. / Н.Н. Володин, В.Н. Касаткин, Г.Я. Цейтлин и др. // Онкогема</w:t>
      </w:r>
      <w:r w:rsidR="00677E19">
        <w:rPr>
          <w:rFonts w:cs="Times New Roman"/>
          <w:szCs w:val="24"/>
        </w:rPr>
        <w:t>тология. – 2015 – Т.1 – С. 7-15</w:t>
      </w:r>
    </w:p>
    <w:p w14:paraId="54B81462" w14:textId="24A5F3B2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</w:rPr>
      </w:pPr>
      <w:r w:rsidRPr="005D342E">
        <w:rPr>
          <w:rFonts w:cs="Times New Roman"/>
          <w:szCs w:val="24"/>
        </w:rPr>
        <w:t>Молекулярно-генетическая диагностика первичных иммунодефицитных состояний. / Кузьменко Н.Б., Варламова Т.В., Мерсиянова И.В. и др. // Вопросы гематологии\онкологии и иммунопатологии в педиат</w:t>
      </w:r>
      <w:r w:rsidR="00677E19">
        <w:rPr>
          <w:rFonts w:cs="Times New Roman"/>
          <w:szCs w:val="24"/>
        </w:rPr>
        <w:t>рии. – 2016 - Т15(1) – С. 10-16</w:t>
      </w:r>
    </w:p>
    <w:p w14:paraId="34F2D5C2" w14:textId="69F68EDE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Zeidler, C. </w:t>
      </w:r>
      <w:r w:rsidRPr="005D342E">
        <w:rPr>
          <w:rFonts w:cs="Times New Roman"/>
          <w:iCs/>
          <w:szCs w:val="24"/>
          <w:lang w:val="en-US"/>
        </w:rPr>
        <w:t xml:space="preserve">et al. </w:t>
      </w:r>
      <w:r w:rsidRPr="005D342E">
        <w:rPr>
          <w:rFonts w:cs="Times New Roman"/>
          <w:szCs w:val="24"/>
          <w:lang w:val="en-US"/>
        </w:rPr>
        <w:t xml:space="preserve">Outcome and management of pregnancies in severe chronic neutropenia patients by the European Branch of the Severe Chronic Neutropenia International Registry. </w:t>
      </w:r>
      <w:r w:rsidRPr="005D342E">
        <w:rPr>
          <w:rFonts w:cs="Times New Roman"/>
          <w:iCs/>
          <w:szCs w:val="24"/>
          <w:lang w:val="en-US"/>
        </w:rPr>
        <w:t xml:space="preserve">Haematologica – 2014 – Vol. </w:t>
      </w:r>
      <w:r w:rsidRPr="005D342E">
        <w:rPr>
          <w:rFonts w:cs="Times New Roman"/>
          <w:bCs/>
          <w:szCs w:val="24"/>
          <w:lang w:val="en-US"/>
        </w:rPr>
        <w:t>99</w:t>
      </w:r>
      <w:r w:rsidR="00677E19">
        <w:rPr>
          <w:rFonts w:cs="Times New Roman"/>
          <w:szCs w:val="24"/>
          <w:lang w:val="en-US"/>
        </w:rPr>
        <w:t xml:space="preserve"> – P. 1395–1402</w:t>
      </w:r>
    </w:p>
    <w:p w14:paraId="62FF4B5E" w14:textId="00805CE9" w:rsidR="00395AC9" w:rsidRPr="005D342E" w:rsidRDefault="00395AC9" w:rsidP="006B1A15">
      <w:pPr>
        <w:pStyle w:val="afb"/>
        <w:numPr>
          <w:ilvl w:val="0"/>
          <w:numId w:val="24"/>
        </w:numPr>
        <w:rPr>
          <w:rFonts w:cs="Times New Roman"/>
          <w:szCs w:val="24"/>
          <w:lang w:val="en-US"/>
        </w:rPr>
      </w:pPr>
      <w:r w:rsidRPr="005D342E">
        <w:rPr>
          <w:rFonts w:cs="Times New Roman"/>
          <w:szCs w:val="24"/>
          <w:lang w:val="en-US"/>
        </w:rPr>
        <w:t xml:space="preserve">Use of granulocyte colony- stimulating factor during pregnancy in women with chronic neutropenia. / Boxer, L. A. </w:t>
      </w:r>
      <w:r w:rsidRPr="005D342E">
        <w:rPr>
          <w:rFonts w:cs="Times New Roman"/>
          <w:iCs/>
          <w:szCs w:val="24"/>
          <w:lang w:val="en-US"/>
        </w:rPr>
        <w:t xml:space="preserve">et al. // Obstet. Gynecol. – 2015 – Vol. </w:t>
      </w:r>
      <w:r w:rsidRPr="005D342E">
        <w:rPr>
          <w:rFonts w:cs="Times New Roman"/>
          <w:bCs/>
          <w:szCs w:val="24"/>
          <w:lang w:val="en-US"/>
        </w:rPr>
        <w:t>125</w:t>
      </w:r>
      <w:r w:rsidR="00677E19">
        <w:rPr>
          <w:rFonts w:cs="Times New Roman"/>
          <w:szCs w:val="24"/>
          <w:lang w:val="en-US"/>
        </w:rPr>
        <w:t xml:space="preserve"> – P. 197–203</w:t>
      </w:r>
    </w:p>
    <w:p w14:paraId="4635991D" w14:textId="77777777" w:rsidR="00C329EA" w:rsidRDefault="00C329EA" w:rsidP="00C329EA">
      <w:pPr>
        <w:widowControl w:val="0"/>
        <w:autoSpaceDE w:val="0"/>
        <w:autoSpaceDN w:val="0"/>
        <w:adjustRightInd w:val="0"/>
        <w:spacing w:after="240"/>
        <w:rPr>
          <w:rFonts w:cs="Times New Roman"/>
          <w:szCs w:val="24"/>
          <w:lang w:val="en-US"/>
        </w:rPr>
      </w:pPr>
    </w:p>
    <w:p w14:paraId="6788EF03" w14:textId="77777777" w:rsidR="00C329EA" w:rsidRDefault="00C329EA" w:rsidP="00C329EA">
      <w:pPr>
        <w:widowControl w:val="0"/>
        <w:autoSpaceDE w:val="0"/>
        <w:autoSpaceDN w:val="0"/>
        <w:adjustRightInd w:val="0"/>
        <w:spacing w:after="240"/>
        <w:rPr>
          <w:rFonts w:cs="Times New Roman"/>
          <w:szCs w:val="24"/>
          <w:lang w:val="en-US"/>
        </w:rPr>
      </w:pPr>
    </w:p>
    <w:p w14:paraId="0B462E3E" w14:textId="77777777" w:rsidR="00C329EA" w:rsidRPr="00C329EA" w:rsidRDefault="00C329EA" w:rsidP="00C329EA">
      <w:pPr>
        <w:widowControl w:val="0"/>
        <w:autoSpaceDE w:val="0"/>
        <w:autoSpaceDN w:val="0"/>
        <w:adjustRightInd w:val="0"/>
        <w:spacing w:after="240"/>
        <w:rPr>
          <w:rFonts w:cs="Times New Roman"/>
          <w:szCs w:val="24"/>
          <w:lang w:val="en-US"/>
        </w:rPr>
      </w:pPr>
    </w:p>
    <w:p w14:paraId="39B56504" w14:textId="77777777" w:rsidR="00C329EA" w:rsidRPr="005D342E" w:rsidRDefault="00C329EA" w:rsidP="00C329EA">
      <w:pPr>
        <w:pStyle w:val="afb"/>
        <w:widowControl w:val="0"/>
        <w:autoSpaceDE w:val="0"/>
        <w:autoSpaceDN w:val="0"/>
        <w:adjustRightInd w:val="0"/>
        <w:spacing w:after="240"/>
        <w:ind w:left="644" w:firstLine="0"/>
        <w:rPr>
          <w:lang w:val="en-US"/>
        </w:rPr>
        <w:sectPr w:rsidR="00C329EA" w:rsidRPr="005D342E" w:rsidSect="00C329EA">
          <w:pgSz w:w="11900" w:h="16840"/>
          <w:pgMar w:top="1134" w:right="850" w:bottom="1134" w:left="1021" w:header="708" w:footer="708" w:gutter="0"/>
          <w:cols w:space="708"/>
          <w:docGrid w:linePitch="360"/>
        </w:sectPr>
      </w:pPr>
      <w:bookmarkStart w:id="57" w:name="_Toc408665658"/>
    </w:p>
    <w:p w14:paraId="0C880370" w14:textId="1217AC79" w:rsidR="00C329EA" w:rsidRPr="004F6105" w:rsidRDefault="00C329EA" w:rsidP="004F6105">
      <w:pPr>
        <w:pStyle w:val="CustomContentNormal"/>
        <w:rPr>
          <w:rFonts w:eastAsia="Times New Roman" w:cs="Times New Roman"/>
          <w:szCs w:val="24"/>
        </w:rPr>
      </w:pPr>
      <w:bookmarkStart w:id="58" w:name="_Toc1378251"/>
      <w:r w:rsidRPr="001F4302">
        <w:lastRenderedPageBreak/>
        <w:t>Приложение А1. Состав рабочей группы</w:t>
      </w:r>
      <w:bookmarkEnd w:id="57"/>
      <w:bookmarkEnd w:id="58"/>
    </w:p>
    <w:p w14:paraId="58F8A5E5" w14:textId="4ABCD28B" w:rsidR="00C329EA" w:rsidRPr="003908FE" w:rsidRDefault="00C329EA" w:rsidP="006B1A15">
      <w:pPr>
        <w:pStyle w:val="afb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Деордиева Екатерина Анатольевна </w:t>
      </w:r>
      <w:r>
        <w:t xml:space="preserve">—   </w:t>
      </w:r>
      <w:r w:rsidR="00991D15">
        <w:t>кандидат медицинских наук</w:t>
      </w:r>
      <w:r w:rsidR="00D070D7">
        <w:t>,</w:t>
      </w:r>
      <w:r>
        <w:t xml:space="preserve">  член </w:t>
      </w:r>
      <w:r w:rsidRPr="00475B3F">
        <w:t xml:space="preserve">Национального общества </w:t>
      </w:r>
      <w:r>
        <w:t xml:space="preserve">экспертов в области первичных иммунодефицитов, член </w:t>
      </w:r>
      <w:r w:rsidRPr="00475B3F">
        <w:t>Национального общества детских гематологов и онкологов</w:t>
      </w:r>
      <w:r w:rsidR="00B3082E">
        <w:t xml:space="preserve">, </w:t>
      </w:r>
      <w:r>
        <w:t xml:space="preserve">член международного регистра </w:t>
      </w:r>
      <w:r>
        <w:rPr>
          <w:lang w:val="en-US"/>
        </w:rPr>
        <w:t>SCNIR</w:t>
      </w:r>
      <w:r w:rsidR="006A7763">
        <w:t>.</w:t>
      </w:r>
    </w:p>
    <w:p w14:paraId="56012399" w14:textId="5FFE2BB7" w:rsidR="00C329EA" w:rsidRPr="008807CC" w:rsidRDefault="00C329EA" w:rsidP="006B1A15">
      <w:pPr>
        <w:pStyle w:val="afb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b/>
        </w:rPr>
      </w:pPr>
      <w:r w:rsidRPr="008807CC">
        <w:rPr>
          <w:b/>
        </w:rPr>
        <w:t xml:space="preserve">Румянцев Александр Григорьевич - </w:t>
      </w:r>
      <w:r>
        <w:t>доктор медицинских наук, профессор</w:t>
      </w:r>
      <w:r w:rsidRPr="00475B3F">
        <w:t>,</w:t>
      </w:r>
      <w:r>
        <w:t xml:space="preserve"> академик РАМН,</w:t>
      </w:r>
      <w:r w:rsidRPr="00475B3F">
        <w:t xml:space="preserve"> президент Национального общества </w:t>
      </w:r>
      <w:r>
        <w:t>экспертов в области первич</w:t>
      </w:r>
      <w:r w:rsidR="00B3082E">
        <w:t>ных иммунодефицитов, член Нацио</w:t>
      </w:r>
      <w:r>
        <w:t xml:space="preserve">нального общества </w:t>
      </w:r>
      <w:r w:rsidRPr="00475B3F">
        <w:t>детских гематологов и онкологов</w:t>
      </w:r>
      <w:r>
        <w:t>, член Европейского общества гематологов</w:t>
      </w:r>
      <w:r w:rsidR="006A7763">
        <w:t>.</w:t>
      </w:r>
    </w:p>
    <w:p w14:paraId="04BF8385" w14:textId="0FC0262F" w:rsidR="00C329EA" w:rsidRDefault="00C329EA" w:rsidP="006B1A15">
      <w:pPr>
        <w:pStyle w:val="afb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</w:pPr>
      <w:r w:rsidRPr="008807CC">
        <w:rPr>
          <w:b/>
        </w:rPr>
        <w:t>Щербина Анна Юрьевна</w:t>
      </w:r>
      <w:r>
        <w:t xml:space="preserve"> — доктор медицинских наук, профессор РАН, исполнительный директор </w:t>
      </w:r>
      <w:r w:rsidRPr="00475B3F">
        <w:t xml:space="preserve">Национального общества </w:t>
      </w:r>
      <w:r>
        <w:t xml:space="preserve">экспертов в области первичных иммунодефицитов, член </w:t>
      </w:r>
      <w:r w:rsidRPr="00475B3F">
        <w:t>Национального общества детских гематологов и онкологов</w:t>
      </w:r>
      <w:r>
        <w:t>, член Европейского общества иммунодефицитов</w:t>
      </w:r>
      <w:r w:rsidR="006A7763">
        <w:t>.</w:t>
      </w:r>
    </w:p>
    <w:p w14:paraId="0D86B147" w14:textId="65A24D2D" w:rsidR="000F46DA" w:rsidRPr="00475B3F" w:rsidRDefault="000F46DA" w:rsidP="000F46DA">
      <w:pPr>
        <w:pStyle w:val="afb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</w:pPr>
      <w:r>
        <w:rPr>
          <w:b/>
        </w:rPr>
        <w:t xml:space="preserve">Латышева Татьяна Васильевна </w:t>
      </w:r>
      <w:r w:rsidRPr="00C348B5">
        <w:t>-</w:t>
      </w:r>
      <w:r>
        <w:t xml:space="preserve"> </w:t>
      </w:r>
      <w:r>
        <w:rPr>
          <w:rFonts w:cs="Times New Roman"/>
          <w:szCs w:val="24"/>
        </w:rPr>
        <w:t>д</w:t>
      </w:r>
      <w:r w:rsidRPr="00BF705F">
        <w:rPr>
          <w:rFonts w:cs="Times New Roman"/>
          <w:szCs w:val="24"/>
        </w:rPr>
        <w:t>октор медицинских наук, профессор</w:t>
      </w:r>
      <w:r>
        <w:rPr>
          <w:rFonts w:cs="Times New Roman"/>
          <w:szCs w:val="24"/>
        </w:rPr>
        <w:t xml:space="preserve">, член президиума Российской ассоциации аллергологов и клинических иммунологов.  </w:t>
      </w:r>
    </w:p>
    <w:p w14:paraId="29CCAC3D" w14:textId="494679E3" w:rsidR="00C329EA" w:rsidRDefault="00C329EA" w:rsidP="00BC1C09">
      <w:pPr>
        <w:pStyle w:val="afb"/>
        <w:widowControl w:val="0"/>
        <w:shd w:val="clear" w:color="auto" w:fill="FFFFFF"/>
        <w:autoSpaceDE w:val="0"/>
        <w:autoSpaceDN w:val="0"/>
        <w:adjustRightInd w:val="0"/>
        <w:ind w:firstLine="0"/>
      </w:pPr>
    </w:p>
    <w:p w14:paraId="429AE23A" w14:textId="598593E4" w:rsidR="00B3082E" w:rsidRPr="006A7763" w:rsidRDefault="00B3082E" w:rsidP="006A7763">
      <w:pPr>
        <w:autoSpaceDE w:val="0"/>
        <w:autoSpaceDN w:val="0"/>
        <w:adjustRightInd w:val="0"/>
        <w:contextualSpacing/>
        <w:rPr>
          <w:rFonts w:eastAsia="BookmanC-Light"/>
          <w:b/>
          <w:color w:val="231F20"/>
          <w:lang w:eastAsia="ru-RU"/>
        </w:rPr>
      </w:pPr>
      <w:r w:rsidRPr="006A7763">
        <w:rPr>
          <w:rStyle w:val="aff8"/>
          <w:b w:val="0"/>
          <w:color w:val="000000"/>
          <w:shd w:val="clear" w:color="auto" w:fill="FFFFFF"/>
        </w:rPr>
        <w:t>Все члены Рабочей группы подтвердили отсутствие финансовой поддержки/конфликта интересов</w:t>
      </w:r>
      <w:r w:rsidR="006A7763">
        <w:rPr>
          <w:rStyle w:val="aff8"/>
          <w:b w:val="0"/>
          <w:color w:val="000000"/>
          <w:shd w:val="clear" w:color="auto" w:fill="FFFFFF"/>
        </w:rPr>
        <w:t>.</w:t>
      </w:r>
    </w:p>
    <w:p w14:paraId="72C12DF5" w14:textId="77777777" w:rsidR="00C329EA" w:rsidRDefault="00C329EA" w:rsidP="00C329EA">
      <w:r>
        <w:br w:type="page"/>
      </w:r>
    </w:p>
    <w:p w14:paraId="780D14A0" w14:textId="77777777" w:rsidR="00C329EA" w:rsidRPr="00C25FBA" w:rsidRDefault="00C329EA" w:rsidP="00C329EA">
      <w:pPr>
        <w:pStyle w:val="CustomContentNormal"/>
        <w:rPr>
          <w:szCs w:val="28"/>
        </w:rPr>
      </w:pPr>
      <w:bookmarkStart w:id="59" w:name="_Toc408665659"/>
      <w:bookmarkStart w:id="60" w:name="_Toc1378252"/>
      <w:r w:rsidRPr="00C25FBA">
        <w:rPr>
          <w:rStyle w:val="11"/>
          <w:b/>
          <w:bCs/>
          <w:sz w:val="28"/>
          <w:szCs w:val="28"/>
          <w:u w:val="none"/>
        </w:rPr>
        <w:lastRenderedPageBreak/>
        <w:t>Приложение А2. Методология разработки клинических рекомендаций</w:t>
      </w:r>
      <w:bookmarkEnd w:id="59"/>
      <w:bookmarkEnd w:id="60"/>
    </w:p>
    <w:p w14:paraId="28DD2B72" w14:textId="77777777" w:rsidR="00C329EA" w:rsidRPr="00F959ED" w:rsidRDefault="00C329EA" w:rsidP="00C329EA">
      <w:pPr>
        <w:suppressAutoHyphens/>
        <w:rPr>
          <w:rFonts w:eastAsia="Times New Roman" w:cs="Times New Roman"/>
          <w:b/>
          <w:szCs w:val="24"/>
          <w:lang w:eastAsia="ru-RU"/>
        </w:rPr>
      </w:pPr>
      <w:r w:rsidRPr="00F959ED">
        <w:rPr>
          <w:rFonts w:eastAsia="Times New Roman" w:cs="Times New Roman"/>
          <w:b/>
          <w:szCs w:val="24"/>
          <w:lang w:eastAsia="ru-RU"/>
        </w:rPr>
        <w:t>Целевая аудитория данных клинических рекомендаций:</w:t>
      </w:r>
    </w:p>
    <w:p w14:paraId="47D88EDA" w14:textId="626F0B15" w:rsidR="00C329EA" w:rsidRPr="004C2EF4" w:rsidRDefault="00C329EA" w:rsidP="00C329EA">
      <w:pPr>
        <w:suppressAutoHyphens/>
        <w:rPr>
          <w:rFonts w:eastAsia="Times New Roman" w:cs="Times New Roman"/>
          <w:szCs w:val="24"/>
          <w:lang w:eastAsia="ru-RU"/>
        </w:rPr>
      </w:pPr>
      <w:r w:rsidRPr="004C2EF4">
        <w:rPr>
          <w:rFonts w:eastAsia="Times New Roman" w:cs="Times New Roman"/>
          <w:szCs w:val="24"/>
          <w:lang w:eastAsia="ru-RU"/>
        </w:rPr>
        <w:t xml:space="preserve">1. </w:t>
      </w:r>
      <w:r w:rsidR="00BB7D39">
        <w:rPr>
          <w:rFonts w:eastAsia="Times New Roman" w:cs="Times New Roman"/>
          <w:szCs w:val="24"/>
          <w:lang w:eastAsia="ru-RU"/>
        </w:rPr>
        <w:t>врач-гематолог</w:t>
      </w:r>
      <w:r w:rsidRPr="004C2EF4">
        <w:rPr>
          <w:rFonts w:eastAsia="Times New Roman" w:cs="Times New Roman"/>
          <w:szCs w:val="24"/>
          <w:lang w:eastAsia="ru-RU"/>
        </w:rPr>
        <w:t xml:space="preserve"> </w:t>
      </w:r>
    </w:p>
    <w:p w14:paraId="59ED2440" w14:textId="27048734" w:rsidR="00C329EA" w:rsidRPr="004C2EF4" w:rsidRDefault="00C329EA" w:rsidP="00C329EA">
      <w:pPr>
        <w:suppressAutoHyphens/>
        <w:rPr>
          <w:rFonts w:eastAsia="Times New Roman" w:cs="Times New Roman"/>
          <w:szCs w:val="24"/>
          <w:lang w:eastAsia="ru-RU"/>
        </w:rPr>
      </w:pPr>
      <w:r w:rsidRPr="004C2EF4">
        <w:rPr>
          <w:rFonts w:eastAsia="Times New Roman" w:cs="Times New Roman"/>
          <w:szCs w:val="24"/>
          <w:lang w:eastAsia="ru-RU"/>
        </w:rPr>
        <w:t xml:space="preserve">2. </w:t>
      </w:r>
      <w:r w:rsidR="00BB7D39">
        <w:rPr>
          <w:rFonts w:eastAsia="Times New Roman" w:cs="Times New Roman"/>
          <w:szCs w:val="24"/>
          <w:lang w:eastAsia="ru-RU"/>
        </w:rPr>
        <w:t xml:space="preserve">врач аллерголог-иммунолог </w:t>
      </w:r>
    </w:p>
    <w:p w14:paraId="79948A08" w14:textId="73B13C1B" w:rsidR="00C329EA" w:rsidRPr="004C2EF4" w:rsidRDefault="00C329EA" w:rsidP="00C329EA">
      <w:pPr>
        <w:suppressAutoHyphens/>
        <w:rPr>
          <w:rFonts w:eastAsia="Times New Roman" w:cs="Times New Roman"/>
          <w:szCs w:val="24"/>
          <w:lang w:eastAsia="ru-RU"/>
        </w:rPr>
      </w:pPr>
      <w:r w:rsidRPr="004C2EF4">
        <w:rPr>
          <w:rFonts w:eastAsia="Times New Roman" w:cs="Times New Roman"/>
          <w:szCs w:val="24"/>
          <w:lang w:eastAsia="ru-RU"/>
        </w:rPr>
        <w:t xml:space="preserve">3. </w:t>
      </w:r>
      <w:r w:rsidR="00BB7D39">
        <w:rPr>
          <w:rFonts w:eastAsia="Times New Roman" w:cs="Times New Roman"/>
          <w:szCs w:val="24"/>
          <w:lang w:eastAsia="ru-RU"/>
        </w:rPr>
        <w:t xml:space="preserve">врач –педиатр </w:t>
      </w:r>
    </w:p>
    <w:p w14:paraId="52804C7E" w14:textId="115B427B" w:rsidR="00C329EA" w:rsidRPr="004C2EF4" w:rsidRDefault="00C329EA" w:rsidP="00C329EA">
      <w:pPr>
        <w:pStyle w:val="afb"/>
        <w:suppressAutoHyphens/>
        <w:ind w:left="709" w:firstLine="0"/>
        <w:rPr>
          <w:rFonts w:eastAsia="Times New Roman" w:cs="Times New Roman"/>
          <w:szCs w:val="24"/>
          <w:lang w:eastAsia="ru-RU"/>
        </w:rPr>
      </w:pPr>
      <w:r w:rsidRPr="004C2EF4">
        <w:rPr>
          <w:rFonts w:eastAsia="Times New Roman" w:cs="Times New Roman"/>
          <w:szCs w:val="24"/>
          <w:lang w:eastAsia="ru-RU"/>
        </w:rPr>
        <w:t>4.</w:t>
      </w:r>
      <w:r w:rsidR="00BB7D39">
        <w:rPr>
          <w:rFonts w:eastAsia="Times New Roman" w:cs="Times New Roman"/>
          <w:szCs w:val="24"/>
          <w:lang w:eastAsia="ru-RU"/>
        </w:rPr>
        <w:t xml:space="preserve"> вр</w:t>
      </w:r>
      <w:r w:rsidR="00504FAA">
        <w:rPr>
          <w:rFonts w:eastAsia="Times New Roman" w:cs="Times New Roman"/>
          <w:szCs w:val="24"/>
          <w:lang w:eastAsia="ru-RU"/>
        </w:rPr>
        <w:t xml:space="preserve">ач- терапевт </w:t>
      </w:r>
    </w:p>
    <w:p w14:paraId="5DAF7A6E" w14:textId="6CB0C0BB" w:rsidR="00C329EA" w:rsidRPr="00EB0993" w:rsidRDefault="00C329EA" w:rsidP="00EB0993">
      <w:pPr>
        <w:pStyle w:val="afb"/>
        <w:suppressAutoHyphens/>
        <w:ind w:left="709" w:firstLine="0"/>
        <w:rPr>
          <w:rFonts w:eastAsia="Times New Roman" w:cs="Times New Roman"/>
          <w:szCs w:val="24"/>
          <w:lang w:eastAsia="ru-RU"/>
        </w:rPr>
      </w:pPr>
      <w:r w:rsidRPr="004C2EF4">
        <w:rPr>
          <w:rFonts w:eastAsia="Times New Roman" w:cs="Times New Roman"/>
          <w:szCs w:val="24"/>
          <w:lang w:eastAsia="ru-RU"/>
        </w:rPr>
        <w:t>5</w:t>
      </w:r>
      <w:r w:rsidR="00504FAA">
        <w:rPr>
          <w:rFonts w:eastAsia="Times New Roman" w:cs="Times New Roman"/>
          <w:szCs w:val="24"/>
          <w:lang w:eastAsia="ru-RU"/>
        </w:rPr>
        <w:t>. Врач общей практики (семейный врач)</w:t>
      </w:r>
    </w:p>
    <w:p w14:paraId="2FF8BDD5" w14:textId="77777777" w:rsidR="00C329EA" w:rsidRPr="009E3B81" w:rsidRDefault="00C329EA" w:rsidP="00C329EA">
      <w:pPr>
        <w:suppressAutoHyphens/>
        <w:rPr>
          <w:rFonts w:eastAsia="Times New Roman" w:cs="Times New Roman"/>
          <w:szCs w:val="24"/>
          <w:lang w:eastAsia="ru-RU"/>
        </w:rPr>
      </w:pPr>
      <w:r w:rsidRPr="00F959ED">
        <w:rPr>
          <w:rFonts w:eastAsia="Times New Roman" w:cs="Times New Roman"/>
          <w:b/>
          <w:szCs w:val="24"/>
          <w:lang w:eastAsia="ru-RU"/>
        </w:rPr>
        <w:t>Таблица П1</w:t>
      </w:r>
      <w:r>
        <w:rPr>
          <w:rFonts w:eastAsia="Times New Roman" w:cs="Times New Roman"/>
          <w:szCs w:val="24"/>
          <w:lang w:eastAsia="ru-RU"/>
        </w:rPr>
        <w:t xml:space="preserve"> – Уровни достоверности доказательств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8096"/>
      </w:tblGrid>
      <w:tr w:rsidR="00C329EA" w:rsidRPr="009E3B81" w14:paraId="3CBBC64B" w14:textId="77777777" w:rsidTr="004F61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4F1F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Уровень достоверности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1AF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Источник доказательств</w:t>
            </w:r>
          </w:p>
        </w:tc>
      </w:tr>
      <w:tr w:rsidR="00C329EA" w:rsidRPr="009E3B81" w14:paraId="08BF39AD" w14:textId="77777777" w:rsidTr="004F61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E7F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I</w:t>
            </w:r>
            <w:r w:rsidRPr="00F4119D">
              <w:rPr>
                <w:rFonts w:cs="Times New Roman"/>
                <w:b/>
                <w:szCs w:val="24"/>
                <w:lang w:eastAsia="ru-RU"/>
              </w:rPr>
              <w:t xml:space="preserve"> (1)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9FA0C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Проспективные рандомизированные контролируемые исследования</w:t>
            </w:r>
          </w:p>
          <w:p w14:paraId="385A62C5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Достаточное количество исследований с достаточной мощностью, с участием большого количества пациентов и получением большого количества данных</w:t>
            </w:r>
          </w:p>
          <w:p w14:paraId="7E8BF32F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Крупные мета-анализы</w:t>
            </w:r>
          </w:p>
          <w:p w14:paraId="59FD4730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Как минимум одно хорошо организованное рандомизированное контролируемое исследование</w:t>
            </w:r>
          </w:p>
          <w:p w14:paraId="64A0D2AE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Репрезентативная выборка пациентов</w:t>
            </w:r>
          </w:p>
        </w:tc>
      </w:tr>
      <w:tr w:rsidR="00C329EA" w:rsidRPr="009E3B81" w14:paraId="4FF7D206" w14:textId="77777777" w:rsidTr="004F61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5ADF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II</w:t>
            </w:r>
            <w:r w:rsidRPr="00F4119D">
              <w:rPr>
                <w:rFonts w:cs="Times New Roman"/>
                <w:b/>
                <w:szCs w:val="24"/>
                <w:lang w:eastAsia="ru-RU"/>
              </w:rPr>
              <w:t xml:space="preserve"> (2)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ED941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Проспективные с рандомизацией или без исследования с ограниченным количеством данных</w:t>
            </w:r>
          </w:p>
          <w:p w14:paraId="54116DF3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Несколько исследований с небольшим количеством пациентов</w:t>
            </w:r>
          </w:p>
          <w:p w14:paraId="3BB3ED3A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Хорошо организованное проспективное исследование когорты</w:t>
            </w:r>
          </w:p>
          <w:p w14:paraId="00A09DC5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Мета-анализы ограничены, но проведены на хорошем уровне</w:t>
            </w:r>
          </w:p>
          <w:p w14:paraId="2CD13DEC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111111"/>
                <w:szCs w:val="24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Результаты не презентативны в отношении целевой популяции</w:t>
            </w:r>
          </w:p>
          <w:p w14:paraId="724158C7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FF0000"/>
                <w:szCs w:val="24"/>
                <w:lang w:eastAsia="ru-RU"/>
              </w:rPr>
            </w:pPr>
            <w:r w:rsidRPr="00F4119D">
              <w:rPr>
                <w:rFonts w:cs="Times New Roman"/>
                <w:color w:val="111111"/>
                <w:szCs w:val="24"/>
              </w:rPr>
              <w:t>Хорошо организованные исследования «случай-контроль»</w:t>
            </w:r>
          </w:p>
        </w:tc>
      </w:tr>
      <w:tr w:rsidR="00C329EA" w:rsidRPr="009E3B81" w14:paraId="7729BD54" w14:textId="77777777" w:rsidTr="004F61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ED9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III</w:t>
            </w:r>
            <w:r w:rsidRPr="00F4119D">
              <w:rPr>
                <w:rFonts w:cs="Times New Roman"/>
                <w:b/>
                <w:szCs w:val="24"/>
                <w:lang w:eastAsia="ru-RU"/>
              </w:rPr>
              <w:t xml:space="preserve"> (3)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4F89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Нерандомизированные контролируемые исследования</w:t>
            </w:r>
          </w:p>
          <w:p w14:paraId="197D1968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Исследования с недостаточным контролем</w:t>
            </w:r>
          </w:p>
          <w:p w14:paraId="6F446E10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Рандомизированные клинические исследования с как минимум 1 значительной или как минимум 3 незначительными методологическими ошибками</w:t>
            </w:r>
          </w:p>
          <w:p w14:paraId="2F3F605D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Ретроспективные или наблюдательные исследования</w:t>
            </w:r>
          </w:p>
          <w:p w14:paraId="2D608FB3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Серия клинических наблюдений</w:t>
            </w:r>
          </w:p>
          <w:p w14:paraId="6C759D8B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Противоречивые данные, не позволяющие сформировать окончательную рекомендацию </w:t>
            </w:r>
          </w:p>
        </w:tc>
      </w:tr>
      <w:tr w:rsidR="00C329EA" w:rsidRPr="009E3B81" w14:paraId="5B3D5A43" w14:textId="77777777" w:rsidTr="004F6105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5A5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IV</w:t>
            </w:r>
            <w:r w:rsidRPr="00F4119D">
              <w:rPr>
                <w:rFonts w:cs="Times New Roman"/>
                <w:b/>
                <w:szCs w:val="24"/>
                <w:lang w:eastAsia="ru-RU"/>
              </w:rPr>
              <w:t xml:space="preserve"> (4)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499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Мнение эксперта/данные из отчета экспертной комиссии, экспериментально подтвержденные и теоретически обоснованные </w:t>
            </w:r>
          </w:p>
        </w:tc>
      </w:tr>
    </w:tbl>
    <w:p w14:paraId="7EF10D5C" w14:textId="77777777" w:rsidR="00C329EA" w:rsidRDefault="00C329EA" w:rsidP="004F6105">
      <w:pPr>
        <w:pStyle w:val="desc"/>
        <w:autoSpaceDE w:val="0"/>
        <w:autoSpaceDN w:val="0"/>
        <w:adjustRightInd w:val="0"/>
        <w:spacing w:beforeAutospacing="0" w:afterAutospacing="0" w:line="360" w:lineRule="auto"/>
        <w:ind w:firstLine="0"/>
        <w:rPr>
          <w:b/>
        </w:rPr>
      </w:pPr>
    </w:p>
    <w:p w14:paraId="2950CE72" w14:textId="77777777" w:rsidR="00C329EA" w:rsidRPr="00F4119D" w:rsidRDefault="00C329EA" w:rsidP="00C329EA">
      <w:pPr>
        <w:pStyle w:val="desc"/>
        <w:autoSpaceDE w:val="0"/>
        <w:autoSpaceDN w:val="0"/>
        <w:adjustRightInd w:val="0"/>
        <w:spacing w:beforeAutospacing="0" w:afterAutospacing="0" w:line="360" w:lineRule="auto"/>
      </w:pPr>
      <w:r w:rsidRPr="00F959ED">
        <w:rPr>
          <w:b/>
        </w:rPr>
        <w:t>Таблица П2</w:t>
      </w:r>
      <w:r>
        <w:t xml:space="preserve"> – Уровни убедительности рекомендаций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3795"/>
        <w:gridCol w:w="4164"/>
      </w:tblGrid>
      <w:tr w:rsidR="00C329EA" w:rsidRPr="00F4119D" w14:paraId="4A61BB03" w14:textId="77777777" w:rsidTr="004F610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BE4A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Уровень убедительности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CC50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Описание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214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eastAsia="ru-RU"/>
              </w:rPr>
              <w:t>Расшифровка</w:t>
            </w:r>
          </w:p>
        </w:tc>
      </w:tr>
      <w:tr w:rsidR="00C329EA" w:rsidRPr="00F4119D" w14:paraId="5CA998E3" w14:textId="77777777" w:rsidTr="004F610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4273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A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FFE1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Рекомендация основана на высоком уровне доказательности (как минимум 1 убедительная публикация </w:t>
            </w:r>
            <w:r w:rsidRPr="00F4119D">
              <w:rPr>
                <w:rFonts w:cs="Times New Roman"/>
                <w:szCs w:val="24"/>
                <w:lang w:val="en-US" w:eastAsia="ru-RU"/>
              </w:rPr>
              <w:t>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показывающая значительное превосходство </w:t>
            </w:r>
            <w:r w:rsidRPr="00F4119D">
              <w:rPr>
                <w:rFonts w:cs="Times New Roman"/>
                <w:szCs w:val="24"/>
                <w:lang w:eastAsia="ru-RU"/>
              </w:rPr>
              <w:lastRenderedPageBreak/>
              <w:t>пользы над риском)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4D3A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lastRenderedPageBreak/>
              <w:t>Метод/терапия первой линии; либо в сочетании со стандартной методикой/терапией</w:t>
            </w:r>
          </w:p>
        </w:tc>
      </w:tr>
      <w:tr w:rsidR="00C329EA" w:rsidRPr="00F4119D" w14:paraId="045A2E1D" w14:textId="77777777" w:rsidTr="004F6105">
        <w:trPr>
          <w:trHeight w:val="41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2F1A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B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F533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Рекомендация основана на среднем уровне доказательности (как минимум 1 убедительная публикация </w:t>
            </w:r>
            <w:r w:rsidRPr="00F4119D">
              <w:rPr>
                <w:rFonts w:cs="Times New Roman"/>
                <w:szCs w:val="24"/>
                <w:lang w:val="en-US" w:eastAsia="ru-RU"/>
              </w:rPr>
              <w:t>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показывающая значительное превосходство пользы над риском)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9000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Метод/терапия второй линии; либо при отказе, противопоказании, или неэффективности стандартной методики/терапии. Рекомендуется мониторирование побочных явлений</w:t>
            </w:r>
          </w:p>
        </w:tc>
      </w:tr>
      <w:tr w:rsidR="00C329EA" w:rsidRPr="00F4119D" w14:paraId="52F1970B" w14:textId="77777777" w:rsidTr="004F610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C769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C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573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i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Рекомендация основана на слабом уровне доказательности (но как минимум 1 убедительная публикация </w:t>
            </w:r>
            <w:r w:rsidRPr="00F4119D">
              <w:rPr>
                <w:rFonts w:cs="Times New Roman"/>
                <w:szCs w:val="24"/>
                <w:lang w:val="en-US" w:eastAsia="ru-RU"/>
              </w:rPr>
              <w:t>III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показывающая значительное превосходство пользы над риском) </w:t>
            </w:r>
            <w:r w:rsidRPr="00F4119D">
              <w:rPr>
                <w:rFonts w:cs="Times New Roman"/>
                <w:i/>
                <w:szCs w:val="24"/>
                <w:lang w:eastAsia="ru-RU"/>
              </w:rPr>
              <w:t>или</w:t>
            </w:r>
          </w:p>
          <w:p w14:paraId="28D2E05C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нет убедительных данных ни о пользе, ни о риске)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EC42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Нет возражений против данного метода/терапии или нет возражений против продолжения данного метода/терапии</w:t>
            </w:r>
          </w:p>
          <w:p w14:paraId="41757AB7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Рекомендовано при отказе, противопоказании, или неэффективности стандартной методики/терапии, при условии отсутствия побочных эффектов</w:t>
            </w:r>
          </w:p>
        </w:tc>
      </w:tr>
      <w:tr w:rsidR="00C329EA" w:rsidRPr="00F4119D" w14:paraId="7E6C5A5E" w14:textId="77777777" w:rsidTr="004F6105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5AA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F4119D">
              <w:rPr>
                <w:rFonts w:cs="Times New Roman"/>
                <w:b/>
                <w:szCs w:val="24"/>
                <w:lang w:val="en-US" w:eastAsia="ru-RU"/>
              </w:rPr>
              <w:t>D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A71E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 xml:space="preserve">Отсутствие убедительных публикаций </w:t>
            </w:r>
            <w:r w:rsidRPr="00F4119D">
              <w:rPr>
                <w:rFonts w:cs="Times New Roman"/>
                <w:szCs w:val="24"/>
                <w:lang w:val="en-US" w:eastAsia="ru-RU"/>
              </w:rPr>
              <w:t>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, </w:t>
            </w:r>
            <w:r w:rsidRPr="00F4119D">
              <w:rPr>
                <w:rFonts w:cs="Times New Roman"/>
                <w:szCs w:val="24"/>
                <w:lang w:val="en-US" w:eastAsia="ru-RU"/>
              </w:rPr>
              <w:t>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или </w:t>
            </w:r>
            <w:r w:rsidRPr="00F4119D">
              <w:rPr>
                <w:rFonts w:cs="Times New Roman"/>
                <w:szCs w:val="24"/>
                <w:lang w:val="en-US" w:eastAsia="ru-RU"/>
              </w:rPr>
              <w:t>III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показывающих значительное превосходство пользы над риском, либо убедительные публикации </w:t>
            </w:r>
            <w:r w:rsidRPr="00F4119D">
              <w:rPr>
                <w:rFonts w:cs="Times New Roman"/>
                <w:szCs w:val="24"/>
                <w:lang w:val="en-US" w:eastAsia="ru-RU"/>
              </w:rPr>
              <w:t>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, </w:t>
            </w:r>
            <w:r w:rsidRPr="00F4119D">
              <w:rPr>
                <w:rFonts w:cs="Times New Roman"/>
                <w:szCs w:val="24"/>
                <w:lang w:val="en-US" w:eastAsia="ru-RU"/>
              </w:rPr>
              <w:t>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или </w:t>
            </w:r>
            <w:r w:rsidRPr="00F4119D">
              <w:rPr>
                <w:rFonts w:cs="Times New Roman"/>
                <w:szCs w:val="24"/>
                <w:lang w:val="en-US" w:eastAsia="ru-RU"/>
              </w:rPr>
              <w:t>III</w:t>
            </w:r>
            <w:r w:rsidRPr="00F4119D">
              <w:rPr>
                <w:rFonts w:cs="Times New Roman"/>
                <w:szCs w:val="24"/>
                <w:lang w:eastAsia="ru-RU"/>
              </w:rPr>
              <w:t xml:space="preserve"> уровня доказательности, показывающие значительное превосходство риска над пользой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F1C1" w14:textId="77777777" w:rsidR="00C329EA" w:rsidRPr="00F4119D" w:rsidRDefault="00C329EA" w:rsidP="004F61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Cs w:val="24"/>
                <w:lang w:eastAsia="ru-RU"/>
              </w:rPr>
            </w:pPr>
            <w:r w:rsidRPr="00F4119D">
              <w:rPr>
                <w:rFonts w:cs="Times New Roman"/>
                <w:szCs w:val="24"/>
                <w:lang w:eastAsia="ru-RU"/>
              </w:rPr>
              <w:t>Не рекомендовано</w:t>
            </w:r>
          </w:p>
        </w:tc>
      </w:tr>
    </w:tbl>
    <w:p w14:paraId="4BD1BB5C" w14:textId="77777777" w:rsidR="009A1E6B" w:rsidRDefault="009A1E6B" w:rsidP="004F6105">
      <w:pPr>
        <w:ind w:firstLine="0"/>
        <w:rPr>
          <w:b/>
        </w:rPr>
      </w:pPr>
    </w:p>
    <w:p w14:paraId="30CDD377" w14:textId="77777777" w:rsidR="004F6105" w:rsidRDefault="00C329EA" w:rsidP="009A1E6B">
      <w:pPr>
        <w:rPr>
          <w:b/>
        </w:rPr>
      </w:pPr>
      <w:r w:rsidRPr="004C2EF4">
        <w:rPr>
          <w:b/>
        </w:rPr>
        <w:t>Порядок обновления клинических рекомендаций</w:t>
      </w:r>
      <w:r w:rsidR="004F6105">
        <w:rPr>
          <w:b/>
        </w:rPr>
        <w:t>.</w:t>
      </w:r>
    </w:p>
    <w:p w14:paraId="31D6AB05" w14:textId="7644CE8B" w:rsidR="00C329EA" w:rsidRDefault="004F6105" w:rsidP="00C25FBA">
      <w:pPr>
        <w:sectPr w:rsidR="00C329EA" w:rsidSect="00C329EA">
          <w:pgSz w:w="11900" w:h="16840"/>
          <w:pgMar w:top="1134" w:right="850" w:bottom="1134" w:left="1021" w:header="708" w:footer="708" w:gutter="0"/>
          <w:cols w:space="708"/>
          <w:docGrid w:linePitch="360"/>
        </w:sectPr>
      </w:pPr>
      <w:r>
        <w:t xml:space="preserve"> </w:t>
      </w:r>
      <w:r w:rsidR="009A1E6B">
        <w:t>Механизм обновления клинических рекомендаций предусматривает их систематическую актуализацию – не реже чем один раз в три года или при появлении новой информации о тактике ведения пациентов с данным заболеванием. Решение об обновлении принимает МЗ РФ на основе предложений, представленных медицинскими некоммерческими профессиональными организациями. Сформированные предложения должны учитывать результаты комплексной оценки лекарственных препаратов, медицинских изделий, а также рез</w:t>
      </w:r>
      <w:r w:rsidR="000F46DA">
        <w:t>ультаты клинической апробации.</w:t>
      </w:r>
    </w:p>
    <w:p w14:paraId="30ACF53D" w14:textId="66E4B1C5" w:rsidR="00394030" w:rsidRDefault="00C329EA" w:rsidP="000F46DA">
      <w:pPr>
        <w:pStyle w:val="CustomContentNormal"/>
      </w:pPr>
      <w:bookmarkStart w:id="61" w:name="_Toc1378253"/>
      <w:bookmarkStart w:id="62" w:name="_Toc408665660"/>
      <w:r w:rsidRPr="00FC1952">
        <w:lastRenderedPageBreak/>
        <w:t xml:space="preserve">Приложение Б. </w:t>
      </w:r>
      <w:r w:rsidR="00394030">
        <w:t>Алгоритм ведения пациентов</w:t>
      </w:r>
      <w:bookmarkEnd w:id="61"/>
    </w:p>
    <w:p w14:paraId="231DE753" w14:textId="7648EE23" w:rsidR="00C329EA" w:rsidRDefault="00C329EA" w:rsidP="00394030">
      <w:pPr>
        <w:rPr>
          <w:b/>
          <w:u w:val="single"/>
        </w:rPr>
      </w:pPr>
      <w:r w:rsidRPr="00394030">
        <w:rPr>
          <w:b/>
          <w:u w:val="single"/>
        </w:rPr>
        <w:t>Алгоритм обследования пациента с подозрением на ВН</w:t>
      </w:r>
      <w:bookmarkEnd w:id="62"/>
    </w:p>
    <w:p w14:paraId="2D9F8A56" w14:textId="77777777" w:rsidR="00394030" w:rsidRPr="00394030" w:rsidRDefault="00394030" w:rsidP="00FA092E">
      <w:pPr>
        <w:ind w:firstLine="0"/>
        <w:rPr>
          <w:b/>
          <w:u w:val="single"/>
        </w:rPr>
      </w:pPr>
    </w:p>
    <w:p w14:paraId="4D4020D6" w14:textId="77777777" w:rsidR="00C329EA" w:rsidRDefault="00C329EA" w:rsidP="00C329EA">
      <w:r>
        <w:rPr>
          <w:noProof/>
          <w:lang w:eastAsia="ru-RU"/>
        </w:rPr>
        <w:drawing>
          <wp:inline distT="0" distB="0" distL="0" distR="0" wp14:anchorId="7ECF75CD" wp14:editId="5CF18CF8">
            <wp:extent cx="5935345" cy="4017010"/>
            <wp:effectExtent l="0" t="0" r="0" b="0"/>
            <wp:docPr id="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888BC" w14:textId="77777777" w:rsidR="00C329EA" w:rsidRDefault="00C329EA" w:rsidP="00C329EA">
      <w:pPr>
        <w:ind w:firstLine="0"/>
        <w:sectPr w:rsidR="00C329EA" w:rsidSect="004F6105">
          <w:pgSz w:w="11900" w:h="16840"/>
          <w:pgMar w:top="1134" w:right="850" w:bottom="1134" w:left="1021" w:header="708" w:footer="708" w:gutter="0"/>
          <w:cols w:space="708"/>
          <w:docGrid w:linePitch="360"/>
        </w:sectPr>
      </w:pPr>
    </w:p>
    <w:p w14:paraId="13042C18" w14:textId="7304B46A" w:rsidR="00FF73FE" w:rsidRPr="00394030" w:rsidRDefault="00C329EA" w:rsidP="000F46DA">
      <w:pPr>
        <w:jc w:val="center"/>
        <w:rPr>
          <w:b/>
          <w:u w:val="single"/>
        </w:rPr>
      </w:pPr>
      <w:bookmarkStart w:id="63" w:name="_Toc408665661"/>
      <w:r w:rsidRPr="00394030">
        <w:rPr>
          <w:b/>
          <w:u w:val="single"/>
        </w:rPr>
        <w:lastRenderedPageBreak/>
        <w:t xml:space="preserve">Алгоритм ведения пациентов с </w:t>
      </w:r>
      <w:bookmarkEnd w:id="63"/>
      <w:r w:rsidR="00FA092E">
        <w:rPr>
          <w:b/>
          <w:u w:val="single"/>
        </w:rPr>
        <w:t>врожденной нейтропенией</w:t>
      </w:r>
    </w:p>
    <w:p w14:paraId="1FFE6E05" w14:textId="221C52D6" w:rsidR="00C329EA" w:rsidRPr="006A7763" w:rsidRDefault="000D638A" w:rsidP="006A7763">
      <w:r w:rsidRPr="000F46D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D4EAB93" wp14:editId="67C1E795">
                <wp:simplePos x="0" y="0"/>
                <wp:positionH relativeFrom="column">
                  <wp:posOffset>83119</wp:posOffset>
                </wp:positionH>
                <wp:positionV relativeFrom="paragraph">
                  <wp:posOffset>165716</wp:posOffset>
                </wp:positionV>
                <wp:extent cx="7076364" cy="8018059"/>
                <wp:effectExtent l="0" t="0" r="1079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6364" cy="8018059"/>
                          <a:chOff x="716920" y="69286"/>
                          <a:chExt cx="6967925" cy="7890340"/>
                        </a:xfrm>
                      </wpg:grpSpPr>
                      <wps:wsp>
                        <wps:cNvPr id="8" name="Полилиния 25"/>
                        <wps:cNvSpPr/>
                        <wps:spPr>
                          <a:xfrm>
                            <a:off x="3336054" y="69286"/>
                            <a:ext cx="1483420" cy="339451"/>
                          </a:xfrm>
                          <a:custGeom>
                            <a:avLst/>
                            <a:gdLst>
                              <a:gd name="connsiteX0" fmla="*/ 0 w 1001706"/>
                              <a:gd name="connsiteY0" fmla="*/ 0 h 400764"/>
                              <a:gd name="connsiteX1" fmla="*/ 1001706 w 1001706"/>
                              <a:gd name="connsiteY1" fmla="*/ 0 h 400764"/>
                              <a:gd name="connsiteX2" fmla="*/ 1001706 w 1001706"/>
                              <a:gd name="connsiteY2" fmla="*/ 400764 h 400764"/>
                              <a:gd name="connsiteX3" fmla="*/ 0 w 1001706"/>
                              <a:gd name="connsiteY3" fmla="*/ 400764 h 400764"/>
                              <a:gd name="connsiteX4" fmla="*/ 0 w 1001706"/>
                              <a:gd name="connsiteY4" fmla="*/ 0 h 4007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706" h="400764">
                                <a:moveTo>
                                  <a:pt x="0" y="0"/>
                                </a:moveTo>
                                <a:lnTo>
                                  <a:pt x="1001706" y="0"/>
                                </a:lnTo>
                                <a:lnTo>
                                  <a:pt x="1001706" y="400764"/>
                                </a:lnTo>
                                <a:lnTo>
                                  <a:pt x="0" y="400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7E76E7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ВН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9" name="Полилиния 26"/>
                        <wps:cNvSpPr/>
                        <wps:spPr>
                          <a:xfrm>
                            <a:off x="3137074" y="574158"/>
                            <a:ext cx="2284730" cy="480060"/>
                          </a:xfrm>
                          <a:custGeom>
                            <a:avLst/>
                            <a:gdLst>
                              <a:gd name="connsiteX0" fmla="*/ 0 w 1180373"/>
                              <a:gd name="connsiteY0" fmla="*/ 0 h 458879"/>
                              <a:gd name="connsiteX1" fmla="*/ 1180373 w 1180373"/>
                              <a:gd name="connsiteY1" fmla="*/ 0 h 458879"/>
                              <a:gd name="connsiteX2" fmla="*/ 1180373 w 1180373"/>
                              <a:gd name="connsiteY2" fmla="*/ 458879 h 458879"/>
                              <a:gd name="connsiteX3" fmla="*/ 0 w 1180373"/>
                              <a:gd name="connsiteY3" fmla="*/ 458879 h 458879"/>
                              <a:gd name="connsiteX4" fmla="*/ 0 w 1180373"/>
                              <a:gd name="connsiteY4" fmla="*/ 0 h 4588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80373" h="458879">
                                <a:moveTo>
                                  <a:pt x="0" y="0"/>
                                </a:moveTo>
                                <a:lnTo>
                                  <a:pt x="1180373" y="0"/>
                                </a:lnTo>
                                <a:lnTo>
                                  <a:pt x="1180373" y="458879"/>
                                </a:lnTo>
                                <a:lnTo>
                                  <a:pt x="0" y="458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A4766E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 xml:space="preserve">АКН 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  <w:lang w:val="en-US"/>
                                </w:rPr>
                                <w:t>&lt;1,0x10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position w:val="7"/>
                                  <w:sz w:val="22"/>
                                  <w:vertAlign w:val="superscript"/>
                                  <w:lang w:val="en-US"/>
                                </w:rPr>
                                <w:t>9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/л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  <w:lang w:val="en-US"/>
                                </w:rPr>
                                <w:t xml:space="preserve">, 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более 3 месяцев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10" name="Полилиния 28"/>
                        <wps:cNvSpPr/>
                        <wps:spPr>
                          <a:xfrm>
                            <a:off x="1594884" y="914400"/>
                            <a:ext cx="1100328" cy="342836"/>
                          </a:xfrm>
                          <a:custGeom>
                            <a:avLst/>
                            <a:gdLst>
                              <a:gd name="connsiteX0" fmla="*/ 0 w 590301"/>
                              <a:gd name="connsiteY0" fmla="*/ 0 h 295150"/>
                              <a:gd name="connsiteX1" fmla="*/ 590301 w 590301"/>
                              <a:gd name="connsiteY1" fmla="*/ 0 h 295150"/>
                              <a:gd name="connsiteX2" fmla="*/ 590301 w 590301"/>
                              <a:gd name="connsiteY2" fmla="*/ 295150 h 295150"/>
                              <a:gd name="connsiteX3" fmla="*/ 0 w 590301"/>
                              <a:gd name="connsiteY3" fmla="*/ 295150 h 295150"/>
                              <a:gd name="connsiteX4" fmla="*/ 0 w 590301"/>
                              <a:gd name="connsiteY4" fmla="*/ 0 h 295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90301" h="295150">
                                <a:moveTo>
                                  <a:pt x="0" y="0"/>
                                </a:moveTo>
                                <a:lnTo>
                                  <a:pt x="590301" y="0"/>
                                </a:lnTo>
                                <a:lnTo>
                                  <a:pt x="590301" y="295150"/>
                                </a:lnTo>
                                <a:lnTo>
                                  <a:pt x="0" y="295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8E40BD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13" name="Полилиния 29"/>
                        <wps:cNvSpPr>
                          <a:spLocks/>
                        </wps:cNvSpPr>
                        <wps:spPr>
                          <a:xfrm>
                            <a:off x="2977116" y="2062716"/>
                            <a:ext cx="1616457" cy="297676"/>
                          </a:xfrm>
                          <a:custGeom>
                            <a:avLst/>
                            <a:gdLst>
                              <a:gd name="connsiteX0" fmla="*/ 0 w 1102429"/>
                              <a:gd name="connsiteY0" fmla="*/ 0 h 295150"/>
                              <a:gd name="connsiteX1" fmla="*/ 1102429 w 1102429"/>
                              <a:gd name="connsiteY1" fmla="*/ 0 h 295150"/>
                              <a:gd name="connsiteX2" fmla="*/ 1102429 w 1102429"/>
                              <a:gd name="connsiteY2" fmla="*/ 295150 h 295150"/>
                              <a:gd name="connsiteX3" fmla="*/ 0 w 1102429"/>
                              <a:gd name="connsiteY3" fmla="*/ 295150 h 295150"/>
                              <a:gd name="connsiteX4" fmla="*/ 0 w 1102429"/>
                              <a:gd name="connsiteY4" fmla="*/ 0 h 295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02429" h="295150">
                                <a:moveTo>
                                  <a:pt x="0" y="0"/>
                                </a:moveTo>
                                <a:lnTo>
                                  <a:pt x="1102429" y="0"/>
                                </a:lnTo>
                                <a:lnTo>
                                  <a:pt x="1102429" y="295150"/>
                                </a:lnTo>
                                <a:lnTo>
                                  <a:pt x="0" y="295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CA1BFC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Г-КСФ 5-20 мкг/кг/сут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14" name="Полилиния 30"/>
                        <wps:cNvSpPr/>
                        <wps:spPr>
                          <a:xfrm>
                            <a:off x="1344460" y="2636874"/>
                            <a:ext cx="2016691" cy="400066"/>
                          </a:xfrm>
                          <a:custGeom>
                            <a:avLst/>
                            <a:gdLst>
                              <a:gd name="connsiteX0" fmla="*/ 0 w 1255919"/>
                              <a:gd name="connsiteY0" fmla="*/ 0 h 512305"/>
                              <a:gd name="connsiteX1" fmla="*/ 1255919 w 1255919"/>
                              <a:gd name="connsiteY1" fmla="*/ 0 h 512305"/>
                              <a:gd name="connsiteX2" fmla="*/ 1255919 w 1255919"/>
                              <a:gd name="connsiteY2" fmla="*/ 512305 h 512305"/>
                              <a:gd name="connsiteX3" fmla="*/ 0 w 1255919"/>
                              <a:gd name="connsiteY3" fmla="*/ 512305 h 512305"/>
                              <a:gd name="connsiteX4" fmla="*/ 0 w 1255919"/>
                              <a:gd name="connsiteY4" fmla="*/ 0 h 5123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5919" h="512305">
                                <a:moveTo>
                                  <a:pt x="0" y="0"/>
                                </a:moveTo>
                                <a:lnTo>
                                  <a:pt x="1255919" y="0"/>
                                </a:lnTo>
                                <a:lnTo>
                                  <a:pt x="1255919" y="512305"/>
                                </a:lnTo>
                                <a:lnTo>
                                  <a:pt x="0" y="512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CC4838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Есть ответ на Г-КСФ (АНК &gt;1,0х10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position w:val="7"/>
                                  <w:sz w:val="22"/>
                                  <w:vertAlign w:val="superscript"/>
                                </w:rPr>
                                <w:t>9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/л)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16" name="Полилиния 31"/>
                        <wps:cNvSpPr/>
                        <wps:spPr>
                          <a:xfrm>
                            <a:off x="1722475" y="3200400"/>
                            <a:ext cx="1414600" cy="411480"/>
                          </a:xfrm>
                          <a:custGeom>
                            <a:avLst/>
                            <a:gdLst>
                              <a:gd name="connsiteX0" fmla="*/ 0 w 1260955"/>
                              <a:gd name="connsiteY0" fmla="*/ 0 h 350019"/>
                              <a:gd name="connsiteX1" fmla="*/ 1260955 w 1260955"/>
                              <a:gd name="connsiteY1" fmla="*/ 0 h 350019"/>
                              <a:gd name="connsiteX2" fmla="*/ 1260955 w 1260955"/>
                              <a:gd name="connsiteY2" fmla="*/ 350019 h 350019"/>
                              <a:gd name="connsiteX3" fmla="*/ 0 w 1260955"/>
                              <a:gd name="connsiteY3" fmla="*/ 350019 h 350019"/>
                              <a:gd name="connsiteX4" fmla="*/ 0 w 1260955"/>
                              <a:gd name="connsiteY4" fmla="*/ 0 h 350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955" h="350019">
                                <a:moveTo>
                                  <a:pt x="0" y="0"/>
                                </a:moveTo>
                                <a:lnTo>
                                  <a:pt x="1260955" y="0"/>
                                </a:lnTo>
                                <a:lnTo>
                                  <a:pt x="1260955" y="350019"/>
                                </a:lnTo>
                                <a:lnTo>
                                  <a:pt x="0" y="350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C81C85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КМП+ЦГ 1 раз в год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17" name="Полилиния 32"/>
                        <wps:cNvSpPr/>
                        <wps:spPr>
                          <a:xfrm>
                            <a:off x="2402958" y="3891516"/>
                            <a:ext cx="799465" cy="342265"/>
                          </a:xfrm>
                          <a:custGeom>
                            <a:avLst/>
                            <a:gdLst>
                              <a:gd name="connsiteX0" fmla="*/ 0 w 590301"/>
                              <a:gd name="connsiteY0" fmla="*/ 0 h 295150"/>
                              <a:gd name="connsiteX1" fmla="*/ 590301 w 590301"/>
                              <a:gd name="connsiteY1" fmla="*/ 0 h 295150"/>
                              <a:gd name="connsiteX2" fmla="*/ 590301 w 590301"/>
                              <a:gd name="connsiteY2" fmla="*/ 295150 h 295150"/>
                              <a:gd name="connsiteX3" fmla="*/ 0 w 590301"/>
                              <a:gd name="connsiteY3" fmla="*/ 295150 h 295150"/>
                              <a:gd name="connsiteX4" fmla="*/ 0 w 590301"/>
                              <a:gd name="connsiteY4" fmla="*/ 0 h 295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90301" h="295150">
                                <a:moveTo>
                                  <a:pt x="0" y="0"/>
                                </a:moveTo>
                                <a:lnTo>
                                  <a:pt x="590301" y="0"/>
                                </a:lnTo>
                                <a:lnTo>
                                  <a:pt x="590301" y="295150"/>
                                </a:lnTo>
                                <a:lnTo>
                                  <a:pt x="0" y="295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7268D2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  <w:lang w:val="en-US"/>
                                </w:rPr>
                                <w:t>Нет МДС/ОМЛ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18" name="Полилиния 33"/>
                        <wps:cNvSpPr/>
                        <wps:spPr>
                          <a:xfrm>
                            <a:off x="2016691" y="4499171"/>
                            <a:ext cx="1680576" cy="483415"/>
                          </a:xfrm>
                          <a:custGeom>
                            <a:avLst/>
                            <a:gdLst>
                              <a:gd name="connsiteX0" fmla="*/ 0 w 951040"/>
                              <a:gd name="connsiteY0" fmla="*/ 0 h 487804"/>
                              <a:gd name="connsiteX1" fmla="*/ 951040 w 951040"/>
                              <a:gd name="connsiteY1" fmla="*/ 0 h 487804"/>
                              <a:gd name="connsiteX2" fmla="*/ 951040 w 951040"/>
                              <a:gd name="connsiteY2" fmla="*/ 487804 h 487804"/>
                              <a:gd name="connsiteX3" fmla="*/ 0 w 951040"/>
                              <a:gd name="connsiteY3" fmla="*/ 487804 h 487804"/>
                              <a:gd name="connsiteX4" fmla="*/ 0 w 951040"/>
                              <a:gd name="connsiteY4" fmla="*/ 0 h 4878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51040" h="487804">
                                <a:moveTo>
                                  <a:pt x="0" y="0"/>
                                </a:moveTo>
                                <a:lnTo>
                                  <a:pt x="951040" y="0"/>
                                </a:lnTo>
                                <a:lnTo>
                                  <a:pt x="951040" y="487804"/>
                                </a:lnTo>
                                <a:lnTo>
                                  <a:pt x="0" y="487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06D24C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Г-КСФ 5-20 мкг/кг/сут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19" name="Полилиния 34"/>
                        <wps:cNvSpPr/>
                        <wps:spPr>
                          <a:xfrm>
                            <a:off x="1020726" y="3997842"/>
                            <a:ext cx="1028065" cy="342265"/>
                          </a:xfrm>
                          <a:custGeom>
                            <a:avLst/>
                            <a:gdLst>
                              <a:gd name="connsiteX0" fmla="*/ 0 w 758626"/>
                              <a:gd name="connsiteY0" fmla="*/ 0 h 295150"/>
                              <a:gd name="connsiteX1" fmla="*/ 758626 w 758626"/>
                              <a:gd name="connsiteY1" fmla="*/ 0 h 295150"/>
                              <a:gd name="connsiteX2" fmla="*/ 758626 w 758626"/>
                              <a:gd name="connsiteY2" fmla="*/ 295150 h 295150"/>
                              <a:gd name="connsiteX3" fmla="*/ 0 w 758626"/>
                              <a:gd name="connsiteY3" fmla="*/ 295150 h 295150"/>
                              <a:gd name="connsiteX4" fmla="*/ 0 w 758626"/>
                              <a:gd name="connsiteY4" fmla="*/ 0 h 295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58626" h="295150">
                                <a:moveTo>
                                  <a:pt x="0" y="0"/>
                                </a:moveTo>
                                <a:lnTo>
                                  <a:pt x="758626" y="0"/>
                                </a:lnTo>
                                <a:lnTo>
                                  <a:pt x="758626" y="295150"/>
                                </a:lnTo>
                                <a:lnTo>
                                  <a:pt x="0" y="295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9AC7B2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Переход в МДС/ОМЛ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20" name="Полилиния 35"/>
                        <wps:cNvSpPr/>
                        <wps:spPr>
                          <a:xfrm>
                            <a:off x="777639" y="5957997"/>
                            <a:ext cx="1416685" cy="411480"/>
                          </a:xfrm>
                          <a:custGeom>
                            <a:avLst/>
                            <a:gdLst>
                              <a:gd name="connsiteX0" fmla="*/ 0 w 590301"/>
                              <a:gd name="connsiteY0" fmla="*/ 0 h 754898"/>
                              <a:gd name="connsiteX1" fmla="*/ 590301 w 590301"/>
                              <a:gd name="connsiteY1" fmla="*/ 0 h 754898"/>
                              <a:gd name="connsiteX2" fmla="*/ 590301 w 590301"/>
                              <a:gd name="connsiteY2" fmla="*/ 754898 h 754898"/>
                              <a:gd name="connsiteX3" fmla="*/ 0 w 590301"/>
                              <a:gd name="connsiteY3" fmla="*/ 754898 h 754898"/>
                              <a:gd name="connsiteX4" fmla="*/ 0 w 590301"/>
                              <a:gd name="connsiteY4" fmla="*/ 0 h 7548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90301" h="754898">
                                <a:moveTo>
                                  <a:pt x="0" y="0"/>
                                </a:moveTo>
                                <a:lnTo>
                                  <a:pt x="590301" y="0"/>
                                </a:lnTo>
                                <a:lnTo>
                                  <a:pt x="590301" y="754898"/>
                                </a:lnTo>
                                <a:lnTo>
                                  <a:pt x="0" y="754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D54A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ТГСК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21" name="Полилиния 36"/>
                        <wps:cNvSpPr/>
                        <wps:spPr>
                          <a:xfrm>
                            <a:off x="716920" y="1693786"/>
                            <a:ext cx="1485265" cy="342900"/>
                          </a:xfrm>
                          <a:custGeom>
                            <a:avLst/>
                            <a:gdLst>
                              <a:gd name="connsiteX0" fmla="*/ 0 w 859756"/>
                              <a:gd name="connsiteY0" fmla="*/ 0 h 515348"/>
                              <a:gd name="connsiteX1" fmla="*/ 859756 w 859756"/>
                              <a:gd name="connsiteY1" fmla="*/ 0 h 515348"/>
                              <a:gd name="connsiteX2" fmla="*/ 859756 w 859756"/>
                              <a:gd name="connsiteY2" fmla="*/ 515348 h 515348"/>
                              <a:gd name="connsiteX3" fmla="*/ 0 w 859756"/>
                              <a:gd name="connsiteY3" fmla="*/ 515348 h 515348"/>
                              <a:gd name="connsiteX4" fmla="*/ 0 w 859756"/>
                              <a:gd name="connsiteY4" fmla="*/ 0 h 5153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859756" h="515348">
                                <a:moveTo>
                                  <a:pt x="0" y="0"/>
                                </a:moveTo>
                                <a:lnTo>
                                  <a:pt x="859756" y="0"/>
                                </a:lnTo>
                                <a:lnTo>
                                  <a:pt x="859756" y="515348"/>
                                </a:lnTo>
                                <a:lnTo>
                                  <a:pt x="0" y="515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A5632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Е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  <w:lang w:val="en-US"/>
                                </w:rPr>
                                <w:t>LANE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 xml:space="preserve">: 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  <w:lang w:val="en-US"/>
                                </w:rPr>
                                <w:t>C151S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 xml:space="preserve">, 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  <w:lang w:val="en-US"/>
                                </w:rPr>
                                <w:t>G214R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22" name="Полилиния 37"/>
                        <wps:cNvSpPr/>
                        <wps:spPr>
                          <a:xfrm>
                            <a:off x="5592726" y="3599337"/>
                            <a:ext cx="1689768" cy="562397"/>
                          </a:xfrm>
                          <a:custGeom>
                            <a:avLst/>
                            <a:gdLst>
                              <a:gd name="connsiteX0" fmla="*/ 0 w 1102736"/>
                              <a:gd name="connsiteY0" fmla="*/ 0 h 484248"/>
                              <a:gd name="connsiteX1" fmla="*/ 1102736 w 1102736"/>
                              <a:gd name="connsiteY1" fmla="*/ 0 h 484248"/>
                              <a:gd name="connsiteX2" fmla="*/ 1102736 w 1102736"/>
                              <a:gd name="connsiteY2" fmla="*/ 484248 h 484248"/>
                              <a:gd name="connsiteX3" fmla="*/ 0 w 1102736"/>
                              <a:gd name="connsiteY3" fmla="*/ 484248 h 484248"/>
                              <a:gd name="connsiteX4" fmla="*/ 0 w 1102736"/>
                              <a:gd name="connsiteY4" fmla="*/ 0 h 4842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02736" h="484248">
                                <a:moveTo>
                                  <a:pt x="0" y="0"/>
                                </a:moveTo>
                                <a:lnTo>
                                  <a:pt x="1102736" y="0"/>
                                </a:lnTo>
                                <a:lnTo>
                                  <a:pt x="1102736" y="484248"/>
                                </a:lnTo>
                                <a:lnTo>
                                  <a:pt x="0" y="484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F36F00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Нет ответа на Г-КСФ + НАМ (АКН &lt;0,5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  <w:lang w:val="en-US"/>
                                </w:rPr>
                                <w:t>x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10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position w:val="7"/>
                                  <w:sz w:val="22"/>
                                  <w:vertAlign w:val="superscript"/>
                                </w:rPr>
                                <w:t>9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/л)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23" name="Полилиния 38"/>
                        <wps:cNvSpPr/>
                        <wps:spPr>
                          <a:xfrm>
                            <a:off x="5601918" y="4274213"/>
                            <a:ext cx="1713865" cy="456565"/>
                          </a:xfrm>
                          <a:custGeom>
                            <a:avLst/>
                            <a:gdLst>
                              <a:gd name="connsiteX0" fmla="*/ 0 w 1172433"/>
                              <a:gd name="connsiteY0" fmla="*/ 0 h 490741"/>
                              <a:gd name="connsiteX1" fmla="*/ 1172433 w 1172433"/>
                              <a:gd name="connsiteY1" fmla="*/ 0 h 490741"/>
                              <a:gd name="connsiteX2" fmla="*/ 1172433 w 1172433"/>
                              <a:gd name="connsiteY2" fmla="*/ 490741 h 490741"/>
                              <a:gd name="connsiteX3" fmla="*/ 0 w 1172433"/>
                              <a:gd name="connsiteY3" fmla="*/ 490741 h 490741"/>
                              <a:gd name="connsiteX4" fmla="*/ 0 w 1172433"/>
                              <a:gd name="connsiteY4" fmla="*/ 0 h 4907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72433" h="490741">
                                <a:moveTo>
                                  <a:pt x="0" y="0"/>
                                </a:moveTo>
                                <a:lnTo>
                                  <a:pt x="1172433" y="0"/>
                                </a:lnTo>
                                <a:lnTo>
                                  <a:pt x="1172433" y="490741"/>
                                </a:lnTo>
                                <a:lnTo>
                                  <a:pt x="0" y="490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0B2D7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Повышение Г-КСФ до 60 мкг/кг/сут + НАМ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24" name="Полилиния 39"/>
                        <wps:cNvSpPr/>
                        <wps:spPr>
                          <a:xfrm>
                            <a:off x="5359331" y="4933838"/>
                            <a:ext cx="2084705" cy="495300"/>
                          </a:xfrm>
                          <a:custGeom>
                            <a:avLst/>
                            <a:gdLst>
                              <a:gd name="connsiteX0" fmla="*/ 0 w 1258529"/>
                              <a:gd name="connsiteY0" fmla="*/ 0 h 523509"/>
                              <a:gd name="connsiteX1" fmla="*/ 1258529 w 1258529"/>
                              <a:gd name="connsiteY1" fmla="*/ 0 h 523509"/>
                              <a:gd name="connsiteX2" fmla="*/ 1258529 w 1258529"/>
                              <a:gd name="connsiteY2" fmla="*/ 523509 h 523509"/>
                              <a:gd name="connsiteX3" fmla="*/ 0 w 1258529"/>
                              <a:gd name="connsiteY3" fmla="*/ 523509 h 523509"/>
                              <a:gd name="connsiteX4" fmla="*/ 0 w 1258529"/>
                              <a:gd name="connsiteY4" fmla="*/ 0 h 5235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529" h="523509">
                                <a:moveTo>
                                  <a:pt x="0" y="0"/>
                                </a:moveTo>
                                <a:lnTo>
                                  <a:pt x="1258529" y="0"/>
                                </a:lnTo>
                                <a:lnTo>
                                  <a:pt x="1258529" y="523509"/>
                                </a:lnTo>
                                <a:lnTo>
                                  <a:pt x="0" y="523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1D6F52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 xml:space="preserve">Нет ответа на 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  <w:lang w:val="en-US"/>
                                </w:rPr>
                                <w:t>max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 xml:space="preserve"> дозы Г-КСФ (АКН &lt;0,5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  <w:lang w:val="en-US"/>
                                </w:rPr>
                                <w:t>x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10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position w:val="7"/>
                                  <w:sz w:val="22"/>
                                  <w:vertAlign w:val="superscript"/>
                                </w:rPr>
                                <w:t>9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/л) + НАМ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25" name="Полилиния 40"/>
                        <wps:cNvSpPr/>
                        <wps:spPr>
                          <a:xfrm>
                            <a:off x="5965402" y="993585"/>
                            <a:ext cx="1099820" cy="342265"/>
                          </a:xfrm>
                          <a:custGeom>
                            <a:avLst/>
                            <a:gdLst>
                              <a:gd name="connsiteX0" fmla="*/ 0 w 641014"/>
                              <a:gd name="connsiteY0" fmla="*/ 0 h 295150"/>
                              <a:gd name="connsiteX1" fmla="*/ 641014 w 641014"/>
                              <a:gd name="connsiteY1" fmla="*/ 0 h 295150"/>
                              <a:gd name="connsiteX2" fmla="*/ 641014 w 641014"/>
                              <a:gd name="connsiteY2" fmla="*/ 295150 h 295150"/>
                              <a:gd name="connsiteX3" fmla="*/ 0 w 641014"/>
                              <a:gd name="connsiteY3" fmla="*/ 295150 h 295150"/>
                              <a:gd name="connsiteX4" fmla="*/ 0 w 641014"/>
                              <a:gd name="connsiteY4" fmla="*/ 0 h 295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41014" h="295150">
                                <a:moveTo>
                                  <a:pt x="0" y="0"/>
                                </a:moveTo>
                                <a:lnTo>
                                  <a:pt x="641014" y="0"/>
                                </a:lnTo>
                                <a:lnTo>
                                  <a:pt x="641014" y="295150"/>
                                </a:lnTo>
                                <a:lnTo>
                                  <a:pt x="0" y="295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FAF680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Нет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26" name="Полилиния 41"/>
                        <wps:cNvSpPr>
                          <a:spLocks/>
                        </wps:cNvSpPr>
                        <wps:spPr>
                          <a:xfrm>
                            <a:off x="5957122" y="1672807"/>
                            <a:ext cx="1416685" cy="411480"/>
                          </a:xfrm>
                          <a:custGeom>
                            <a:avLst/>
                            <a:gdLst>
                              <a:gd name="connsiteX0" fmla="*/ 0 w 1446976"/>
                              <a:gd name="connsiteY0" fmla="*/ 0 h 408087"/>
                              <a:gd name="connsiteX1" fmla="*/ 1446976 w 1446976"/>
                              <a:gd name="connsiteY1" fmla="*/ 0 h 408087"/>
                              <a:gd name="connsiteX2" fmla="*/ 1446976 w 1446976"/>
                              <a:gd name="connsiteY2" fmla="*/ 408087 h 408087"/>
                              <a:gd name="connsiteX3" fmla="*/ 0 w 1446976"/>
                              <a:gd name="connsiteY3" fmla="*/ 408087 h 408087"/>
                              <a:gd name="connsiteX4" fmla="*/ 0 w 1446976"/>
                              <a:gd name="connsiteY4" fmla="*/ 0 h 4080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46976" h="408087">
                                <a:moveTo>
                                  <a:pt x="0" y="0"/>
                                </a:moveTo>
                                <a:lnTo>
                                  <a:pt x="1446976" y="0"/>
                                </a:lnTo>
                                <a:lnTo>
                                  <a:pt x="1446976" y="408087"/>
                                </a:lnTo>
                                <a:lnTo>
                                  <a:pt x="0" y="408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48FACF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Не требует  Г-КСФ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27" name="Полилиния 42"/>
                        <wps:cNvSpPr/>
                        <wps:spPr>
                          <a:xfrm>
                            <a:off x="6268160" y="2503022"/>
                            <a:ext cx="1416685" cy="411480"/>
                          </a:xfrm>
                          <a:custGeom>
                            <a:avLst/>
                            <a:gdLst>
                              <a:gd name="connsiteX0" fmla="*/ 0 w 1322984"/>
                              <a:gd name="connsiteY0" fmla="*/ 0 h 430211"/>
                              <a:gd name="connsiteX1" fmla="*/ 1322984 w 1322984"/>
                              <a:gd name="connsiteY1" fmla="*/ 0 h 430211"/>
                              <a:gd name="connsiteX2" fmla="*/ 1322984 w 1322984"/>
                              <a:gd name="connsiteY2" fmla="*/ 430211 h 430211"/>
                              <a:gd name="connsiteX3" fmla="*/ 0 w 1322984"/>
                              <a:gd name="connsiteY3" fmla="*/ 430211 h 430211"/>
                              <a:gd name="connsiteX4" fmla="*/ 0 w 1322984"/>
                              <a:gd name="connsiteY4" fmla="*/ 0 h 4302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22984" h="430211">
                                <a:moveTo>
                                  <a:pt x="0" y="0"/>
                                </a:moveTo>
                                <a:lnTo>
                                  <a:pt x="1322984" y="0"/>
                                </a:lnTo>
                                <a:lnTo>
                                  <a:pt x="1322984" y="430211"/>
                                </a:lnTo>
                                <a:lnTo>
                                  <a:pt x="0" y="430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B735A4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наблюдение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28" name="Полилиния 44"/>
                        <wps:cNvSpPr/>
                        <wps:spPr>
                          <a:xfrm>
                            <a:off x="5173337" y="5609611"/>
                            <a:ext cx="2240767" cy="706266"/>
                          </a:xfrm>
                          <a:custGeom>
                            <a:avLst/>
                            <a:gdLst>
                              <a:gd name="connsiteX0" fmla="*/ 0 w 1620076"/>
                              <a:gd name="connsiteY0" fmla="*/ 0 h 823485"/>
                              <a:gd name="connsiteX1" fmla="*/ 1620076 w 1620076"/>
                              <a:gd name="connsiteY1" fmla="*/ 0 h 823485"/>
                              <a:gd name="connsiteX2" fmla="*/ 1620076 w 1620076"/>
                              <a:gd name="connsiteY2" fmla="*/ 823485 h 823485"/>
                              <a:gd name="connsiteX3" fmla="*/ 0 w 1620076"/>
                              <a:gd name="connsiteY3" fmla="*/ 823485 h 823485"/>
                              <a:gd name="connsiteX4" fmla="*/ 0 w 1620076"/>
                              <a:gd name="connsiteY4" fmla="*/ 0 h 8234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20076" h="823485">
                                <a:moveTo>
                                  <a:pt x="0" y="0"/>
                                </a:moveTo>
                                <a:lnTo>
                                  <a:pt x="1620076" y="0"/>
                                </a:lnTo>
                                <a:lnTo>
                                  <a:pt x="1620076" y="823485"/>
                                </a:lnTo>
                                <a:lnTo>
                                  <a:pt x="0" y="8234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A97E61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Добавить профилактическую антибактериальную + противогрибковую терапию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29" name="Полилиния 46"/>
                        <wps:cNvSpPr/>
                        <wps:spPr>
                          <a:xfrm>
                            <a:off x="2128729" y="5286527"/>
                            <a:ext cx="1568537" cy="449917"/>
                          </a:xfrm>
                          <a:custGeom>
                            <a:avLst/>
                            <a:gdLst>
                              <a:gd name="connsiteX0" fmla="*/ 0 w 1154972"/>
                              <a:gd name="connsiteY0" fmla="*/ 0 h 295150"/>
                              <a:gd name="connsiteX1" fmla="*/ 1154972 w 1154972"/>
                              <a:gd name="connsiteY1" fmla="*/ 0 h 295150"/>
                              <a:gd name="connsiteX2" fmla="*/ 1154972 w 1154972"/>
                              <a:gd name="connsiteY2" fmla="*/ 295150 h 295150"/>
                              <a:gd name="connsiteX3" fmla="*/ 0 w 1154972"/>
                              <a:gd name="connsiteY3" fmla="*/ 295150 h 295150"/>
                              <a:gd name="connsiteX4" fmla="*/ 0 w 1154972"/>
                              <a:gd name="connsiteY4" fmla="*/ 0 h 295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54972" h="295150">
                                <a:moveTo>
                                  <a:pt x="0" y="0"/>
                                </a:moveTo>
                                <a:lnTo>
                                  <a:pt x="1154972" y="0"/>
                                </a:lnTo>
                                <a:lnTo>
                                  <a:pt x="1154972" y="295150"/>
                                </a:lnTo>
                                <a:lnTo>
                                  <a:pt x="0" y="295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94B5FE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Вакцинация**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30" name="TextBox 17"/>
                        <wps:cNvSpPr txBox="1"/>
                        <wps:spPr>
                          <a:xfrm>
                            <a:off x="1280746" y="6754122"/>
                            <a:ext cx="3635698" cy="1205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4FEB06" w14:textId="77777777" w:rsidR="008930E3" w:rsidRPr="001E4428" w:rsidRDefault="008930E3" w:rsidP="004F6105">
                              <w:pPr>
                                <w:pStyle w:val="afa"/>
                                <w:spacing w:beforeAutospacing="0" w:afterAutospacing="0" w:line="240" w:lineRule="auto"/>
                                <w:ind w:firstLine="0"/>
                                <w:jc w:val="left"/>
                                <w:rPr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1E4428">
                                <w:rPr>
                                  <w:color w:val="000000"/>
                                  <w:kern w:val="24"/>
                                  <w:sz w:val="18"/>
                                </w:rPr>
                                <w:t>*</w:t>
                              </w:r>
                              <w:r w:rsidRPr="001E4428">
                                <w:rPr>
                                  <w:color w:val="000000"/>
                                  <w:kern w:val="24"/>
                                  <w:sz w:val="16"/>
                                  <w:szCs w:val="18"/>
                                </w:rPr>
                                <w:t>Характерно для пациентов с синдромом  Швахмана-Даймонда</w:t>
                              </w:r>
                            </w:p>
                            <w:p w14:paraId="4BF7F9EE" w14:textId="77777777" w:rsidR="008930E3" w:rsidRPr="001E4428" w:rsidRDefault="008930E3" w:rsidP="004F6105">
                              <w:pPr>
                                <w:pStyle w:val="afa"/>
                                <w:spacing w:beforeAutospacing="0" w:afterAutospacing="0" w:line="240" w:lineRule="auto"/>
                                <w:ind w:firstLine="0"/>
                                <w:jc w:val="left"/>
                                <w:rPr>
                                  <w:color w:val="000000"/>
                                  <w:sz w:val="18"/>
                                </w:rPr>
                              </w:pPr>
                              <w:r w:rsidRPr="001E4428">
                                <w:rPr>
                                  <w:color w:val="000000"/>
                                  <w:kern w:val="24"/>
                                  <w:sz w:val="16"/>
                                  <w:szCs w:val="18"/>
                                </w:rPr>
                                <w:t>** За исключением пациентов с ВН в составе комбинированного</w:t>
                              </w:r>
                              <w:r w:rsidRPr="001E4428">
                                <w:rPr>
                                  <w:color w:val="000000"/>
                                  <w:kern w:val="24"/>
                                  <w:sz w:val="18"/>
                                </w:rPr>
                                <w:t xml:space="preserve"> иммунодефицита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" name="Прямая соединительная линия 73"/>
                        <wps:cNvCnPr/>
                        <wps:spPr>
                          <a:xfrm>
                            <a:off x="915185" y="2010219"/>
                            <a:ext cx="8" cy="393679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единительная линия 82"/>
                        <wps:cNvCnPr/>
                        <wps:spPr>
                          <a:xfrm>
                            <a:off x="1382233" y="4338083"/>
                            <a:ext cx="0" cy="159829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я со стрелкой 96"/>
                        <wps:cNvCnPr>
                          <a:stCxn id="24" idx="3"/>
                        </wps:cNvCnPr>
                        <wps:spPr>
                          <a:xfrm flipH="1">
                            <a:off x="2259532" y="5429137"/>
                            <a:ext cx="3099799" cy="742413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extBox 4"/>
                        <wps:cNvSpPr txBox="1"/>
                        <wps:spPr>
                          <a:xfrm>
                            <a:off x="2849526" y="1488558"/>
                            <a:ext cx="153035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E1FD8EC" w14:textId="77777777" w:rsidR="008930E3" w:rsidRPr="006852D4" w:rsidRDefault="008930E3" w:rsidP="00C329EA">
                              <w:pPr>
                                <w:pStyle w:val="afa"/>
                                <w:spacing w:beforeAutospacing="0" w:afterAutospacing="0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Другие мутации ммумутации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7" name="Надпись 67"/>
                        <wps:cNvSpPr txBox="1"/>
                        <wps:spPr>
                          <a:xfrm>
                            <a:off x="4338084" y="3094074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FF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804C22" w14:textId="77777777" w:rsidR="008930E3" w:rsidRPr="006852D4" w:rsidRDefault="008930E3" w:rsidP="00C329EA">
                              <w:pPr>
                                <w:ind w:firstLine="0"/>
                                <w:jc w:val="center"/>
                                <w:rPr>
                                  <w:rFonts w:cs="Times New Roman"/>
                                  <w:color w:val="000000"/>
                                  <w:sz w:val="22"/>
                                </w:rPr>
                              </w:pPr>
                              <w:r w:rsidRPr="000F46DA">
                                <w:rPr>
                                  <w:rFonts w:cs="Times New Roman"/>
                                  <w:sz w:val="22"/>
                                </w:rPr>
                                <w:t>Добавить</w:t>
                              </w:r>
                              <w:r w:rsidRPr="006852D4">
                                <w:rPr>
                                  <w:rFonts w:cs="Times New Roman"/>
                                  <w:color w:val="000000"/>
                                  <w:sz w:val="22"/>
                                </w:rPr>
                                <w:t xml:space="preserve"> никотинамид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илиния 30"/>
                        <wps:cNvSpPr/>
                        <wps:spPr>
                          <a:xfrm>
                            <a:off x="3473189" y="3599337"/>
                            <a:ext cx="1792614" cy="504134"/>
                          </a:xfrm>
                          <a:custGeom>
                            <a:avLst/>
                            <a:gdLst>
                              <a:gd name="connsiteX0" fmla="*/ 0 w 1255919"/>
                              <a:gd name="connsiteY0" fmla="*/ 0 h 512305"/>
                              <a:gd name="connsiteX1" fmla="*/ 1255919 w 1255919"/>
                              <a:gd name="connsiteY1" fmla="*/ 0 h 512305"/>
                              <a:gd name="connsiteX2" fmla="*/ 1255919 w 1255919"/>
                              <a:gd name="connsiteY2" fmla="*/ 512305 h 512305"/>
                              <a:gd name="connsiteX3" fmla="*/ 0 w 1255919"/>
                              <a:gd name="connsiteY3" fmla="*/ 512305 h 512305"/>
                              <a:gd name="connsiteX4" fmla="*/ 0 w 1255919"/>
                              <a:gd name="connsiteY4" fmla="*/ 0 h 5123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5919" h="512305">
                                <a:moveTo>
                                  <a:pt x="0" y="0"/>
                                </a:moveTo>
                                <a:lnTo>
                                  <a:pt x="1255919" y="0"/>
                                </a:lnTo>
                                <a:lnTo>
                                  <a:pt x="1255919" y="512305"/>
                                </a:lnTo>
                                <a:lnTo>
                                  <a:pt x="0" y="512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2C8FB7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Есть ответ на Г-КСФ + НАМ (АНК &gt;1,0х10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position w:val="7"/>
                                  <w:sz w:val="22"/>
                                  <w:vertAlign w:val="superscript"/>
                                </w:rPr>
                                <w:t>9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/л)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69" name="Полилиния 37"/>
                        <wps:cNvSpPr/>
                        <wps:spPr>
                          <a:xfrm>
                            <a:off x="4338084" y="2519915"/>
                            <a:ext cx="1824026" cy="404545"/>
                          </a:xfrm>
                          <a:custGeom>
                            <a:avLst/>
                            <a:gdLst>
                              <a:gd name="connsiteX0" fmla="*/ 0 w 1102736"/>
                              <a:gd name="connsiteY0" fmla="*/ 0 h 484248"/>
                              <a:gd name="connsiteX1" fmla="*/ 1102736 w 1102736"/>
                              <a:gd name="connsiteY1" fmla="*/ 0 h 484248"/>
                              <a:gd name="connsiteX2" fmla="*/ 1102736 w 1102736"/>
                              <a:gd name="connsiteY2" fmla="*/ 484248 h 484248"/>
                              <a:gd name="connsiteX3" fmla="*/ 0 w 1102736"/>
                              <a:gd name="connsiteY3" fmla="*/ 484248 h 484248"/>
                              <a:gd name="connsiteX4" fmla="*/ 0 w 1102736"/>
                              <a:gd name="connsiteY4" fmla="*/ 0 h 4842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02736" h="484248">
                                <a:moveTo>
                                  <a:pt x="0" y="0"/>
                                </a:moveTo>
                                <a:lnTo>
                                  <a:pt x="1102736" y="0"/>
                                </a:lnTo>
                                <a:lnTo>
                                  <a:pt x="1102736" y="484248"/>
                                </a:lnTo>
                                <a:lnTo>
                                  <a:pt x="0" y="484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416EED" w14:textId="77777777" w:rsidR="008930E3" w:rsidRPr="006852D4" w:rsidRDefault="008930E3" w:rsidP="00C329EA">
                              <w:pPr>
                                <w:pStyle w:val="afa"/>
                                <w:spacing w:beforeAutospacing="0" w:after="101" w:afterAutospacing="0" w:line="216" w:lineRule="auto"/>
                                <w:ind w:firstLine="0"/>
                                <w:jc w:val="center"/>
                                <w:rPr>
                                  <w:color w:val="000000"/>
                                  <w:sz w:val="22"/>
                                </w:rPr>
                              </w:pP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Нет ответа на Г-КСФ (АКН &lt;0,5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  <w:lang w:val="en-US"/>
                                </w:rPr>
                                <w:t>x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10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position w:val="7"/>
                                  <w:sz w:val="22"/>
                                  <w:vertAlign w:val="superscript"/>
                                </w:rPr>
                                <w:t>9</w:t>
                              </w:r>
                              <w:r w:rsidRPr="006852D4">
                                <w:rPr>
                                  <w:color w:val="000000"/>
                                  <w:kern w:val="24"/>
                                  <w:sz w:val="22"/>
                                </w:rPr>
                                <w:t>/л)</w:t>
                              </w:r>
                            </w:p>
                          </w:txbxContent>
                        </wps:txbx>
                        <wps:bodyPr spcFirstLastPara="0" vert="horz" wrap="square" lIns="7620" tIns="7620" rIns="7620" bIns="7620" numCol="1" spcCol="1270" anchor="ctr" anchorCtr="0">
                          <a:noAutofit/>
                        </wps:bodyPr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>
                            <a:off x="4008243" y="457200"/>
                            <a:ext cx="0" cy="11430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Прямая со стрелкой 71"/>
                        <wps:cNvCnPr/>
                        <wps:spPr>
                          <a:xfrm>
                            <a:off x="5464573" y="734218"/>
                            <a:ext cx="627834" cy="247745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Прямая со стрелкой 72"/>
                        <wps:cNvCnPr>
                          <a:stCxn id="9" idx="3"/>
                          <a:endCxn id="10" idx="2"/>
                        </wps:cNvCnPr>
                        <wps:spPr>
                          <a:xfrm flipH="1">
                            <a:off x="2695135" y="1054212"/>
                            <a:ext cx="441845" cy="203015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рямая со стрелкой 73"/>
                        <wps:cNvCnPr/>
                        <wps:spPr>
                          <a:xfrm>
                            <a:off x="6517111" y="1335358"/>
                            <a:ext cx="290979" cy="298650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Прямая со стрелкой 74"/>
                        <wps:cNvCnPr/>
                        <wps:spPr>
                          <a:xfrm>
                            <a:off x="6741188" y="2122713"/>
                            <a:ext cx="132618" cy="397023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Прямая со стрелкой 75"/>
                        <wps:cNvCnPr/>
                        <wps:spPr>
                          <a:xfrm flipH="1">
                            <a:off x="1477926" y="1254642"/>
                            <a:ext cx="571500" cy="457200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Прямая со стрелкой 76"/>
                        <wps:cNvCnPr/>
                        <wps:spPr>
                          <a:xfrm>
                            <a:off x="2286000" y="1254642"/>
                            <a:ext cx="571500" cy="457200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Прямая соединительная линия 77"/>
                        <wps:cNvCnPr/>
                        <wps:spPr>
                          <a:xfrm>
                            <a:off x="3646968" y="1796902"/>
                            <a:ext cx="0" cy="273685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Прямая со стрелкой 78"/>
                        <wps:cNvCnPr/>
                        <wps:spPr>
                          <a:xfrm flipH="1">
                            <a:off x="3083442" y="2402958"/>
                            <a:ext cx="571500" cy="228600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ая со стрелкой 80"/>
                        <wps:cNvCnPr/>
                        <wps:spPr>
                          <a:xfrm>
                            <a:off x="3657600" y="2402958"/>
                            <a:ext cx="681990" cy="228600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Прямая со стрелкой 81"/>
                        <wps:cNvCnPr/>
                        <wps:spPr>
                          <a:xfrm flipH="1">
                            <a:off x="4948574" y="3444924"/>
                            <a:ext cx="306394" cy="140020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Прямая со стрелкой 82"/>
                        <wps:cNvCnPr>
                          <a:endCxn id="22" idx="0"/>
                        </wps:cNvCnPr>
                        <wps:spPr>
                          <a:xfrm>
                            <a:off x="5252309" y="3444924"/>
                            <a:ext cx="340228" cy="154387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Прямая со стрелкой 83"/>
                        <wps:cNvCnPr/>
                        <wps:spPr>
                          <a:xfrm>
                            <a:off x="2477386" y="3604437"/>
                            <a:ext cx="327660" cy="284480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Прямая со стрелкой 84"/>
                        <wps:cNvCnPr/>
                        <wps:spPr>
                          <a:xfrm flipH="1">
                            <a:off x="1711842" y="3604437"/>
                            <a:ext cx="114300" cy="394335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Прямая со стрелкой 85"/>
                        <wps:cNvCnPr/>
                        <wps:spPr>
                          <a:xfrm>
                            <a:off x="2743200" y="4231758"/>
                            <a:ext cx="0" cy="228600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Прямая со стрелкой 86"/>
                        <wps:cNvCnPr/>
                        <wps:spPr>
                          <a:xfrm>
                            <a:off x="6386187" y="4161733"/>
                            <a:ext cx="0" cy="112479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Прямая со стрелкой 87"/>
                        <wps:cNvCnPr/>
                        <wps:spPr>
                          <a:xfrm>
                            <a:off x="6629149" y="4709737"/>
                            <a:ext cx="337593" cy="207786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Прямая со стрелкой 88"/>
                        <wps:cNvCnPr/>
                        <wps:spPr>
                          <a:xfrm>
                            <a:off x="6181758" y="5384651"/>
                            <a:ext cx="0" cy="190500"/>
                          </a:xfrm>
                          <a:prstGeom prst="straightConnector1">
                            <a:avLst/>
                          </a:prstGeom>
                          <a:ln w="317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Прямая соединительная линия 89"/>
                        <wps:cNvCnPr/>
                        <wps:spPr>
                          <a:xfrm>
                            <a:off x="5029200" y="2860158"/>
                            <a:ext cx="0" cy="228600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Прямая со стрелкой 90"/>
                        <wps:cNvCnPr/>
                        <wps:spPr>
                          <a:xfrm flipH="1" flipV="1">
                            <a:off x="3137074" y="3611881"/>
                            <a:ext cx="336115" cy="212416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Прямая со стрелкой 91"/>
                        <wps:cNvCnPr/>
                        <wps:spPr>
                          <a:xfrm flipH="1" flipV="1">
                            <a:off x="4500096" y="4147312"/>
                            <a:ext cx="1120992" cy="449946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EAB93" id="Группа 3" o:spid="_x0000_s1028" style="position:absolute;left:0;text-align:left;margin-left:6.55pt;margin-top:13.05pt;width:557.2pt;height:631.35pt;z-index:251656192;mso-width-relative:margin;mso-height-relative:margin" coordorigin="7169,692" coordsize="69679,78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">
                <v:shape id="Полилиния 25" o:spid="_x0000_s1029" style="position:absolute;left:33360;top:692;width:14834;height:3395;visibility:visible;mso-wrap-style:square;v-text-anchor:middle" coordsize="1001706,4007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bwr8A&#10;AADaAAAADwAAAGRycy9kb3ducmV2LnhtbERPz2uDMBS+D/Y/hDfobY3roRTbKHVgqbfVFdnxYd5U&#10;mryISav775fDYMeP7/chX6wRD5r84FjB2zoBQdw6PXCn4PpZvu5A+ICs0TgmBT/kIc+enw6Yajfz&#10;hR516EQMYZ+igj6EMZXStz1Z9Gs3Ekfu200WQ4RTJ/WEcwy3Rm6SZCstDhwbehzpvaf2Vt+tgqNJ&#10;bkVTnL9KbirTUPWh76dZqdXLctyDCLSEf/Gf+6w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EZvCvwAAANoAAAAPAAAAAAAAAAAAAAAAAJgCAABkcnMvZG93bnJl&#10;di54bWxQSwUGAAAAAAQABAD1AAAAhAMAAAAA&#10;" adj="-11796480,,5400" path="m,l1001706,r,400764l,400764,,xe" fillcolor="white [3201]" strokecolor="black [3200]" strokeweight=".25pt">
                  <v:stroke joinstyle="miter"/>
                  <v:formulas/>
                  <v:path arrowok="t" o:connecttype="custom" o:connectlocs="0,0;1483420,0;1483420,339451;0,339451;0,0" o:connectangles="0,0,0,0,0" textboxrect="0,0,1001706,400764"/>
                  <v:textbox inset=".6pt,.6pt,.6pt,.6pt">
                    <w:txbxContent>
                      <w:p w14:paraId="637E76E7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ВН</w:t>
                        </w:r>
                      </w:p>
                    </w:txbxContent>
                  </v:textbox>
                </v:shape>
                <v:shape id="Полилиния 26" o:spid="_x0000_s1030" style="position:absolute;left:31370;top:5741;width:22848;height:4801;visibility:visible;mso-wrap-style:square;v-text-anchor:middle" coordsize="1180373,4588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LacUA&#10;AADaAAAADwAAAGRycy9kb3ducmV2LnhtbESPQWvCQBSE74X+h+UVems2eog1dRUJCh4KovbS20v2&#10;mUSzb2N2jdFf3y0Uehxm5htmthhMI3rqXG1ZwSiKQRAXVtdcKvg6rN/eQTiPrLGxTAru5GAxf36a&#10;YartjXfU730pAoRdigoq79tUSldUZNBFtiUO3tF2Bn2QXSl1h7cAN40cx3EiDdYcFipsKauoOO+v&#10;RsHntPjuR1m+k8fL9pGvksNEnk5Kvb4Myw8Qngb/H/5rb7SCKfxeC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MtpxQAAANoAAAAPAAAAAAAAAAAAAAAAAJgCAABkcnMv&#10;ZG93bnJldi54bWxQSwUGAAAAAAQABAD1AAAAigMAAAAA&#10;" adj="-11796480,,5400" path="m,l1180373,r,458879l,458879,,xe" fillcolor="white [3201]" strokecolor="black [3200]" strokeweight=".25pt">
                  <v:stroke joinstyle="miter"/>
                  <v:formulas/>
                  <v:path arrowok="t" o:connecttype="custom" o:connectlocs="0,0;2284730,0;2284730,480060;0,480060;0,0" o:connectangles="0,0,0,0,0" textboxrect="0,0,1180373,458879"/>
                  <v:textbox inset=".6pt,.6pt,.6pt,.6pt">
                    <w:txbxContent>
                      <w:p w14:paraId="05A4766E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 xml:space="preserve">АКН 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  <w:lang w:val="en-US"/>
                          </w:rPr>
                          <w:t>&lt;1,0x10</w:t>
                        </w:r>
                        <w:r w:rsidRPr="006852D4">
                          <w:rPr>
                            <w:color w:val="000000"/>
                            <w:kern w:val="24"/>
                            <w:position w:val="7"/>
                            <w:sz w:val="22"/>
                            <w:vertAlign w:val="superscript"/>
                            <w:lang w:val="en-US"/>
                          </w:rPr>
                          <w:t>9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/л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  <w:lang w:val="en-US"/>
                          </w:rPr>
                          <w:t xml:space="preserve">, 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более 3 месяцев</w:t>
                        </w:r>
                      </w:p>
                    </w:txbxContent>
                  </v:textbox>
                </v:shape>
                <v:shape id="Полилиния 28" o:spid="_x0000_s1031" style="position:absolute;left:15948;top:9144;width:11004;height:3428;visibility:visible;mso-wrap-style:square;v-text-anchor:middle" coordsize="590301,295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DA8YA&#10;AADbAAAADwAAAGRycy9kb3ducmV2LnhtbESPT2vCQBDF7wW/wzKCl1I3tSAluooIgpdS6h9ab0N2&#10;ugnNzqbZbZJ+e+cgeJvhvXnvN8v14GvVURurwAaepxko4iLYip2B03H39AoqJmSLdWAy8E8R1qvR&#10;wxJzG3r+oO6QnJIQjjkaKFNqcq1jUZLHOA0NsWjfofWYZG2dti32Eu5rPcuyufZYsTSU2NC2pOLn&#10;8OcNdOed2/++VI/26/zZu8v87f3krTGT8bBZgEo0pLv5dr23gi/08os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cDA8YAAADbAAAADwAAAAAAAAAAAAAAAACYAgAAZHJz&#10;L2Rvd25yZXYueG1sUEsFBgAAAAAEAAQA9QAAAIsDAAAAAA==&#10;" adj="-11796480,,5400" path="m,l590301,r,295150l,295150,,xe" fillcolor="white [3201]" strokecolor="black [3200]" strokeweight=".25pt">
                  <v:stroke joinstyle="miter"/>
                  <v:formulas/>
                  <v:path arrowok="t" o:connecttype="custom" o:connectlocs="0,0;1100328,0;1100328,342836;0,342836;0,0" o:connectangles="0,0,0,0,0" textboxrect="0,0,590301,295150"/>
                  <v:textbox inset=".6pt,.6pt,.6pt,.6pt">
                    <w:txbxContent>
                      <w:p w14:paraId="2E8E40BD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  <w:szCs w:val="22"/>
                          </w:rPr>
                          <w:t>Да</w:t>
                        </w:r>
                      </w:p>
                    </w:txbxContent>
                  </v:textbox>
                </v:shape>
                <v:shape id="Полилиния 29" o:spid="_x0000_s1032" style="position:absolute;left:29771;top:20627;width:16164;height:2976;visibility:visible;mso-wrap-style:square;v-text-anchor:middle" coordsize="1102429,295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5esIA&#10;AADbAAAADwAAAGRycy9kb3ducmV2LnhtbERP32vCMBB+F/Y/hBv4IjPdhqLVWGQwlIGDuoGvR3Nr&#10;ujaX0sTa/feLIPh2H9/PW2eDbURPna8cK3ieJiCIC6crLhV8f70/LUD4gKyxcUwK/shDtnkYrTHV&#10;7sI59cdQihjCPkUFJoQ2ldIXhiz6qWuJI/fjOoshwq6UusNLDLeNfEmSubRYcWww2NKboaI+nq2C&#10;bdI3i+VHmMw+d/O8NnSi38NJqfHjsF2BCDSEu/jm3us4/xWuv8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/l6wgAAANsAAAAPAAAAAAAAAAAAAAAAAJgCAABkcnMvZG93&#10;bnJldi54bWxQSwUGAAAAAAQABAD1AAAAhwMAAAAA&#10;" adj="-11796480,,5400" path="m,l1102429,r,295150l,295150,,xe" fillcolor="white [3201]" strokecolor="black [3200]" strokeweight=".25pt">
                  <v:stroke joinstyle="miter"/>
                  <v:formulas/>
                  <v:path arrowok="t" o:connecttype="custom" o:connectlocs="0,0;1616457,0;1616457,297676;0,297676;0,0" o:connectangles="0,0,0,0,0" textboxrect="0,0,1102429,295150"/>
                  <v:textbox inset=".6pt,.6pt,.6pt,.6pt">
                    <w:txbxContent>
                      <w:p w14:paraId="65CA1BFC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Г-КСФ 5-20 мкг/кг/сут</w:t>
                        </w:r>
                      </w:p>
                    </w:txbxContent>
                  </v:textbox>
                </v:shape>
                <v:shape id="Полилиния 30" o:spid="_x0000_s1033" style="position:absolute;left:13444;top:26368;width:20167;height:4001;visibility:visible;mso-wrap-style:square;v-text-anchor:middle" coordsize="1255919,512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79sEA&#10;AADbAAAADwAAAGRycy9kb3ducmV2LnhtbERPTYvCMBC9C/6HMIIXWVOtLFKNIoKoINvVXfY8NGNb&#10;bCaliVr/vVkQvM3jfc582ZpK3KhxpWUFo2EEgjizuuRcwe/P5mMKwnlkjZVlUvAgB8tFtzPHRNs7&#10;H+l28rkIIewSVFB4XydSuqwgg25oa+LAnW1j0AfY5FI3eA/hppLjKPqUBksODQXWtC4ou5yuRgEP&#10;5CH7Svfx3/c+TXcxbw8bjpXq99rVDISn1r/FL/dOh/kT+P8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YO/bBAAAA2wAAAA8AAAAAAAAAAAAAAAAAmAIAAGRycy9kb3du&#10;cmV2LnhtbFBLBQYAAAAABAAEAPUAAACGAwAAAAA=&#10;" adj="-11796480,,5400" path="m,l1255919,r,512305l,512305,,xe" fillcolor="white [3201]" strokecolor="black [3200]" strokeweight=".25pt">
                  <v:stroke joinstyle="miter"/>
                  <v:formulas/>
                  <v:path arrowok="t" o:connecttype="custom" o:connectlocs="0,0;2016691,0;2016691,400066;0,400066;0,0" o:connectangles="0,0,0,0,0" textboxrect="0,0,1255919,512305"/>
                  <v:textbox inset=".6pt,.6pt,.6pt,.6pt">
                    <w:txbxContent>
                      <w:p w14:paraId="48CC4838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Есть ответ на Г-КСФ (АНК &gt;1,0х10</w:t>
                        </w:r>
                        <w:r w:rsidRPr="006852D4">
                          <w:rPr>
                            <w:color w:val="000000"/>
                            <w:kern w:val="24"/>
                            <w:position w:val="7"/>
                            <w:sz w:val="22"/>
                            <w:vertAlign w:val="superscript"/>
                          </w:rPr>
                          <w:t>9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/л)</w:t>
                        </w:r>
                      </w:p>
                    </w:txbxContent>
                  </v:textbox>
                </v:shape>
                <v:shape id="Полилиния 31" o:spid="_x0000_s1034" style="position:absolute;left:17224;top:32004;width:14146;height:4114;visibility:visible;mso-wrap-style:square;v-text-anchor:middle" coordsize="1260955,3500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aU8IA&#10;AADbAAAADwAAAGRycy9kb3ducmV2LnhtbERPwWrCQBC9C/7DMkJvutFD0NRVVBAtpYdEex+y0yQ0&#10;Oxt2V5P267tCQd5lhjfvvXnr7WBacSfnG8sK5rMEBHFpdcOVguvlOF2C8AFZY2uZFPyQh+1mPFpj&#10;pm3POd2LUIlowj5DBXUIXSalL2sy6Ge2I47cl3UGQ1xdJbXDPpqbVi6SJJUGG44JNXZ0qKn8Lm5G&#10;wUrv+8+TjrBN/o6L37f2o+qUepkMu1cQgYbwPP5Xn3V8P4VHlzi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+ppTwgAAANsAAAAPAAAAAAAAAAAAAAAAAJgCAABkcnMvZG93&#10;bnJldi54bWxQSwUGAAAAAAQABAD1AAAAhwMAAAAA&#10;" adj="-11796480,,5400" path="m,l1260955,r,350019l,350019,,xe" fillcolor="white [3201]" strokecolor="black [3200]" strokeweight=".25pt">
                  <v:stroke joinstyle="miter"/>
                  <v:formulas/>
                  <v:path arrowok="t" o:connecttype="custom" o:connectlocs="0,0;1414600,0;1414600,411480;0,411480;0,0" o:connectangles="0,0,0,0,0" textboxrect="0,0,1260955,350019"/>
                  <v:textbox inset=".6pt,.6pt,.6pt,.6pt">
                    <w:txbxContent>
                      <w:p w14:paraId="4BC81C85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КМП+ЦГ 1 раз в год</w:t>
                        </w:r>
                      </w:p>
                    </w:txbxContent>
                  </v:textbox>
                </v:shape>
                <v:shape id="Полилиния 32" o:spid="_x0000_s1035" style="position:absolute;left:24029;top:38915;width:7995;height:3422;visibility:visible;mso-wrap-style:square;v-text-anchor:middle" coordsize="590301,295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bd8MA&#10;AADbAAAADwAAAGRycy9kb3ducmV2LnhtbERPS2vCQBC+F/wPywi9FN20gkrqJoggeClSH2hvQ3bc&#10;BLOzaXabpP++Wyj0Nh/fc1b5YGvRUesrxwqepwkI4sLpio2C03E7WYLwAVlj7ZgUfJOHPBs9rDDV&#10;rud36g7BiBjCPkUFZQhNKqUvSrLop64hjtzNtRZDhK2RusU+httaviTJXFqsODaU2NCmpOJ++LIK&#10;uvPW7D5n1ZO+ni+9+Zi/7U9WK/U4HtavIAIN4V/8597pOH8Bv7/E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6bd8MAAADbAAAADwAAAAAAAAAAAAAAAACYAgAAZHJzL2Rv&#10;d25yZXYueG1sUEsFBgAAAAAEAAQA9QAAAIgDAAAAAA==&#10;" adj="-11796480,,5400" path="m,l590301,r,295150l,295150,,xe" fillcolor="white [3201]" strokecolor="black [3200]" strokeweight=".25pt">
                  <v:stroke joinstyle="miter"/>
                  <v:formulas/>
                  <v:path arrowok="t" o:connecttype="custom" o:connectlocs="0,0;799465,0;799465,342265;0,342265;0,0" o:connectangles="0,0,0,0,0" textboxrect="0,0,590301,295150"/>
                  <v:textbox inset=".6pt,.6pt,.6pt,.6pt">
                    <w:txbxContent>
                      <w:p w14:paraId="757268D2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  <w:lang w:val="en-US"/>
                          </w:rPr>
                          <w:t>Нет МДС/ОМЛ</w:t>
                        </w:r>
                      </w:p>
                    </w:txbxContent>
                  </v:textbox>
                </v:shape>
                <v:shape id="Полилиния 33" o:spid="_x0000_s1036" style="position:absolute;left:20166;top:44991;width:16806;height:4834;visibility:visible;mso-wrap-style:square;v-text-anchor:middle" coordsize="951040,4878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Ne+sQA&#10;AADbAAAADwAAAGRycy9kb3ducmV2LnhtbESPTUsDMRCG74L/IYzQm80qtNpt0yKCtYJQu+2hx2Ez&#10;bhY3k3UT2/TfOwfB2wzzfjyzWGXfqRMNsQ1s4G5cgCKug225MXDYv9w+gooJ2WIXmAxcKMJqeX21&#10;wNKGM+/oVKVGSQjHEg24lPpS61g78hjHoSeW22cYPCZZh0bbAc8S7jt9XxRT7bFlaXDY07Oj+qv6&#10;8dI7efjYfMe3+viet9m95vWs4rUxo5v8NAeVKKd/8Z97YwVfY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XvrEAAAA2wAAAA8AAAAAAAAAAAAAAAAAmAIAAGRycy9k&#10;b3ducmV2LnhtbFBLBQYAAAAABAAEAPUAAACJAwAAAAA=&#10;" adj="-11796480,,5400" path="m,l951040,r,487804l,487804,,xe" fillcolor="white [3201]" strokecolor="black [3200]" strokeweight=".25pt">
                  <v:stroke joinstyle="miter"/>
                  <v:formulas/>
                  <v:path arrowok="t" o:connecttype="custom" o:connectlocs="0,0;1680576,0;1680576,483415;0,483415;0,0" o:connectangles="0,0,0,0,0" textboxrect="0,0,951040,487804"/>
                  <v:textbox inset=".6pt,.6pt,.6pt,.6pt">
                    <w:txbxContent>
                      <w:p w14:paraId="5706D24C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Г-КСФ 5-20 мкг/кг/сут</w:t>
                        </w:r>
                      </w:p>
                    </w:txbxContent>
                  </v:textbox>
                </v:shape>
                <v:shape id="Полилиния 34" o:spid="_x0000_s1037" style="position:absolute;left:10207;top:39978;width:10280;height:3423;visibility:visible;mso-wrap-style:square;v-text-anchor:middle" coordsize="758626,295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5/sAA&#10;AADbAAAADwAAAGRycy9kb3ducmV2LnhtbERP24rCMBB9X/Afwgi+ranitRpFBMX1ZdnqBwzN2Bab&#10;SWyi1r83Cwv7NodzneW6NbV4UOMrywoG/QQEcW51xYWC82n3OQPhA7LG2jIpeJGH9arzscRU2yf/&#10;0CMLhYgh7FNUUIbgUil9XpJB37eOOHIX2xgMETaF1A0+Y7ip5TBJJtJgxbGhREfbkvJrdjcKJlqf&#10;3PS2vx7b75HH8cAdh/mXUr1uu1mACNSGf/Gf+6Dj/D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T5/sAAAADbAAAADwAAAAAAAAAAAAAAAACYAgAAZHJzL2Rvd25y&#10;ZXYueG1sUEsFBgAAAAAEAAQA9QAAAIUDAAAAAA==&#10;" adj="-11796480,,5400" path="m,l758626,r,295150l,295150,,xe" fillcolor="white [3201]" strokecolor="black [3200]" strokeweight=".25pt">
                  <v:stroke joinstyle="miter"/>
                  <v:formulas/>
                  <v:path arrowok="t" o:connecttype="custom" o:connectlocs="0,0;1028065,0;1028065,342265;0,342265;0,0" o:connectangles="0,0,0,0,0" textboxrect="0,0,758626,295150"/>
                  <v:textbox inset=".6pt,.6pt,.6pt,.6pt">
                    <w:txbxContent>
                      <w:p w14:paraId="1B9AC7B2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Переход в МДС/ОМЛ</w:t>
                        </w:r>
                      </w:p>
                    </w:txbxContent>
                  </v:textbox>
                </v:shape>
                <v:shape id="Полилиния 35" o:spid="_x0000_s1038" style="position:absolute;left:7776;top:59579;width:14167;height:4115;visibility:visible;mso-wrap-style:square;v-text-anchor:middle" coordsize="590301,754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uob8A&#10;AADbAAAADwAAAGRycy9kb3ducmV2LnhtbERP3WrCMBS+H/gO4Qi7GZpOVLQapYgDb7U+wKE5JsXm&#10;pDaZrXv65WKwy4/vf7sfXCOe1IXas4LPaQaCuPK6ZqPgWn5NViBCRNbYeCYFLwqw343etphr3/OZ&#10;npdoRArhkKMCG2ObSxkqSw7D1LfEibv5zmFMsDNSd9incNfIWZYtpcOaU4PFlg6Wqvvl2yk41ouf&#10;+fXh1+ZVlPZmyv5DFoVS7+Oh2ICINMR/8Z/7pBXM0vr0Jf0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Tq6hvwAAANsAAAAPAAAAAAAAAAAAAAAAAJgCAABkcnMvZG93bnJl&#10;di54bWxQSwUGAAAAAAQABAD1AAAAhAMAAAAA&#10;" adj="-11796480,,5400" path="m,l590301,r,754898l,754898,,xe" fillcolor="white [3201]" strokecolor="red" strokeweight=".25pt">
                  <v:stroke joinstyle="miter"/>
                  <v:formulas/>
                  <v:path arrowok="t" o:connecttype="custom" o:connectlocs="0,0;1416685,0;1416685,411480;0,411480;0,0" o:connectangles="0,0,0,0,0" textboxrect="0,0,590301,754898"/>
                  <v:textbox inset=".6pt,.6pt,.6pt,.6pt">
                    <w:txbxContent>
                      <w:p w14:paraId="3DE2D54A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ТГСК</w:t>
                        </w:r>
                      </w:p>
                    </w:txbxContent>
                  </v:textbox>
                </v:shape>
                <v:shape id="Полилиния 36" o:spid="_x0000_s1039" style="position:absolute;left:7169;top:16937;width:14852;height:3429;visibility:visible;mso-wrap-style:square;v-text-anchor:middle" coordsize="859756,5153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oJVMYA&#10;AADbAAAADwAAAGRycy9kb3ducmV2LnhtbESP0WrCQBRE3wv9h+UKfSl1owGR1FWkoE1FsY39gEv2&#10;moRm74bdrUa/vlsQfBxm5gwzW/SmFSdyvrGsYDRMQBCXVjdcKfg+rF6mIHxA1thaJgUX8rCYPz7M&#10;MNP2zF90KkIlIoR9hgrqELpMSl/WZNAPbUccvaN1BkOUrpLa4TnCTSvHSTKRBhuOCzV29FZT+VP8&#10;GgXp/v1Y6I3b5vvrZjf5WKeH589UqadBv3wFEagP9/CtnWsF4xH8f4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oJVMYAAADbAAAADwAAAAAAAAAAAAAAAACYAgAAZHJz&#10;L2Rvd25yZXYueG1sUEsFBgAAAAAEAAQA9QAAAIsDAAAAAA==&#10;" adj="-11796480,,5400" path="m,l859756,r,515348l,515348,,xe" fillcolor="white [3201]" strokecolor="black [3200]" strokeweight=".25pt">
                  <v:stroke joinstyle="miter"/>
                  <v:formulas/>
                  <v:path arrowok="t" o:connecttype="custom" o:connectlocs="0,0;1485265,0;1485265,342900;0,342900;0,0" o:connectangles="0,0,0,0,0" textboxrect="0,0,859756,515348"/>
                  <v:textbox inset=".6pt,.6pt,.6pt,.6pt">
                    <w:txbxContent>
                      <w:p w14:paraId="79FA5632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Е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  <w:lang w:val="en-US"/>
                          </w:rPr>
                          <w:t>LANE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 xml:space="preserve">: 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  <w:lang w:val="en-US"/>
                          </w:rPr>
                          <w:t>C151S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 xml:space="preserve">, 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  <w:lang w:val="en-US"/>
                          </w:rPr>
                          <w:t>G214R</w:t>
                        </w:r>
                      </w:p>
                    </w:txbxContent>
                  </v:textbox>
                </v:shape>
                <v:shape id="Полилиния 37" o:spid="_x0000_s1040" style="position:absolute;left:55927;top:35993;width:16897;height:5624;visibility:visible;mso-wrap-style:square;v-text-anchor:middle" coordsize="1102736,484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A58QA&#10;AADbAAAADwAAAGRycy9kb3ducmV2LnhtbESPQWvCQBSE74L/YXlCb7rpHkJJ3Yi0iFKQorbN9ZF9&#10;TdJm34bsauK/dwsFj8PMfMMsV6NtxYV63zjW8LhIQBCXzjRcafg4beZPIHxANtg6Jg1X8rDKp5Ml&#10;ZsYNfKDLMVQiQthnqKEOocuk9GVNFv3CdcTR+3a9xRBlX0nT4xDhtpUqSVJpseG4UGNHLzWVv8ez&#10;1XD6/FKv79sfZfc+LYYhrd66Yq31w2xcP4MINIZ7+L+9MxqUg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wOfEAAAA2wAAAA8AAAAAAAAAAAAAAAAAmAIAAGRycy9k&#10;b3ducmV2LnhtbFBLBQYAAAAABAAEAPUAAACJAwAAAAA=&#10;" adj="-11796480,,5400" path="m,l1102736,r,484248l,484248,,xe" fillcolor="white [3201]" strokecolor="black [3200]" strokeweight=".25pt">
                  <v:stroke joinstyle="miter"/>
                  <v:formulas/>
                  <v:path arrowok="t" o:connecttype="custom" o:connectlocs="0,0;1689768,0;1689768,562397;0,562397;0,0" o:connectangles="0,0,0,0,0" textboxrect="0,0,1102736,484248"/>
                  <v:textbox inset=".6pt,.6pt,.6pt,.6pt">
                    <w:txbxContent>
                      <w:p w14:paraId="3AF36F00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Нет ответа на Г-КСФ + НАМ (АКН &lt;0,5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  <w:lang w:val="en-US"/>
                          </w:rPr>
                          <w:t>x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10</w:t>
                        </w:r>
                        <w:r w:rsidRPr="006852D4">
                          <w:rPr>
                            <w:color w:val="000000"/>
                            <w:kern w:val="24"/>
                            <w:position w:val="7"/>
                            <w:sz w:val="22"/>
                            <w:vertAlign w:val="superscript"/>
                          </w:rPr>
                          <w:t>9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/л)</w:t>
                        </w:r>
                      </w:p>
                    </w:txbxContent>
                  </v:textbox>
                </v:shape>
                <v:shape id="Полилиния 38" o:spid="_x0000_s1041" style="position:absolute;left:56019;top:42742;width:17138;height:4565;visibility:visible;mso-wrap-style:square;v-text-anchor:middle" coordsize="1172433,4907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yCcMA&#10;AADbAAAADwAAAGRycy9kb3ducmV2LnhtbESPwW7CMBBE75X4B2uReisOILUoYBCgVm1vJeEDNvES&#10;B+J1FLtJ+vd1pUocRzPzRrPZjbYRPXW+dqxgPktAEJdO11wpOOdvTysQPiBrbByTgh/ysNtOHjaY&#10;ajfwifosVCJC2KeowITQplL60pBFP3MtcfQurrMYouwqqTscItw2cpEkz9JizXHBYEtHQ+Ut+7YK&#10;XovcFZdVwM/ifXmlF3Ogr/2o1ON03K9BBBrDPfzf/tAKFkv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RyCcMAAADbAAAADwAAAAAAAAAAAAAAAACYAgAAZHJzL2Rv&#10;d25yZXYueG1sUEsFBgAAAAAEAAQA9QAAAIgDAAAAAA==&#10;" adj="-11796480,,5400" path="m,l1172433,r,490741l,490741,,xe" fillcolor="white [3201]" strokecolor="black [3200]" strokeweight=".25pt">
                  <v:stroke joinstyle="miter"/>
                  <v:formulas/>
                  <v:path arrowok="t" o:connecttype="custom" o:connectlocs="0,0;1713865,0;1713865,456565;0,456565;0,0" o:connectangles="0,0,0,0,0" textboxrect="0,0,1172433,490741"/>
                  <v:textbox inset=".6pt,.6pt,.6pt,.6pt">
                    <w:txbxContent>
                      <w:p w14:paraId="2900B2D7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Повышение Г-КСФ до 60 мкг/кг/сут + НАМ</w:t>
                        </w:r>
                      </w:p>
                    </w:txbxContent>
                  </v:textbox>
                </v:shape>
                <v:shape id="Полилиния 39" o:spid="_x0000_s1042" style="position:absolute;left:53593;top:49338;width:20847;height:4953;visibility:visible;mso-wrap-style:square;v-text-anchor:middle" coordsize="1258529,523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lWMIA&#10;AADbAAAADwAAAGRycy9kb3ducmV2LnhtbESPQWvCQBSE7wX/w/KE3urGUKWkriKi0EsPmoDXR/aZ&#10;DWbfhuxT03/fLRQ8DjPzDbPajL5TdxpiG9jAfJaBIq6DbbkxUJWHtw9QUZAtdoHJwA9F2KwnLyss&#10;bHjwke4naVSCcCzQgBPpC61j7chjnIWeOHmXMHiUJIdG2wEfCe47nWfZUntsOS047GnnqL6ebt7A&#10;/ly1+X7rgi/ni+9Qyk2yiox5nY7bT1BCozzD/+0vayB/h78v6Q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qVYwgAAANsAAAAPAAAAAAAAAAAAAAAAAJgCAABkcnMvZG93&#10;bnJldi54bWxQSwUGAAAAAAQABAD1AAAAhwMAAAAA&#10;" adj="-11796480,,5400" path="m,l1258529,r,523509l,523509,,xe" fillcolor="white [3201]" strokecolor="black [3200]" strokeweight=".25pt">
                  <v:stroke joinstyle="miter"/>
                  <v:formulas/>
                  <v:path arrowok="t" o:connecttype="custom" o:connectlocs="0,0;2084705,0;2084705,495300;0,495300;0,0" o:connectangles="0,0,0,0,0" textboxrect="0,0,1258529,523509"/>
                  <v:textbox inset=".6pt,.6pt,.6pt,.6pt">
                    <w:txbxContent>
                      <w:p w14:paraId="2D1D6F52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 xml:space="preserve">Нет ответа на 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  <w:lang w:val="en-US"/>
                          </w:rPr>
                          <w:t>max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 xml:space="preserve"> дозы Г-КСФ (АКН &lt;0,5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  <w:lang w:val="en-US"/>
                          </w:rPr>
                          <w:t>x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10</w:t>
                        </w:r>
                        <w:r w:rsidRPr="006852D4">
                          <w:rPr>
                            <w:color w:val="000000"/>
                            <w:kern w:val="24"/>
                            <w:position w:val="7"/>
                            <w:sz w:val="22"/>
                            <w:vertAlign w:val="superscript"/>
                          </w:rPr>
                          <w:t>9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/л) + НАМ</w:t>
                        </w:r>
                      </w:p>
                    </w:txbxContent>
                  </v:textbox>
                </v:shape>
                <v:shape id="Полилиния 40" o:spid="_x0000_s1043" style="position:absolute;left:59654;top:9935;width:10998;height:3423;visibility:visible;mso-wrap-style:square;v-text-anchor:middle" coordsize="641014,295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cmsEA&#10;AADbAAAADwAAAGRycy9kb3ducmV2LnhtbESPzYrCQBCE74LvMLTgRXQSQZGso6yC4NG/B2gyvZmw&#10;mZ6QaWP27XeEhT0W1fVV13Y/+Eb11MU6sIF8kYEiLoOtuTLwuJ/mG1BRkC02gcnAD0XY78ajLRY2&#10;vPhK/U0qlSAcCzTgRNpC61g68hgXoSVO3lfoPEqSXaVth68E941eZtlae6w5NThs6eio/L49fXrj&#10;eDnNejmUs0u+DlmlQ+7kbMx0Mnx+gBIa5P/4L322BpYreG9JAN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CHJrBAAAA2wAAAA8AAAAAAAAAAAAAAAAAmAIAAGRycy9kb3du&#10;cmV2LnhtbFBLBQYAAAAABAAEAPUAAACGAwAAAAA=&#10;" adj="-11796480,,5400" path="m,l641014,r,295150l,295150,,xe" fillcolor="white [3201]" strokecolor="black [3200]" strokeweight=".25pt">
                  <v:stroke joinstyle="miter"/>
                  <v:formulas/>
                  <v:path arrowok="t" o:connecttype="custom" o:connectlocs="0,0;1099820,0;1099820,342265;0,342265;0,0" o:connectangles="0,0,0,0,0" textboxrect="0,0,641014,295150"/>
                  <v:textbox inset=".6pt,.6pt,.6pt,.6pt">
                    <w:txbxContent>
                      <w:p w14:paraId="25FAF680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Нет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  <w:lang w:val="en-US"/>
                          </w:rPr>
                          <w:t>*</w:t>
                        </w:r>
                      </w:p>
                    </w:txbxContent>
                  </v:textbox>
                </v:shape>
                <v:shape id="Полилиния 41" o:spid="_x0000_s1044" style="position:absolute;left:59571;top:16728;width:14167;height:4114;visibility:visible;mso-wrap-style:square;v-text-anchor:middle" coordsize="1446976,4080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BMcUA&#10;AADbAAAADwAAAGRycy9kb3ducmV2LnhtbESPQWvCQBSE74L/YXlCb7oxB1tjNiKFgtAWqhX0+Mw+&#10;k8Xs25BdY9pf3y0Uehxm5hsmXw+2ET113jhWMJ8lIIhLpw1XCg6fL9MnED4ga2wck4Iv8rAuxqMc&#10;M+3uvKN+HyoRIewzVFCH0GZS+rImi37mWuLoXVxnMUTZVVJ3eI9w28g0SRbSouG4UGNLzzWV1/3N&#10;Kji/8e50M9vHY9l/pBuzPL/T96tSD5NhswIRaAj/4b/2VitIF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IExxQAAANsAAAAPAAAAAAAAAAAAAAAAAJgCAABkcnMv&#10;ZG93bnJldi54bWxQSwUGAAAAAAQABAD1AAAAigMAAAAA&#10;" adj="-11796480,,5400" path="m,l1446976,r,408087l,408087,,xe" fillcolor="white [3201]" strokecolor="black [3200]" strokeweight=".25pt">
                  <v:stroke joinstyle="miter"/>
                  <v:formulas/>
                  <v:path arrowok="t" o:connecttype="custom" o:connectlocs="0,0;1416685,0;1416685,411480;0,411480;0,0" o:connectangles="0,0,0,0,0" textboxrect="0,0,1446976,408087"/>
                  <v:textbox inset=".6pt,.6pt,.6pt,.6pt">
                    <w:txbxContent>
                      <w:p w14:paraId="5648FACF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Не требует  Г-КСФ</w:t>
                        </w:r>
                      </w:p>
                    </w:txbxContent>
                  </v:textbox>
                </v:shape>
                <v:shape id="Полилиния 42" o:spid="_x0000_s1045" style="position:absolute;left:62681;top:25030;width:14167;height:4115;visibility:visible;mso-wrap-style:square;v-text-anchor:middle" coordsize="1322984,430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lusQA&#10;AADbAAAADwAAAGRycy9kb3ducmV2LnhtbESPQWsCMRSE74L/ITyhN83qodWtURahULGXrrXnx+Z1&#10;s3XzsiRx3fbXN4LQ4zAz3zDr7WBb0ZMPjWMF81kGgrhyuuFawcfxZboEESKyxtYxKfihANvNeLTG&#10;XLsrv1NfxlokCIccFZgYu1zKUBmyGGauI07el/MWY5K+ltrjNcFtKxdZ9igtNpwWDHa0M1Sdy4tV&#10;cPouDmb/y8vVuT8cjf8szVtRKvUwGYpnEJGG+B++t1+1gsUT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pbrEAAAA2wAAAA8AAAAAAAAAAAAAAAAAmAIAAGRycy9k&#10;b3ducmV2LnhtbFBLBQYAAAAABAAEAPUAAACJAwAAAAA=&#10;" adj="-11796480,,5400" path="m,l1322984,r,430211l,430211,,xe" fillcolor="white [3201]" strokecolor="black [3200]" strokeweight=".25pt">
                  <v:stroke joinstyle="miter"/>
                  <v:formulas/>
                  <v:path arrowok="t" o:connecttype="custom" o:connectlocs="0,0;1416685,0;1416685,411480;0,411480;0,0" o:connectangles="0,0,0,0,0" textboxrect="0,0,1322984,430211"/>
                  <v:textbox inset=".6pt,.6pt,.6pt,.6pt">
                    <w:txbxContent>
                      <w:p w14:paraId="23B735A4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наблюдение</w:t>
                        </w:r>
                      </w:p>
                    </w:txbxContent>
                  </v:textbox>
                </v:shape>
                <v:shape id="Полилиния 44" o:spid="_x0000_s1046" style="position:absolute;left:51733;top:56096;width:22408;height:7062;visibility:visible;mso-wrap-style:square;v-text-anchor:middle" coordsize="1620076,8234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AwcAA&#10;AADbAAAADwAAAGRycy9kb3ducmV2LnhtbERP3WqDMBS+H/Qdwhnsbsa5YYc1ShE7RqGFuj7AwZyp&#10;zJyISVv79svFYJcf339eLmYUV5rdYFnBSxSDIG6tHrhTcP7aPb+DcB5Z42iZFNzJQVmsHnLMtL3x&#10;ia6N70QIYZehgt77KZPStT0ZdJGdiAP3bWeDPsC5k3rGWwg3o0ziOJUGBw4NPU5U9dT+NBejIH07&#10;4Ae9jse6rvbNfU3pYdJ7pZ4el+0GhKfF/4v/3J9aQRLGhi/h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nAwcAAAADbAAAADwAAAAAAAAAAAAAAAACYAgAAZHJzL2Rvd25y&#10;ZXYueG1sUEsFBgAAAAAEAAQA9QAAAIUDAAAAAA==&#10;" adj="-11796480,,5400" path="m,l1620076,r,823485l,823485,,xe" fillcolor="white [3201]" strokecolor="red" strokeweight=".25pt">
                  <v:stroke joinstyle="miter"/>
                  <v:formulas/>
                  <v:path arrowok="t" o:connecttype="custom" o:connectlocs="0,0;2240767,0;2240767,706266;0,706266;0,0" o:connectangles="0,0,0,0,0" textboxrect="0,0,1620076,823485"/>
                  <v:textbox inset=".6pt,.6pt,.6pt,.6pt">
                    <w:txbxContent>
                      <w:p w14:paraId="5CA97E61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Добавить профилактическую антибактериальную + противогрибковую терапию</w:t>
                        </w:r>
                      </w:p>
                    </w:txbxContent>
                  </v:textbox>
                </v:shape>
                <v:shape id="Полилиния 46" o:spid="_x0000_s1047" style="position:absolute;left:21287;top:52865;width:15685;height:4499;visibility:visible;mso-wrap-style:square;v-text-anchor:middle" coordsize="1154972,295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ATcMA&#10;AADbAAAADwAAAGRycy9kb3ducmV2LnhtbESPQWvCQBSE74L/YXmCN90YUNvUjZSWQG+lthdvr9ln&#10;NiT7Ns1uYvrvu0LB4zAz3zCH42RbMVLva8cKNusEBHHpdM2Vgq/PYvUAwgdkja1jUvBLHo75fHbA&#10;TLsrf9B4CpWIEPYZKjAhdJmUvjRk0a9dRxy9i+sthij7SuoerxFuW5kmyU5arDkuGOzoxVDZnAar&#10;YNq8FnbYn93FNu+G6zO239sfpZaL6fkJRKAp3MP/7TetIH2E2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OATcMAAADbAAAADwAAAAAAAAAAAAAAAACYAgAAZHJzL2Rv&#10;d25yZXYueG1sUEsFBgAAAAAEAAQA9QAAAIgDAAAAAA==&#10;" adj="-11796480,,5400" path="m,l1154972,r,295150l,295150,,xe" fillcolor="white [3201]" strokecolor="black [3200]" strokeweight=".25pt">
                  <v:stroke joinstyle="miter"/>
                  <v:formulas/>
                  <v:path arrowok="t" o:connecttype="custom" o:connectlocs="0,0;1568537,0;1568537,449917;0,449917;0,0" o:connectangles="0,0,0,0,0" textboxrect="0,0,1154972,295150"/>
                  <v:textbox inset=".6pt,.6pt,.6pt,.6pt">
                    <w:txbxContent>
                      <w:p w14:paraId="6C94B5FE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Вакцинация**</w:t>
                        </w:r>
                      </w:p>
                    </w:txbxContent>
                  </v:textbox>
                </v:shape>
                <v:shape id="TextBox 17" o:spid="_x0000_s1048" type="#_x0000_t202" style="position:absolute;left:12807;top:67541;width:36357;height:1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14:paraId="234FEB06" w14:textId="77777777" w:rsidR="008930E3" w:rsidRPr="001E4428" w:rsidRDefault="008930E3" w:rsidP="004F6105">
                        <w:pPr>
                          <w:pStyle w:val="afa"/>
                          <w:spacing w:beforeAutospacing="0" w:afterAutospacing="0" w:line="240" w:lineRule="auto"/>
                          <w:ind w:firstLine="0"/>
                          <w:jc w:val="left"/>
                          <w:rPr>
                            <w:color w:val="000000"/>
                            <w:sz w:val="16"/>
                            <w:szCs w:val="18"/>
                          </w:rPr>
                        </w:pPr>
                        <w:r w:rsidRPr="001E4428">
                          <w:rPr>
                            <w:color w:val="000000"/>
                            <w:kern w:val="24"/>
                            <w:sz w:val="18"/>
                          </w:rPr>
                          <w:t>*</w:t>
                        </w:r>
                        <w:r w:rsidRPr="001E4428">
                          <w:rPr>
                            <w:color w:val="000000"/>
                            <w:kern w:val="24"/>
                            <w:sz w:val="16"/>
                            <w:szCs w:val="18"/>
                          </w:rPr>
                          <w:t>Характерно для пациентов с синдромом  Швахмана-Даймонда</w:t>
                        </w:r>
                      </w:p>
                      <w:p w14:paraId="4BF7F9EE" w14:textId="77777777" w:rsidR="008930E3" w:rsidRPr="001E4428" w:rsidRDefault="008930E3" w:rsidP="004F6105">
                        <w:pPr>
                          <w:pStyle w:val="afa"/>
                          <w:spacing w:beforeAutospacing="0" w:afterAutospacing="0" w:line="240" w:lineRule="auto"/>
                          <w:ind w:firstLine="0"/>
                          <w:jc w:val="left"/>
                          <w:rPr>
                            <w:color w:val="000000"/>
                            <w:sz w:val="18"/>
                          </w:rPr>
                        </w:pPr>
                        <w:r w:rsidRPr="001E4428">
                          <w:rPr>
                            <w:color w:val="000000"/>
                            <w:kern w:val="24"/>
                            <w:sz w:val="16"/>
                            <w:szCs w:val="18"/>
                          </w:rPr>
                          <w:t>** За исключением пациентов с ВН в составе комбинированного</w:t>
                        </w:r>
                        <w:r w:rsidRPr="001E4428">
                          <w:rPr>
                            <w:color w:val="000000"/>
                            <w:kern w:val="24"/>
                            <w:sz w:val="18"/>
                          </w:rPr>
                          <w:t xml:space="preserve"> иммунодефицита</w:t>
                        </w:r>
                      </w:p>
                    </w:txbxContent>
                  </v:textbox>
                </v:shape>
                <v:line id="Прямая соединительная линия 73" o:spid="_x0000_s1049" style="position:absolute;visibility:visible;mso-wrap-style:square" from="9151,20102" to="9151,5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jqk8QAAADbAAAADwAAAGRycy9kb3ducmV2LnhtbESPQWvCQBSE70L/w/IKvekmFkqIrkGk&#10;Lemxauv1kX0mMdm3Mbsm6b/vFgoeh5n5hllnk2nFQL2rLSuIFxEI4sLqmksFx8PbPAHhPLLG1jIp&#10;+CEH2eZhtsZU25E/adj7UgQIuxQVVN53qZSuqMigW9iOOHhn2xv0Qfal1D2OAW5auYyiF2mw5rBQ&#10;YUe7iopmfzMKkvbjmpzGr+/lzr/n7nJ9PTe3Rqmnx2m7AuFp8vfwfzvXCp5j+Ps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2OqTxAAAANsAAAAPAAAAAAAAAAAA&#10;AAAAAKECAABkcnMvZG93bnJldi54bWxQSwUGAAAAAAQABAD5AAAAkgMAAAAA&#10;" strokecolor="red">
                  <v:stroke endarrow="open" joinstyle="miter"/>
                </v:line>
                <v:line id="Прямая соединительная линия 82" o:spid="_x0000_s1050" style="position:absolute;visibility:visible;mso-wrap-style:square" from="13822,43380" to="13822,59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xmFsMAAADbAAAADwAAAGRycy9kb3ducmV2LnhtbESPT4vCMBTE78J+h/CEvWmqLFKqUURW&#10;cY/+2fX6aJ5tbfNSm2i7394IgsdhZn7DzBadqcSdGldYVjAaRiCIU6sLzhQcD+tBDMJ5ZI2VZVLw&#10;Tw4W84/eDBNtW97Rfe8zESDsElSQe18nUro0J4NuaGvi4J1tY9AH2WRSN9gGuKnkOIom0mDBYSHH&#10;mlY5peX+ZhTE1c81PrW/f+OV32zd5fp9Lm+lUp/9bjkF4anz7/CrvdUKJl/w/BJ+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cZhbDAAAA2wAAAA8AAAAAAAAAAAAA&#10;AAAAoQIAAGRycy9kb3ducmV2LnhtbFBLBQYAAAAABAAEAPkAAACRAwAAAAA=&#10;" strokecolor="red">
                  <v:stroke endarrow="open"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6" o:spid="_x0000_s1051" type="#_x0000_t32" style="position:absolute;left:22595;top:54291;width:30998;height:74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K+fcEAAADbAAAADwAAAGRycy9kb3ducmV2LnhtbESP0YrCMBRE3xf8h3AF39ZUQVeqUVSo&#10;yvpk9QMuzbUtNje1ibX+vREW9nGYmTPMYtWZSrTUuNKygtEwAkGcWV1yruByTr5nIJxH1lhZJgUv&#10;crBa9r4WGGv75BO1qc9FgLCLUUHhfR1L6bKCDLqhrYmDd7WNQR9kk0vd4DPATSXHUTSVBksOCwXW&#10;tC0ou6UPo+CeJO2vTX+kxeOkunVHvd9tvFKDfreeg/DU+f/wX/ugFUwn8Pk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Ir59wQAAANsAAAAPAAAAAAAAAAAAAAAA&#10;AKECAABkcnMvZG93bnJldi54bWxQSwUGAAAAAAQABAD5AAAAjwMAAAAA&#10;" strokecolor="red">
                  <v:stroke endarrow="open" joinstyle="miter"/>
                </v:shape>
                <v:shape id="TextBox 4" o:spid="_x0000_s1052" type="#_x0000_t202" style="position:absolute;left:28495;top:14885;width:15303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RGcQA&#10;AADbAAAADwAAAGRycy9kb3ducmV2LnhtbESPQYvCMBSE74L/ITxhb5quhypd0+IqgogerIvs8dG8&#10;bYvNS2mi1n+/EQSPw8x8wyyy3jTiRp2rLSv4nEQgiAuray4V/Jw24zkI55E1NpZJwYMcZOlwsMBE&#10;2zsf6Zb7UgQIuwQVVN63iZSuqMigm9iWOHh/tjPog+xKqTu8B7hp5DSKYmmw5rBQYUuriopLfjUK&#10;tqfH7jhbHWKz+17/7s/SnTfrvVIfo375BcJT79/hV3urFcQxP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eURnEAAAA2wAAAA8AAAAAAAAAAAAAAAAAmAIAAGRycy9k&#10;b3ducmV2LnhtbFBLBQYAAAAABAAEAPUAAACJAwAAAAA=&#10;" filled="f" strokecolor="black [3213]">
                  <v:textbox>
                    <w:txbxContent>
                      <w:p w14:paraId="2E1FD8EC" w14:textId="77777777" w:rsidR="008930E3" w:rsidRPr="006852D4" w:rsidRDefault="008930E3" w:rsidP="00C329EA">
                        <w:pPr>
                          <w:pStyle w:val="afa"/>
                          <w:spacing w:beforeAutospacing="0" w:afterAutospacing="0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Другие мутации ммумутации</w:t>
                        </w:r>
                      </w:p>
                    </w:txbxContent>
                  </v:textbox>
                </v:shape>
                <v:shape id="Надпись 67" o:spid="_x0000_s1053" type="#_x0000_t202" style="position:absolute;left:43380;top:30940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asQA&#10;AADbAAAADwAAAGRycy9kb3ducmV2LnhtbESPzW7CMBCE75V4B2uRuIEDh7QKGAS0VD31J+TCbRUv&#10;SSBeR7Yb0revKyH1OJqZbzSrzWBa0ZPzjWUF81kCgri0uuFKQXE8TJ9A+ICssbVMCn7Iw2Y9elhh&#10;pu2Nv6jPQyUihH2GCuoQukxKX9Zk0M9sRxy9s3UGQ5SuktrhLcJNKxdJkkqDDceFGjva11Re82+j&#10;YHdKX4/PTsvL4vOjyF/erwb7QqnJeNguQQQawn/43n7TCtJH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lTGrEAAAA2wAAAA8AAAAAAAAAAAAAAAAAmAIAAGRycy9k&#10;b3ducmV2LnhtbFBLBQYAAAAABAAEAPUAAACJAwAAAAA=&#10;" filled="f" strokecolor="red" strokeweight="1pt">
                  <v:textbox>
                    <w:txbxContent>
                      <w:p w14:paraId="04804C22" w14:textId="77777777" w:rsidR="008930E3" w:rsidRPr="006852D4" w:rsidRDefault="008930E3" w:rsidP="00C329EA">
                        <w:pPr>
                          <w:ind w:firstLine="0"/>
                          <w:jc w:val="center"/>
                          <w:rPr>
                            <w:rFonts w:cs="Times New Roman"/>
                            <w:color w:val="000000"/>
                            <w:sz w:val="22"/>
                          </w:rPr>
                        </w:pPr>
                        <w:r w:rsidRPr="000F46DA">
                          <w:rPr>
                            <w:rFonts w:cs="Times New Roman"/>
                            <w:sz w:val="22"/>
                          </w:rPr>
                          <w:t>Добавить</w:t>
                        </w:r>
                        <w:r w:rsidRPr="006852D4">
                          <w:rPr>
                            <w:rFonts w:cs="Times New Roman"/>
                            <w:color w:val="000000"/>
                            <w:sz w:val="22"/>
                          </w:rPr>
                          <w:t xml:space="preserve"> никотинамид</w:t>
                        </w:r>
                      </w:p>
                    </w:txbxContent>
                  </v:textbox>
                </v:shape>
                <v:shape id="Полилиния 30" o:spid="_x0000_s1054" style="position:absolute;left:34731;top:35993;width:17927;height:5041;visibility:visible;mso-wrap-style:square;v-text-anchor:middle" coordsize="1255919,512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Cjr8A&#10;AADbAAAADwAAAGRycy9kb3ducmV2LnhtbERPy4rCMBTdD/gP4QpuBk21IFKNIoKoINYXri/NtS02&#10;N6WJWv/eLAZmeTjv2aI1lXhR40rLCoaDCARxZnXJuYLrZd2fgHAeWWNlmRR8yMFi3vmZYaLtm0/0&#10;OvtchBB2CSoovK8TKV1WkEE3sDVx4O62MegDbHKpG3yHcFPJURSNpcGSQ0OBNa0Kyh7np1HAv3Kf&#10;HdJdfDvu0nQb82a/5lipXrddTkF4av2/+M+91QrGYWz4En6An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U0KOvwAAANsAAAAPAAAAAAAAAAAAAAAAAJgCAABkcnMvZG93bnJl&#10;di54bWxQSwUGAAAAAAQABAD1AAAAhAMAAAAA&#10;" adj="-11796480,,5400" path="m,l1255919,r,512305l,512305,,xe" fillcolor="white [3201]" strokecolor="black [3200]" strokeweight=".25pt">
                  <v:stroke joinstyle="miter"/>
                  <v:formulas/>
                  <v:path arrowok="t" o:connecttype="custom" o:connectlocs="0,0;1792614,0;1792614,504134;0,504134;0,0" o:connectangles="0,0,0,0,0" textboxrect="0,0,1255919,512305"/>
                  <v:textbox inset=".6pt,.6pt,.6pt,.6pt">
                    <w:txbxContent>
                      <w:p w14:paraId="0B2C8FB7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Есть ответ на Г-КСФ + НАМ (АНК &gt;1,0х10</w:t>
                        </w:r>
                        <w:r w:rsidRPr="006852D4">
                          <w:rPr>
                            <w:color w:val="000000"/>
                            <w:kern w:val="24"/>
                            <w:position w:val="7"/>
                            <w:sz w:val="22"/>
                            <w:vertAlign w:val="superscript"/>
                          </w:rPr>
                          <w:t>9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/л)</w:t>
                        </w:r>
                      </w:p>
                    </w:txbxContent>
                  </v:textbox>
                </v:shape>
                <v:shape id="Полилиния 37" o:spid="_x0000_s1055" style="position:absolute;left:43380;top:25199;width:18241;height:4045;visibility:visible;mso-wrap-style:square;v-text-anchor:middle" coordsize="1102736,484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rVsUA&#10;AADbAAAADwAAAGRycy9kb3ducmV2LnhtbESPT2vCQBTE74LfYXmCN92YQ2hTNyJKqQil1D/N9ZF9&#10;TVKzb0N2NfHbu4VCj8PM/IZZrgbTiBt1rrasYDGPQBAXVtdcKjgdX2dPIJxH1thYJgV3crDKxqMl&#10;ptr2/Em3gy9FgLBLUUHlfZtK6YqKDLq5bYmD9207gz7IrpS6wz7ATSPjKEqkwZrDQoUtbSoqLoer&#10;UXA8f8Xbj7ef2Ly7JO/7pNy3+Vqp6WRYv4DwNPj/8F97pxUkz/D7JfwA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etWxQAAANsAAAAPAAAAAAAAAAAAAAAAAJgCAABkcnMv&#10;ZG93bnJldi54bWxQSwUGAAAAAAQABAD1AAAAigMAAAAA&#10;" adj="-11796480,,5400" path="m,l1102736,r,484248l,484248,,xe" fillcolor="white [3201]" strokecolor="black [3200]" strokeweight=".25pt">
                  <v:stroke joinstyle="miter"/>
                  <v:formulas/>
                  <v:path arrowok="t" o:connecttype="custom" o:connectlocs="0,0;1824026,0;1824026,404545;0,404545;0,0" o:connectangles="0,0,0,0,0" textboxrect="0,0,1102736,484248"/>
                  <v:textbox inset=".6pt,.6pt,.6pt,.6pt">
                    <w:txbxContent>
                      <w:p w14:paraId="4A416EED" w14:textId="77777777" w:rsidR="008930E3" w:rsidRPr="006852D4" w:rsidRDefault="008930E3" w:rsidP="00C329EA">
                        <w:pPr>
                          <w:pStyle w:val="afa"/>
                          <w:spacing w:beforeAutospacing="0" w:after="101" w:afterAutospacing="0" w:line="21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</w:rPr>
                        </w:pP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Нет ответа на Г-КСФ (АКН &lt;0,5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  <w:lang w:val="en-US"/>
                          </w:rPr>
                          <w:t>x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10</w:t>
                        </w:r>
                        <w:r w:rsidRPr="006852D4">
                          <w:rPr>
                            <w:color w:val="000000"/>
                            <w:kern w:val="24"/>
                            <w:position w:val="7"/>
                            <w:sz w:val="22"/>
                            <w:vertAlign w:val="superscript"/>
                          </w:rPr>
                          <w:t>9</w:t>
                        </w:r>
                        <w:r w:rsidRPr="006852D4">
                          <w:rPr>
                            <w:color w:val="000000"/>
                            <w:kern w:val="24"/>
                            <w:sz w:val="22"/>
                          </w:rPr>
                          <w:t>/л)</w:t>
                        </w:r>
                      </w:p>
                    </w:txbxContent>
                  </v:textbox>
                </v:shape>
                <v:line id="Прямая соединительная линия 70" o:spid="_x0000_s1056" style="position:absolute;visibility:visible;mso-wrap-style:square" from="40082,4572" to="4008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P/tcAAAADbAAAADwAAAGRycy9kb3ducmV2LnhtbERPzWoCMRC+C75DGMGbZq1FZWsUbZF6&#10;KIi2DzDdjLuLm8mSTHXt0zeHgseP73+57lyjrhRi7dnAZJyBIi68rbk08PW5Gy1ARUG22HgmA3eK&#10;sF71e0vMrb/xka4nKVUK4ZijgUqkzbWORUUO49i3xIk7++BQEgyltgFvKdw1+inLZtphzamhwpZe&#10;Kyoupx9noH1ffBy6+H32v3s3lbetcHgWY4aDbvMCSqiTh/jfvbcG5ml9+pJ+gF7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0D/7XAAAAA2wAAAA8AAAAAAAAAAAAAAAAA&#10;oQIAAGRycy9kb3ducmV2LnhtbFBLBQYAAAAABAAEAPkAAACOAwAAAAA=&#10;" strokecolor="black [3213]">
                  <v:stroke joinstyle="miter"/>
                </v:line>
                <v:shape id="Прямая со стрелкой 71" o:spid="_x0000_s1057" type="#_x0000_t32" style="position:absolute;left:54645;top:7342;width:6279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rJmsUAAADbAAAADwAAAGRycy9kb3ducmV2LnhtbESPQWvCQBSE74L/YXmCN91Yim1jVpG2&#10;otCDNPbg8ZF9yabNvk2zq8Z/3y0IHoeZ+YbJVr1txJk6XztWMJsmIIgLp2uuFHwdNpNnED4ga2wc&#10;k4IreVgth4MMU+0u/EnnPFQiQtinqMCE0KZS+sKQRT91LXH0StdZDFF2ldQdXiLcNvIhSebSYs1x&#10;wWBLr4aKn/xkFXzQ8Xf7/la+5EnxyLQ/9Ovdt1FqPOrXCxCB+nAP39o7reBpBv9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RrJmsUAAADbAAAADwAAAAAAAAAA&#10;AAAAAAChAgAAZHJzL2Rvd25yZXYueG1sUEsFBgAAAAAEAAQA+QAAAJMDAAAAAA==&#10;" strokecolor="black [3213]">
                  <v:stroke endarrow="open" joinstyle="miter"/>
                </v:shape>
                <v:shape id="Прямая со стрелкой 72" o:spid="_x0000_s1058" type="#_x0000_t32" style="position:absolute;left:26951;top:10542;width:4418;height:20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Xr0MQAAADbAAAADwAAAGRycy9kb3ducmV2LnhtbESPT2vCQBTE74LfYXkFb2bTHKykbkIo&#10;CPbPpWrb6zP7mqTNvo3ZVeO3dwXB4zAzv2EW+WBacaTeNZYVPEYxCOLS6oYrBdvNcjoH4TyyxtYy&#10;KTiTgzwbjxaYanviTzqufSUChF2KCmrvu1RKV9Zk0EW2Iw7er+0N+iD7SuoeTwFuWpnE8UwabDgs&#10;1NjRS03l//pgAoV+ivdk9i2/Poqd/Nu/Jufdm1Fq8jAUzyA8Df4evrVXWsFTAtcv4Q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hevQxAAAANsAAAAPAAAAAAAAAAAA&#10;AAAAAKECAABkcnMvZG93bnJldi54bWxQSwUGAAAAAAQABAD5AAAAkgMAAAAA&#10;" strokecolor="black [3213]">
                  <v:stroke endarrow="open" joinstyle="miter"/>
                </v:shape>
                <v:shape id="Прямая со стрелкой 73" o:spid="_x0000_s1059" type="#_x0000_t32" style="position:absolute;left:65171;top:13353;width:2909;height:29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TydsQAAADbAAAADwAAAGRycy9kb3ducmV2LnhtbESPQWsCMRSE74L/ITyhN83aSqurUaSt&#10;KHgorh48PjbPzdrNy3YTdfvvm4LgcZiZb5jZorWVuFLjS8cKhoMEBHHudMmFgsN+1R+D8AFZY+WY&#10;FPySh8W825lhqt2Nd3TNQiEihH2KCkwIdSqlzw1Z9ANXE0fv5BqLIcqmkLrBW4TbSj4nyau0WHJc&#10;MFjTu6H8O7tYBVs6/qw/P06TLMlHTF/7drk5G6Weeu1yCiJQGx7he3ujFby9wP+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hPJ2xAAAANsAAAAPAAAAAAAAAAAA&#10;AAAAAKECAABkcnMvZG93bnJldi54bWxQSwUGAAAAAAQABAD5AAAAkgMAAAAA&#10;" strokecolor="black [3213]">
                  <v:stroke endarrow="open" joinstyle="miter"/>
                </v:shape>
                <v:shape id="Прямая со стрелкой 74" o:spid="_x0000_s1060" type="#_x0000_t32" style="position:absolute;left:67411;top:21227;width:1327;height:3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1qAsUAAADbAAAADwAAAGRycy9kb3ducmV2LnhtbESPQWvCQBSE70L/w/IKvemmRayNWUWq&#10;pYIHMfbg8ZF9yabNvk2zW43/3i0IHoeZ+YbJFr1txIk6XztW8DxKQBAXTtdcKfg6fAynIHxA1tg4&#10;JgUX8rCYPwwyTLU7855OeahEhLBPUYEJoU2l9IUhi37kWuLola6zGKLsKqk7PEe4beRLkkykxZrj&#10;gsGW3g0VP/mfVbCl4+/nelW+5UkxZtod+uXm2yj19NgvZyAC9eEevrU3WsHrGP6/xB8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1qAsUAAADbAAAADwAAAAAAAAAA&#10;AAAAAAChAgAAZHJzL2Rvd25yZXYueG1sUEsFBgAAAAAEAAQA+QAAAJMDAAAAAA==&#10;" strokecolor="black [3213]">
                  <v:stroke endarrow="open" joinstyle="miter"/>
                </v:shape>
                <v:shape id="Прямая со стрелкой 75" o:spid="_x0000_s1061" type="#_x0000_t32" style="position:absolute;left:14779;top:12546;width:5715;height:4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xzpMQAAADbAAAADwAAAGRycy9kb3ducmV2LnhtbESPT2vCQBTE74LfYXkFb3XTQFOJriEU&#10;Cq32Uv9en9nXJDX7Ns2uGr99Vyh4HGbmN8ws600jztS52rKCp3EEgriwuuZSwWb99jgB4TyyxsYy&#10;KbiSg2w+HMww1fbCX3Re+VIECLsUFVTet6mUrqjIoBvbljh437Yz6IPsSqk7vAS4aWQcRYk0WHNY&#10;qLCl14qK4+pkAoX2+TJOdnL7mR/kz+9HfD0sjFKjhz6fgvDU+3v4v/2uFbw8w+1L+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HOkxAAAANsAAAAPAAAAAAAAAAAA&#10;AAAAAKECAABkcnMvZG93bnJldi54bWxQSwUGAAAAAAQABAD5AAAAkgMAAAAA&#10;" strokecolor="black [3213]">
                  <v:stroke endarrow="open" joinstyle="miter"/>
                </v:shape>
                <v:shape id="Прямая со стрелкой 76" o:spid="_x0000_s1062" type="#_x0000_t32" style="position:absolute;left:22860;top:12546;width:5715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NR7sUAAADbAAAADwAAAGRycy9kb3ducmV2LnhtbESPQWvCQBSE70L/w/IK3uqmRayNWUWq&#10;RcGDGHvw+Mi+ZNNm36bZrcZ/7xYKHoeZ+YbJFr1txJk6XztW8DxKQBAXTtdcKfg8fjxNQfiArLFx&#10;TAqu5GExfxhkmGp34QOd81CJCGGfogITQptK6QtDFv3ItcTRK11nMUTZVVJ3eIlw28iXJJlIizXH&#10;BYMtvRsqvvNfq2BHp5/NelW+5UkxZtof++X2yyg1fOyXMxCB+nAP/7e3WsHrBP6+x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NR7sUAAADbAAAADwAAAAAAAAAA&#10;AAAAAAChAgAAZHJzL2Rvd25yZXYueG1sUEsFBgAAAAAEAAQA+QAAAJMDAAAAAA==&#10;" strokecolor="black [3213]">
                  <v:stroke endarrow="open" joinstyle="miter"/>
                </v:shape>
                <v:line id="Прямая соединительная линия 77" o:spid="_x0000_s1063" style="position:absolute;visibility:visible;mso-wrap-style:square" from="36469,17969" to="36469,20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pnwcQAAADbAAAADwAAAGRycy9kb3ducmV2LnhtbESPzWoCQRCE7wHfYWghtzhrDFFWRzFK&#10;iIeA+PMA7U67u7jTs8y0usnTZwKBHIuq+oqaLTrXqBuFWHs2MBxkoIgLb2suDRwP708TUFGQLTae&#10;ycAXRVjMew8zzK2/845ueylVgnDM0UAl0uZax6Iih3HgW+LknX1wKEmGUtuA9wR3jX7OslftsOa0&#10;UGFLq4qKy/7qDLQfk89tF09n/71xI1m/CYcXMeax3y2noIQ6+Q//tTfWwHgMv1/SD9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mfBxAAAANsAAAAPAAAAAAAAAAAA&#10;AAAAAKECAABkcnMvZG93bnJldi54bWxQSwUGAAAAAAQABAD5AAAAkgMAAAAA&#10;" strokecolor="black [3213]">
                  <v:stroke joinstyle="miter"/>
                </v:line>
                <v:shape id="Прямая со стрелкой 78" o:spid="_x0000_s1064" type="#_x0000_t32" style="position:absolute;left:30834;top:24029;width:5715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3cOsQAAADbAAAADwAAAGRycy9kb3ducmV2LnhtbESPTW/CMAyG70j8h8iTdoN0PbCpEFCF&#10;hMQ+LgM2rqbx2o7GKU0G5d/PBySO1uv3sZ/ZoneNOlMXas8GnsYJKOLC25pLA7vtavQCKkRki41n&#10;MnClAIv5cDDDzPoLf9J5E0slEA4ZGqhibDOtQ1GRwzD2LbFkP75zGGXsSm07vAjcNTpNkol2WLNc&#10;qLClZUXFcfPnhEL7/D2dfOuvj/ygf0+v6fXw5ox5fOjzKahIfbwv39pra+BZnhUX8QA9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bdw6xAAAANsAAAAPAAAAAAAAAAAA&#10;AAAAAKECAABkcnMvZG93bnJldi54bWxQSwUGAAAAAAQABAD5AAAAkgMAAAAA&#10;" strokecolor="black [3213]">
                  <v:stroke endarrow="open" joinstyle="miter"/>
                </v:shape>
                <v:shape id="Прямая со стрелкой 80" o:spid="_x0000_s1065" type="#_x0000_t32" style="position:absolute;left:36576;top:24029;width:6819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McJsIAAADbAAAADwAAAGRycy9kb3ducmV2LnhtbERPz2vCMBS+D/Y/hDfYTdOJDFeNUqay&#10;wg5i3cHjo3k21ealNlnb/ffLYbDjx/d7tRltI3rqfO1Ywcs0AUFcOl1zpeDrtJ8sQPiArLFxTAp+&#10;yMNm/fiwwlS7gY/UF6ESMYR9igpMCG0qpS8NWfRT1xJH7uI6iyHCrpK6wyGG20bOkuRVWqw5Nhhs&#10;6d1QeSu+rYJPOt8/dtvLW5GUc6bDaczyq1Hq+WnMliACjeFf/OfOtYJFXB+/x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4McJsIAAADbAAAADwAAAAAAAAAAAAAA&#10;AAChAgAAZHJzL2Rvd25yZXYueG1sUEsFBgAAAAAEAAQA+QAAAJADAAAAAA==&#10;" strokecolor="black [3213]">
                  <v:stroke endarrow="open" joinstyle="miter"/>
                </v:shape>
                <v:shape id="Прямая со стрелкой 81" o:spid="_x0000_s1066" type="#_x0000_t32" style="position:absolute;left:49485;top:34449;width:3064;height:14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IFgMMAAADbAAAADwAAAGRycy9kb3ducmV2LnhtbESPT4vCMBTE78J+h/AWvGlqDyJdoxRh&#10;YVe9+G+9PptnW7d5qU3U+u2NIHgcZuY3zHjamkpcqXGlZQWDfgSCOLO65FzBdvPdG4FwHlljZZkU&#10;3MnBdPLRGWOi7Y1XdF37XAQIuwQVFN7XiZQuK8ig69uaOHhH2xj0QTa51A3eAtxUMo6ioTRYclgo&#10;sKZZQdn/+mIChfbpIh7+yd0yPcjT+Te+H+ZGqe5nm36B8NT6d/jV/tEKRgN4fgk/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CBYDDAAAA2wAAAA8AAAAAAAAAAAAA&#10;AAAAoQIAAGRycy9kb3ducmV2LnhtbFBLBQYAAAAABAAEAPkAAACRAwAAAAA=&#10;" strokecolor="black [3213]">
                  <v:stroke endarrow="open" joinstyle="miter"/>
                </v:shape>
                <v:shape id="Прямая со стрелкой 82" o:spid="_x0000_s1067" type="#_x0000_t32" style="position:absolute;left:52523;top:34449;width:3402;height:15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0nysQAAADbAAAADwAAAGRycy9kb3ducmV2LnhtbESPQWvCQBSE7wX/w/KE3upGKUWjGxGr&#10;VPBQjB48PrIv2Wj2bZrdavrv3UKhx2FmvmEWy9424kadrx0rGI8SEMSF0zVXCk7H7csUhA/IGhvH&#10;pOCHPCyzwdMCU+3ufKBbHioRIexTVGBCaFMpfWHIoh+5ljh6pesshii7SuoO7xFuGzlJkjdpsea4&#10;YLCltaHimn9bBXs6f31s3stZnhSvTJ/HfrW7GKWeh/1qDiJQH/7Df+2dVjCdwO+X+AN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HSfKxAAAANsAAAAPAAAAAAAAAAAA&#10;AAAAAKECAABkcnMvZG93bnJldi54bWxQSwUGAAAAAAQABAD5AAAAkgMAAAAA&#10;" strokecolor="black [3213]">
                  <v:stroke endarrow="open" joinstyle="miter"/>
                </v:shape>
                <v:shape id="Прямая со стрелкой 83" o:spid="_x0000_s1068" type="#_x0000_t32" style="position:absolute;left:24773;top:36044;width:3277;height:28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GCUcUAAADbAAAADwAAAGRycy9kb3ducmV2LnhtbESPQWvCQBSE7wX/w/KE3urGthSNWUVs&#10;pYIHafTg8ZF9yUazb9Psqum/7wqFHoeZ+YbJFr1txJU6XztWMB4lIIgLp2uuFBz266cJCB+QNTaO&#10;ScEPeVjMBw8Zptrd+IuueahEhLBPUYEJoU2l9IUhi37kWuLola6zGKLsKqk7vEW4beRzkrxJizXH&#10;BYMtrQwV5/xiFWzp+P358V5O86R4Zdrt++XmZJR6HPbLGYhAffgP/7U3WsHkBe5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GCUcUAAADbAAAADwAAAAAAAAAA&#10;AAAAAAChAgAAZHJzL2Rvd25yZXYueG1sUEsFBgAAAAAEAAQA+QAAAJMDAAAAAA==&#10;" strokecolor="black [3213]">
                  <v:stroke endarrow="open" joinstyle="miter"/>
                </v:shape>
                <v:shape id="Прямая со стрелкой 84" o:spid="_x0000_s1069" type="#_x0000_t32" style="position:absolute;left:17118;top:36044;width:1143;height:39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WmGMQAAADbAAAADwAAAGRycy9kb3ducmV2LnhtbESPT2vCQBTE7wW/w/KE3pqNoYikbkIQ&#10;CrV6Ufvn+sy+Jmmzb2N2q/Hbu4LgcZiZ3zDzfDCtOFLvGssKJlEMgri0uuFKwcfu9WkGwnlkja1l&#10;UnAmB3k2ephjqu2JN3Tc+koECLsUFdTed6mUrqzJoItsRxy8H9sb9EH2ldQ9ngLctDKJ46k02HBY&#10;qLGjRU3l3/bfBAp9F6tk+iU/18Ve/h6WyXn/bpR6HA/FCwhPg7+Hb+03rWD2DNcv4Q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9aYYxAAAANsAAAAPAAAAAAAAAAAA&#10;AAAAAKECAABkcnMvZG93bnJldi54bWxQSwUGAAAAAAQABAD5AAAAkgMAAAAA&#10;" strokecolor="black [3213]">
                  <v:stroke endarrow="open" joinstyle="miter"/>
                </v:shape>
                <v:shape id="Прямая со стрелкой 85" o:spid="_x0000_s1070" type="#_x0000_t32" style="position:absolute;left:27432;top:42317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S/vsUAAADbAAAADwAAAGRycy9kb3ducmV2LnhtbESPQWvCQBSE7wX/w/KE3urG0haNWUVs&#10;pYIHafTg8ZF9yUazb9Psqum/7wqFHoeZ+YbJFr1txJU6XztWMB4lIIgLp2uuFBz266cJCB+QNTaO&#10;ScEPeVjMBw8Zptrd+IuueahEhLBPUYEJoU2l9IUhi37kWuLola6zGKLsKqk7vEW4beRzkrxJizXH&#10;BYMtrQwV5/xiFWzp+P358V5O86R4Ydrt++XmZJR6HPbLGYhAffgP/7U3WsHkFe5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S/vsUAAADbAAAADwAAAAAAAAAA&#10;AAAAAAChAgAAZHJzL2Rvd25yZXYueG1sUEsFBgAAAAAEAAQA+QAAAJMDAAAAAA==&#10;" strokecolor="black [3213]">
                  <v:stroke endarrow="open" joinstyle="miter"/>
                </v:shape>
                <v:shape id="Прямая со стрелкой 86" o:spid="_x0000_s1071" type="#_x0000_t32" style="position:absolute;left:63861;top:41617;width:0;height:1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YhycMAAADbAAAADwAAAGRycy9kb3ducmV2LnhtbESPQWsCMRSE70L/Q3iCN80qRXRrFKkW&#10;hR6Kq4ceH5vnZnXzsm6irv++KQgeh5n5hpktWluJGzW+dKxgOEhAEOdOl1woOOy/+hMQPiBrrByT&#10;ggd5WMzfOjNMtbvzjm5ZKESEsE9RgQmhTqX0uSGLfuBq4ugdXWMxRNkUUjd4j3BbyVGSjKXFkuOC&#10;wZo+DeXn7GoVfNPvZbNeHadZkr8z/ezb5fZklOp12+UHiEBteIWf7a1WMBnD/5f4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mIcnDAAAA2wAAAA8AAAAAAAAAAAAA&#10;AAAAoQIAAGRycy9kb3ducmV2LnhtbFBLBQYAAAAABAAEAPkAAACRAwAAAAA=&#10;" strokecolor="black [3213]">
                  <v:stroke endarrow="open" joinstyle="miter"/>
                </v:shape>
                <v:shape id="Прямая со стрелкой 87" o:spid="_x0000_s1072" type="#_x0000_t32" style="position:absolute;left:66291;top:47097;width:3376;height:20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qEUsUAAADbAAAADwAAAGRycy9kb3ducmV2LnhtbESPQWvCQBSE7wX/w/KE3urGUlqNWUVs&#10;pYIHafTg8ZF9yUazb9Psqum/7wqFHoeZ+YbJFr1txJU6XztWMB4lIIgLp2uuFBz266cJCB+QNTaO&#10;ScEPeVjMBw8Zptrd+IuueahEhLBPUYEJoU2l9IUhi37kWuLola6zGKLsKqk7vEW4beRzkrxKizXH&#10;BYMtrQwV5/xiFWzp+P358V5O86R4Ydrt++XmZJR6HPbLGYhAffgP/7U3WsHkDe5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qEUsUAAADbAAAADwAAAAAAAAAA&#10;AAAAAAChAgAAZHJzL2Rvd25yZXYueG1sUEsFBgAAAAAEAAQA+QAAAJMDAAAAAA==&#10;" strokecolor="black [3213]">
                  <v:stroke endarrow="open" joinstyle="miter"/>
                </v:shape>
                <v:shape id="Прямая со стрелкой 88" o:spid="_x0000_s1073" type="#_x0000_t32" style="position:absolute;left:61817;top:53846;width: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P6qL8AAADbAAAADwAAAGRycy9kb3ducmV2LnhtbERPz2vCMBS+C/sfwhN201QHtXRGEUHZ&#10;VS16fTRvabF5yZqodX+9OQx2/Ph+L9eD7cSd+tA6VjCbZiCIa6dbNgqq025SgAgRWWPnmBQ8KcB6&#10;9TZaYqndgw90P0YjUgiHEhU0MfpSylA3ZDFMnSdO3LfrLcYEeyN1j48Ubjs5z7JcWmw5NTToadtQ&#10;fT3erIJ95d3F48fWyOFc3H4XP91znyv1Ph42nyAiDfFf/Of+0gqKNDZ9ST9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sP6qL8AAADbAAAADwAAAAAAAAAAAAAAAACh&#10;AgAAZHJzL2Rvd25yZXYueG1sUEsFBgAAAAAEAAQA+QAAAI0DAAAAAA==&#10;" strokecolor="black [3213]" strokeweight=".25pt">
                  <v:stroke endarrow="open" joinstyle="miter"/>
                </v:shape>
                <v:line id="Прямая соединительная линия 89" o:spid="_x0000_s1074" style="position:absolute;visibility:visible;mso-wrap-style:square" from="50292,28601" to="50292,30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wmD8MAAADbAAAADwAAAGRycy9kb3ducmV2LnhtbESPUWvCQBCE3wv+h2OFvtWLVkqaeoq2&#10;lPpQEK0/YM2tSWhuL9xtNfXXe0Khj8PMfMPMFr1r1YlCbDwbGI8yUMSltw1XBvZf7w85qCjIFlvP&#10;ZOCXIizmg7sZFtafeUunnVQqQTgWaKAW6QqtY1mTwzjyHXHyjj44lCRDpW3Ac4K7Vk+y7Ek7bDgt&#10;1NjRa03l9+7HGeg+8s9NHw9Hf1m7R3lbCYepGHM/7JcvoIR6+Q//tdfWQP4Mty/pB+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sJg/DAAAA2wAAAA8AAAAAAAAAAAAA&#10;AAAAoQIAAGRycy9kb3ducmV2LnhtbFBLBQYAAAAABAAEAPkAAACRAwAAAAA=&#10;" strokecolor="black [3213]">
                  <v:stroke joinstyle="miter"/>
                </v:line>
                <v:shape id="Прямая со стрелкой 90" o:spid="_x0000_s1075" type="#_x0000_t32" style="position:absolute;left:31370;top:36118;width:3361;height:21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Qy28EAAADbAAAADwAAAGRycy9kb3ducmV2LnhtbERPW2vCMBR+F/wP4Qi+iKY6FNcZRQRB&#10;cCDzsudDc9YWm5PaxJrt15sHYY8f332xCqYSLTWutKxgPEpAEGdWl5wrOJ+2wzkI55E1VpZJwS85&#10;WC27nQWm2j74i9qjz0UMYZeigsL7OpXSZQUZdCNbE0fuxzYGfYRNLnWDjxhuKjlJkpk0WHJsKLCm&#10;TUHZ9Xg3Cg4hXKb8tp9jPhvc2r/a2e/1p1L9Xlh/gPAU/L/45d5pBe9xffw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RDLbwQAAANsAAAAPAAAAAAAAAAAAAAAA&#10;AKECAABkcnMvZG93bnJldi54bWxQSwUGAAAAAAQABAD5AAAAjwMAAAAA&#10;" strokecolor="black [3213]">
                  <v:stroke endarrow="open" joinstyle="miter"/>
                </v:shape>
                <v:shape id="Прямая со стрелкой 91" o:spid="_x0000_s1076" type="#_x0000_t32" style="position:absolute;left:45000;top:41473;width:11210;height:44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lisQAAADbAAAADwAAAGRycy9kb3ducmV2LnhtbESPT2sCMRDF7wW/QxjBW81qwT+rUVqh&#10;tCAeXBWvw2bcrG4myybq+u2NUOjx8eb93rz5srWVuFHjS8cKBv0EBHHudMmFgv3u+30CwgdkjZVj&#10;UvAgD8tF522OqXZ33tItC4WIEPYpKjAh1KmUPjdk0fddTRy9k2sshiibQuoG7xFuKzlMkpG0WHJs&#10;MFjTylB+ya42vjH9qC77yddhs+afs8vq7fi4MUr1uu3nDESgNvwf/6V/tYLpAF5bIgD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6WKxAAAANsAAAAPAAAAAAAAAAAA&#10;AAAAAKECAABkcnMvZG93bnJldi54bWxQSwUGAAAAAAQABAD5AAAAkgMAAAAA&#10;">
                  <v:stroke endarrow="open" joinstyle="miter"/>
                </v:shape>
              </v:group>
            </w:pict>
          </mc:Fallback>
        </mc:AlternateContent>
      </w:r>
    </w:p>
    <w:p w14:paraId="670203DE" w14:textId="231CF8B4" w:rsidR="000D638A" w:rsidRDefault="009A1E6B" w:rsidP="00172112">
      <w:pPr>
        <w:pStyle w:val="CustomContentNormal"/>
        <w:sectPr w:rsidR="000D638A" w:rsidSect="004F6105">
          <w:headerReference w:type="default" r:id="rId17"/>
          <w:footerReference w:type="default" r:id="rId18"/>
          <w:pgSz w:w="11906" w:h="16838"/>
          <w:pgMar w:top="851" w:right="850" w:bottom="1134" w:left="170" w:header="708" w:footer="708" w:gutter="0"/>
          <w:cols w:space="720"/>
          <w:formProt w:val="0"/>
          <w:titlePg/>
          <w:docGrid w:linePitch="360" w:charSpace="-6145"/>
        </w:sectPr>
      </w:pPr>
      <w:bookmarkStart w:id="64" w:name="_Toc1378254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C3A63" wp14:editId="14DE281B">
                <wp:simplePos x="0" y="0"/>
                <wp:positionH relativeFrom="column">
                  <wp:posOffset>1485900</wp:posOffset>
                </wp:positionH>
                <wp:positionV relativeFrom="paragraph">
                  <wp:posOffset>4650105</wp:posOffset>
                </wp:positionV>
                <wp:extent cx="914400" cy="457200"/>
                <wp:effectExtent l="0" t="0" r="0" b="0"/>
                <wp:wrapSquare wrapText="bothSides"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B1844" w14:textId="77777777" w:rsidR="008930E3" w:rsidRPr="006852D4" w:rsidRDefault="008930E3" w:rsidP="00C329EA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6852D4">
                              <w:rPr>
                                <w:b/>
                                <w:sz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3A63" id="Надпись 5" o:spid="_x0000_s1077" type="#_x0000_t202" style="position:absolute;left:0;text-align:left;margin-left:117pt;margin-top:366.1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" filled="f" stroked="f">
                <v:textbox>
                  <w:txbxContent>
                    <w:p w14:paraId="566B1844" w14:textId="77777777" w:rsidR="008930E3" w:rsidRPr="006852D4" w:rsidRDefault="008930E3" w:rsidP="00C329EA">
                      <w:pPr>
                        <w:rPr>
                          <w:b/>
                          <w:sz w:val="40"/>
                        </w:rPr>
                      </w:pPr>
                      <w:r w:rsidRPr="006852D4">
                        <w:rPr>
                          <w:b/>
                          <w:sz w:val="40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64"/>
      <w:r w:rsidR="00CB71DA">
        <w:br w:type="page"/>
      </w:r>
      <w:bookmarkStart w:id="65" w:name="__RefHeading___doc_a1"/>
    </w:p>
    <w:p w14:paraId="200BEC01" w14:textId="0469A86D" w:rsidR="00394030" w:rsidRDefault="00394030" w:rsidP="0059422B">
      <w:pPr>
        <w:pStyle w:val="CustomContentNormal"/>
        <w:divId w:val="1333020968"/>
      </w:pPr>
      <w:bookmarkStart w:id="66" w:name="_Toc1378255"/>
      <w:bookmarkStart w:id="67" w:name="__RefHeading___doc_v"/>
      <w:bookmarkEnd w:id="65"/>
      <w:r>
        <w:lastRenderedPageBreak/>
        <w:t>Приложение В. Информация для пациента</w:t>
      </w:r>
      <w:bookmarkEnd w:id="66"/>
    </w:p>
    <w:p w14:paraId="26600815" w14:textId="567FF9F4" w:rsidR="00394030" w:rsidRPr="00656A71" w:rsidRDefault="00394030" w:rsidP="00394030">
      <w:pPr>
        <w:suppressAutoHyphens/>
        <w:contextualSpacing/>
        <w:divId w:val="1333020968"/>
        <w:rPr>
          <w:szCs w:val="24"/>
        </w:rPr>
      </w:pPr>
      <w:r w:rsidRPr="00656A71">
        <w:rPr>
          <w:szCs w:val="24"/>
        </w:rPr>
        <w:t>Термин нейтропения описывает ситуацию, когда количество нейтрофилов в крови слишком мало (у детей до года менее 1,0 х10</w:t>
      </w:r>
      <w:r w:rsidRPr="00656A71">
        <w:rPr>
          <w:szCs w:val="24"/>
          <w:vertAlign w:val="superscript"/>
        </w:rPr>
        <w:t>9</w:t>
      </w:r>
      <w:r w:rsidRPr="00656A71">
        <w:rPr>
          <w:szCs w:val="24"/>
        </w:rPr>
        <w:t>/л, у детей старше года и взрослых менее 1,5 х 10</w:t>
      </w:r>
      <w:r w:rsidRPr="00656A71">
        <w:rPr>
          <w:szCs w:val="24"/>
          <w:vertAlign w:val="superscript"/>
        </w:rPr>
        <w:t>9</w:t>
      </w:r>
      <w:r w:rsidRPr="00656A71">
        <w:rPr>
          <w:szCs w:val="24"/>
        </w:rPr>
        <w:t xml:space="preserve">/л). Нейтрофилы очень важны для борьбы с бактериальными инфекциями, </w:t>
      </w:r>
      <w:r w:rsidR="006A7763" w:rsidRPr="00656A71">
        <w:rPr>
          <w:szCs w:val="24"/>
        </w:rPr>
        <w:t>следовательно,</w:t>
      </w:r>
      <w:r w:rsidRPr="00656A71">
        <w:rPr>
          <w:szCs w:val="24"/>
        </w:rPr>
        <w:t xml:space="preserve"> пациент с низким количеством нейтрофилов </w:t>
      </w:r>
      <w:r>
        <w:rPr>
          <w:szCs w:val="24"/>
        </w:rPr>
        <w:t xml:space="preserve">может быть </w:t>
      </w:r>
      <w:r w:rsidRPr="00656A71">
        <w:rPr>
          <w:szCs w:val="24"/>
        </w:rPr>
        <w:t>подвержен частым бактериальным инфекциям (гнойный отит, омфалит, стоматиты, гингивит, пневмонии, сепсис и менингит</w:t>
      </w:r>
      <w:r>
        <w:rPr>
          <w:szCs w:val="24"/>
        </w:rPr>
        <w:t>)</w:t>
      </w:r>
      <w:r w:rsidRPr="00656A71">
        <w:rPr>
          <w:szCs w:val="24"/>
        </w:rPr>
        <w:t>.</w:t>
      </w:r>
    </w:p>
    <w:p w14:paraId="4D22C4ED" w14:textId="77777777" w:rsidR="00394030" w:rsidRPr="00656A71" w:rsidRDefault="00394030" w:rsidP="00394030">
      <w:pPr>
        <w:suppressAutoHyphens/>
        <w:contextualSpacing/>
        <w:divId w:val="1333020968"/>
        <w:rPr>
          <w:szCs w:val="24"/>
        </w:rPr>
      </w:pPr>
      <w:r w:rsidRPr="00656A71">
        <w:rPr>
          <w:rFonts w:cs="Times New Roman"/>
          <w:szCs w:val="24"/>
        </w:rPr>
        <w:t>Врожденные нейтропении (ВН) – группа редких, генетически обусловленных заболеваний, характеризующихся глубокой нейтропенией (агранулоцитоз</w:t>
      </w:r>
      <w:r>
        <w:rPr>
          <w:rFonts w:cs="Times New Roman"/>
          <w:szCs w:val="24"/>
        </w:rPr>
        <w:t>ом</w:t>
      </w:r>
      <w:r w:rsidRPr="00656A71">
        <w:rPr>
          <w:rFonts w:cs="Times New Roman"/>
          <w:szCs w:val="24"/>
        </w:rPr>
        <w:t>), осложненной тяжелыми, подчас смертельными инфекциями, с или без других (синдромальных) проявлений</w:t>
      </w:r>
    </w:p>
    <w:p w14:paraId="49E993E2" w14:textId="13EE2EDE" w:rsidR="00394030" w:rsidRPr="00656A71" w:rsidRDefault="00394030" w:rsidP="00394030">
      <w:pPr>
        <w:suppressAutoHyphens/>
        <w:contextualSpacing/>
        <w:divId w:val="1333020968"/>
        <w:rPr>
          <w:szCs w:val="24"/>
        </w:rPr>
      </w:pPr>
      <w:r w:rsidRPr="00656A71">
        <w:rPr>
          <w:rFonts w:cs="Times New Roman"/>
          <w:szCs w:val="24"/>
        </w:rPr>
        <w:t xml:space="preserve">Аутосомно-доминантная ВН обусловлена мутацией в гене </w:t>
      </w:r>
      <w:r w:rsidRPr="00656A71">
        <w:rPr>
          <w:rFonts w:cs="Times New Roman"/>
          <w:szCs w:val="24"/>
          <w:lang w:val="en-US"/>
        </w:rPr>
        <w:t>ELANE</w:t>
      </w:r>
      <w:r w:rsidRPr="00656A71">
        <w:rPr>
          <w:rFonts w:cs="Times New Roman"/>
          <w:szCs w:val="24"/>
        </w:rPr>
        <w:t>. Это наиболее часто встречаемая мутация, приблизительно в 60-70% случаев тяжелой врожденной нейтропении.  Одна из ее разновидностей - Циклическая нейтропения (ЦН). ЦН отличается периодичностью снижения нейтрофилов: во время 3–5-дневной нейтропенической фазы АКН снижается до уровня 0,2 х 10</w:t>
      </w:r>
      <w:r w:rsidRPr="00656A71">
        <w:rPr>
          <w:rFonts w:cs="Times New Roman"/>
          <w:szCs w:val="24"/>
          <w:vertAlign w:val="superscript"/>
        </w:rPr>
        <w:t>9</w:t>
      </w:r>
      <w:r w:rsidRPr="00656A71">
        <w:rPr>
          <w:rFonts w:cs="Times New Roman"/>
          <w:szCs w:val="24"/>
        </w:rPr>
        <w:t>/л, а в оставшееся время восстанавливается до нормы. Клинически ЦН протекает более благоприятно, инфекции возникают</w:t>
      </w:r>
      <w:r w:rsidR="00F85027">
        <w:rPr>
          <w:rFonts w:cs="Times New Roman"/>
          <w:szCs w:val="24"/>
        </w:rPr>
        <w:t xml:space="preserve">, как правило, только во </w:t>
      </w:r>
      <w:r w:rsidRPr="00656A71">
        <w:rPr>
          <w:rFonts w:cs="Times New Roman"/>
          <w:szCs w:val="24"/>
        </w:rPr>
        <w:t xml:space="preserve">время нейтропенической фазы. При аутосомно-рецессивном типе наследования встречаются более редкие мутации в генах: НАХ1, </w:t>
      </w:r>
      <w:r w:rsidRPr="00656A71">
        <w:rPr>
          <w:rFonts w:cs="Times New Roman"/>
          <w:szCs w:val="24"/>
          <w:lang w:val="en-US"/>
        </w:rPr>
        <w:t>G</w:t>
      </w:r>
      <w:r w:rsidRPr="00656A71">
        <w:rPr>
          <w:rFonts w:cs="Times New Roman"/>
          <w:szCs w:val="24"/>
        </w:rPr>
        <w:t>6</w:t>
      </w:r>
      <w:r w:rsidRPr="00656A71">
        <w:rPr>
          <w:rFonts w:cs="Times New Roman"/>
          <w:szCs w:val="24"/>
          <w:lang w:val="en-US"/>
        </w:rPr>
        <w:t>PC</w:t>
      </w:r>
      <w:r w:rsidRPr="00656A71">
        <w:rPr>
          <w:rFonts w:cs="Times New Roman"/>
          <w:szCs w:val="24"/>
        </w:rPr>
        <w:t xml:space="preserve">3, </w:t>
      </w:r>
      <w:r w:rsidRPr="00656A71">
        <w:rPr>
          <w:rFonts w:cs="Times New Roman"/>
          <w:szCs w:val="24"/>
          <w:lang w:val="en-US"/>
        </w:rPr>
        <w:t>VPS</w:t>
      </w:r>
      <w:r w:rsidRPr="00656A71">
        <w:rPr>
          <w:rFonts w:cs="Times New Roman"/>
          <w:szCs w:val="24"/>
        </w:rPr>
        <w:t>45,</w:t>
      </w:r>
      <w:r w:rsidRPr="00656A71">
        <w:rPr>
          <w:rFonts w:eastAsia="Times New Roman" w:cs="Times New Roman"/>
          <w:color w:val="000000"/>
          <w:szCs w:val="24"/>
          <w:shd w:val="clear" w:color="auto" w:fill="FFFFFF"/>
        </w:rPr>
        <w:t xml:space="preserve"> JAGN1. Также встречается Х-сцепленная ТВН. </w:t>
      </w:r>
      <w:r w:rsidRPr="00656A71">
        <w:rPr>
          <w:szCs w:val="24"/>
        </w:rPr>
        <w:t>При врожденной нейтропении с аутосомно – доминантным типом наследования</w:t>
      </w:r>
      <w:r>
        <w:rPr>
          <w:szCs w:val="24"/>
        </w:rPr>
        <w:t xml:space="preserve"> и при циклической нейтропении </w:t>
      </w:r>
      <w:r w:rsidRPr="00656A71">
        <w:rPr>
          <w:szCs w:val="24"/>
        </w:rPr>
        <w:t>риск развития заболевания у ребенка составляет 50%. При   врожденной нейтропении с аутосомно – рецессивным типом наследования   риск развития заболевания у ребенка составляет 25%.</w:t>
      </w:r>
    </w:p>
    <w:p w14:paraId="20DB3280" w14:textId="77777777" w:rsidR="00394030" w:rsidRPr="00656A71" w:rsidRDefault="00394030" w:rsidP="00394030">
      <w:pPr>
        <w:suppressAutoHyphens/>
        <w:contextualSpacing/>
        <w:divId w:val="1333020968"/>
        <w:rPr>
          <w:szCs w:val="24"/>
        </w:rPr>
      </w:pPr>
      <w:r w:rsidRPr="00656A71">
        <w:rPr>
          <w:szCs w:val="24"/>
        </w:rPr>
        <w:t>В связи с чем рекомендовано проведении перинатальной диагностики при планировании следующей беременности.</w:t>
      </w:r>
    </w:p>
    <w:p w14:paraId="142D1379" w14:textId="2BA4C163" w:rsidR="00394030" w:rsidRDefault="00394030" w:rsidP="00394030">
      <w:pPr>
        <w:suppressAutoHyphens/>
        <w:contextualSpacing/>
        <w:divId w:val="1333020968"/>
        <w:rPr>
          <w:szCs w:val="24"/>
        </w:rPr>
      </w:pPr>
      <w:r w:rsidRPr="00656A71">
        <w:rPr>
          <w:szCs w:val="24"/>
        </w:rPr>
        <w:t xml:space="preserve">Для диагностики ВН проводится </w:t>
      </w:r>
      <w:r>
        <w:rPr>
          <w:szCs w:val="24"/>
        </w:rPr>
        <w:t xml:space="preserve">основные исследования: общий анализ </w:t>
      </w:r>
      <w:r w:rsidRPr="00656A71">
        <w:rPr>
          <w:szCs w:val="24"/>
        </w:rPr>
        <w:t>крови с лейкоцитарной формулой, пункция костного мозга, цитогенетич</w:t>
      </w:r>
      <w:r w:rsidR="006A7763">
        <w:rPr>
          <w:szCs w:val="24"/>
        </w:rPr>
        <w:t>ес</w:t>
      </w:r>
      <w:r w:rsidRPr="00656A71">
        <w:rPr>
          <w:szCs w:val="24"/>
        </w:rPr>
        <w:t>кое исследование костного мозга, с целью верификации диагноза проводится молекулярно-генетич</w:t>
      </w:r>
      <w:r w:rsidR="006A7763">
        <w:rPr>
          <w:szCs w:val="24"/>
        </w:rPr>
        <w:t>ес</w:t>
      </w:r>
      <w:r w:rsidRPr="00656A71">
        <w:rPr>
          <w:szCs w:val="24"/>
        </w:rPr>
        <w:t>кое исследование. В последующем костн</w:t>
      </w:r>
      <w:r w:rsidR="006A7763">
        <w:rPr>
          <w:szCs w:val="24"/>
        </w:rPr>
        <w:t>омозговая пункция и цитогенетич</w:t>
      </w:r>
      <w:r w:rsidRPr="00656A71">
        <w:rPr>
          <w:szCs w:val="24"/>
        </w:rPr>
        <w:t>е</w:t>
      </w:r>
      <w:r w:rsidR="006A7763">
        <w:rPr>
          <w:szCs w:val="24"/>
        </w:rPr>
        <w:t>с</w:t>
      </w:r>
      <w:r w:rsidRPr="00656A71">
        <w:rPr>
          <w:szCs w:val="24"/>
        </w:rPr>
        <w:t>кое исследование проводится ежегодно.</w:t>
      </w:r>
    </w:p>
    <w:p w14:paraId="2050BA90" w14:textId="048DF73C" w:rsidR="00394030" w:rsidRPr="00FF73FE" w:rsidRDefault="00394030" w:rsidP="00394030">
      <w:pPr>
        <w:suppressAutoHyphens/>
        <w:contextualSpacing/>
        <w:divId w:val="1333020968"/>
        <w:rPr>
          <w:rFonts w:cs="Times New Roman"/>
          <w:szCs w:val="24"/>
        </w:rPr>
      </w:pPr>
      <w:r w:rsidRPr="00656A71">
        <w:t>Все больные с врожденной нейтропенией, в связи с риском развития тяжелых жизнеугрожающих инфекций нуждаются в терапии</w:t>
      </w:r>
      <w:r w:rsidRPr="00656A71">
        <w:rPr>
          <w:iCs/>
        </w:rPr>
        <w:t xml:space="preserve"> препаратами гранулоцитарного колониестимулирующего фактора</w:t>
      </w:r>
      <w:r w:rsidR="00CF4EC3">
        <w:rPr>
          <w:iCs/>
        </w:rPr>
        <w:t xml:space="preserve"> рекомбинантного</w:t>
      </w:r>
      <w:r w:rsidRPr="00656A71">
        <w:rPr>
          <w:iCs/>
        </w:rPr>
        <w:t xml:space="preserve"> (</w:t>
      </w:r>
      <w:r w:rsidR="00CF4EC3">
        <w:rPr>
          <w:iCs/>
        </w:rPr>
        <w:t>рч</w:t>
      </w:r>
      <w:r w:rsidRPr="00656A71">
        <w:rPr>
          <w:iCs/>
        </w:rPr>
        <w:t>Г-КСФ</w:t>
      </w:r>
      <w:r w:rsidR="00CF4EC3">
        <w:rPr>
          <w:iCs/>
        </w:rPr>
        <w:t>)</w:t>
      </w:r>
      <w:r w:rsidRPr="00656A71">
        <w:rPr>
          <w:iCs/>
        </w:rPr>
        <w:t xml:space="preserve">. Пациенты с мутацией в гене </w:t>
      </w:r>
      <w:r w:rsidRPr="00656A71">
        <w:rPr>
          <w:i/>
          <w:color w:val="231F20"/>
          <w:spacing w:val="-3"/>
        </w:rPr>
        <w:t xml:space="preserve">CSF3R </w:t>
      </w:r>
      <w:r w:rsidRPr="00656A71">
        <w:rPr>
          <w:color w:val="231F20"/>
          <w:spacing w:val="-3"/>
        </w:rPr>
        <w:t>нуждаются в терапии макрофагальным гранулоцитарным колониестимулирующим фактором (ГМ-КСФ).</w:t>
      </w:r>
      <w:r w:rsidRPr="00656A71">
        <w:rPr>
          <w:iCs/>
        </w:rPr>
        <w:t xml:space="preserve"> Препарат вводится подкожно, в индивидуально подобранной дозе. Рекомендуемые места инъекций – околопупочная область, наружна</w:t>
      </w:r>
      <w:r w:rsidR="00B122C6">
        <w:rPr>
          <w:iCs/>
        </w:rPr>
        <w:t>я часть плеча и бедра (рисунок 1</w:t>
      </w:r>
      <w:r w:rsidRPr="00656A71">
        <w:rPr>
          <w:iCs/>
        </w:rPr>
        <w:t>). Рекомендуется чередовать места инъекций.</w:t>
      </w:r>
    </w:p>
    <w:p w14:paraId="5411E33A" w14:textId="77777777" w:rsidR="00394030" w:rsidRPr="00656A71" w:rsidRDefault="00394030" w:rsidP="00394030">
      <w:pPr>
        <w:jc w:val="left"/>
        <w:divId w:val="1333020968"/>
        <w:rPr>
          <w:szCs w:val="24"/>
        </w:rPr>
      </w:pPr>
      <w:r w:rsidRPr="00656A71">
        <w:rPr>
          <w:noProof/>
          <w:szCs w:val="24"/>
          <w:lang w:eastAsia="ru-RU"/>
        </w:rPr>
        <w:lastRenderedPageBreak/>
        <w:drawing>
          <wp:inline distT="0" distB="0" distL="0" distR="0" wp14:anchorId="3D368B39" wp14:editId="7087E20B">
            <wp:extent cx="4988248" cy="2361409"/>
            <wp:effectExtent l="0" t="0" r="0" b="1270"/>
            <wp:docPr id="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69" cy="236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71BC2" w14:textId="57B71817" w:rsidR="00394030" w:rsidRPr="00656A71" w:rsidRDefault="00394030" w:rsidP="00394030">
      <w:pPr>
        <w:ind w:left="-567" w:hanging="284"/>
        <w:jc w:val="left"/>
        <w:divId w:val="1333020968"/>
        <w:rPr>
          <w:szCs w:val="24"/>
        </w:rPr>
      </w:pPr>
      <w:r w:rsidRPr="009E3218">
        <w:rPr>
          <w:b/>
          <w:szCs w:val="24"/>
        </w:rPr>
        <w:t xml:space="preserve">Рисунок </w:t>
      </w:r>
      <w:r w:rsidR="00B122C6">
        <w:rPr>
          <w:b/>
          <w:szCs w:val="24"/>
        </w:rPr>
        <w:t>1</w:t>
      </w:r>
      <w:r w:rsidRPr="00656A71">
        <w:rPr>
          <w:szCs w:val="24"/>
        </w:rPr>
        <w:t xml:space="preserve">. Места инъекций и правила введения </w:t>
      </w:r>
      <w:r w:rsidR="00CF4EC3">
        <w:rPr>
          <w:szCs w:val="24"/>
        </w:rPr>
        <w:t>рч</w:t>
      </w:r>
      <w:r w:rsidRPr="00656A71">
        <w:rPr>
          <w:szCs w:val="24"/>
        </w:rPr>
        <w:t>Г-КСФ (ГМ-КСФ).</w:t>
      </w:r>
    </w:p>
    <w:p w14:paraId="3C00CCB3" w14:textId="090EBCCD" w:rsidR="00394030" w:rsidRPr="00656A71" w:rsidRDefault="00394030" w:rsidP="00394030">
      <w:pPr>
        <w:ind w:left="-567" w:firstLine="567"/>
        <w:divId w:val="1333020968"/>
        <w:rPr>
          <w:szCs w:val="24"/>
        </w:rPr>
      </w:pPr>
      <w:r w:rsidRPr="00656A71">
        <w:rPr>
          <w:szCs w:val="24"/>
        </w:rPr>
        <w:t xml:space="preserve">Как только подобрана доза </w:t>
      </w:r>
      <w:r w:rsidR="00CF4EC3">
        <w:rPr>
          <w:szCs w:val="24"/>
        </w:rPr>
        <w:t>рч</w:t>
      </w:r>
      <w:r w:rsidRPr="00656A71">
        <w:rPr>
          <w:szCs w:val="24"/>
        </w:rPr>
        <w:t>Г-КСФ (ГМ-КСФ) пациенты могут вести нормальный образ жизни, в том числе посещать детские учреждения, заниматься активно спортом.</w:t>
      </w:r>
    </w:p>
    <w:p w14:paraId="05B9C619" w14:textId="77777777" w:rsidR="00394030" w:rsidRDefault="00394030" w:rsidP="00394030">
      <w:pPr>
        <w:divId w:val="1333020968"/>
        <w:rPr>
          <w:szCs w:val="24"/>
        </w:rPr>
      </w:pPr>
      <w:r w:rsidRPr="00656A71">
        <w:rPr>
          <w:szCs w:val="24"/>
        </w:rPr>
        <w:t xml:space="preserve">Альтернативным методом лечения является </w:t>
      </w:r>
      <w:r w:rsidRPr="0013489D">
        <w:rPr>
          <w:rFonts w:cs="Times New Roman"/>
          <w:szCs w:val="24"/>
        </w:rPr>
        <w:t>трансплантация гемопоэтических стволовых клеток</w:t>
      </w:r>
      <w:r>
        <w:rPr>
          <w:rFonts w:cs="Times New Roman"/>
          <w:szCs w:val="24"/>
        </w:rPr>
        <w:t xml:space="preserve"> (ТГСК).  </w:t>
      </w:r>
      <w:r w:rsidRPr="00656A71">
        <w:rPr>
          <w:szCs w:val="24"/>
        </w:rPr>
        <w:t>Данн</w:t>
      </w:r>
      <w:r>
        <w:rPr>
          <w:szCs w:val="24"/>
        </w:rPr>
        <w:t>ая терапия показана пациентам в следующих случаях:</w:t>
      </w:r>
    </w:p>
    <w:p w14:paraId="42F1631B" w14:textId="77777777" w:rsidR="00394030" w:rsidRPr="0013489D" w:rsidRDefault="00394030" w:rsidP="00394030">
      <w:pPr>
        <w:pStyle w:val="afb"/>
        <w:numPr>
          <w:ilvl w:val="0"/>
          <w:numId w:val="7"/>
        </w:numPr>
        <w:divId w:val="1333020968"/>
        <w:rPr>
          <w:rFonts w:cs="Times New Roman"/>
          <w:color w:val="000000"/>
        </w:rPr>
      </w:pPr>
      <w:r>
        <w:rPr>
          <w:rFonts w:cs="Times New Roman"/>
          <w:color w:val="000000"/>
        </w:rPr>
        <w:t>Развитие</w:t>
      </w:r>
      <w:r w:rsidRPr="0013489D">
        <w:rPr>
          <w:rFonts w:cs="Times New Roman"/>
          <w:color w:val="000000"/>
        </w:rPr>
        <w:t xml:space="preserve"> ОМЛ.</w:t>
      </w:r>
    </w:p>
    <w:p w14:paraId="4173DB39" w14:textId="77777777" w:rsidR="00394030" w:rsidRDefault="00394030" w:rsidP="00394030">
      <w:pPr>
        <w:pStyle w:val="afb"/>
        <w:numPr>
          <w:ilvl w:val="0"/>
          <w:numId w:val="7"/>
        </w:numPr>
        <w:suppressAutoHyphens/>
        <w:divId w:val="1333020968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Развитие </w:t>
      </w:r>
      <w:r w:rsidRPr="0013489D">
        <w:rPr>
          <w:rFonts w:cs="Times New Roman"/>
          <w:color w:val="000000"/>
        </w:rPr>
        <w:t>МДС</w:t>
      </w:r>
    </w:p>
    <w:p w14:paraId="14AE0070" w14:textId="77777777" w:rsidR="00394030" w:rsidRPr="00571D4B" w:rsidRDefault="00394030" w:rsidP="00394030">
      <w:pPr>
        <w:pStyle w:val="afb"/>
        <w:numPr>
          <w:ilvl w:val="0"/>
          <w:numId w:val="7"/>
        </w:numPr>
        <w:suppressAutoHyphens/>
        <w:divId w:val="1333020968"/>
        <w:rPr>
          <w:rFonts w:cs="Times New Roman"/>
          <w:color w:val="000000"/>
        </w:rPr>
      </w:pPr>
      <w:r w:rsidRPr="0013489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Н</w:t>
      </w:r>
      <w:r w:rsidRPr="0013489D">
        <w:rPr>
          <w:rFonts w:cs="Times New Roman"/>
          <w:color w:val="000000"/>
        </w:rPr>
        <w:t xml:space="preserve">аличие цитогенетических аномалий с риском </w:t>
      </w:r>
      <w:r>
        <w:rPr>
          <w:rFonts w:cs="Times New Roman"/>
          <w:color w:val="000000"/>
        </w:rPr>
        <w:t xml:space="preserve"> </w:t>
      </w:r>
      <w:r w:rsidRPr="0013489D">
        <w:rPr>
          <w:rFonts w:cs="Times New Roman"/>
          <w:color w:val="000000"/>
        </w:rPr>
        <w:t xml:space="preserve"> развития</w:t>
      </w:r>
      <w:r>
        <w:rPr>
          <w:rFonts w:cs="Times New Roman"/>
          <w:color w:val="000000"/>
        </w:rPr>
        <w:t xml:space="preserve"> МДС\ОМЛ</w:t>
      </w:r>
      <w:r w:rsidRPr="0013489D">
        <w:rPr>
          <w:rFonts w:cs="Times New Roman"/>
          <w:color w:val="000000"/>
        </w:rPr>
        <w:t>.</w:t>
      </w:r>
      <w:r w:rsidRPr="00AE1A3B">
        <w:rPr>
          <w:rFonts w:cs="Times New Roman"/>
        </w:rPr>
        <w:t xml:space="preserve"> </w:t>
      </w:r>
    </w:p>
    <w:p w14:paraId="72537D49" w14:textId="77777777" w:rsidR="00394030" w:rsidRPr="0013489D" w:rsidRDefault="00394030" w:rsidP="00394030">
      <w:pPr>
        <w:pStyle w:val="afb"/>
        <w:numPr>
          <w:ilvl w:val="0"/>
          <w:numId w:val="7"/>
        </w:numPr>
        <w:suppressAutoHyphens/>
        <w:divId w:val="1333020968"/>
        <w:rPr>
          <w:rFonts w:cs="Times New Roman"/>
          <w:color w:val="000000"/>
        </w:rPr>
      </w:pPr>
      <w:r>
        <w:rPr>
          <w:rFonts w:cs="Times New Roman"/>
        </w:rPr>
        <w:t>Выявление с</w:t>
      </w:r>
      <w:r w:rsidRPr="0013489D">
        <w:rPr>
          <w:rFonts w:cs="Times New Roman"/>
        </w:rPr>
        <w:t>оматически</w:t>
      </w:r>
      <w:r>
        <w:rPr>
          <w:rFonts w:cs="Times New Roman"/>
        </w:rPr>
        <w:t>х</w:t>
      </w:r>
      <w:r w:rsidRPr="0013489D">
        <w:rPr>
          <w:rFonts w:cs="Times New Roman"/>
        </w:rPr>
        <w:t xml:space="preserve"> мутации в генах </w:t>
      </w:r>
      <w:r w:rsidRPr="0013489D">
        <w:rPr>
          <w:rFonts w:cs="Times New Roman"/>
          <w:i/>
          <w:lang w:val="en-US"/>
        </w:rPr>
        <w:t>RUNX</w:t>
      </w:r>
      <w:r w:rsidRPr="0013489D">
        <w:rPr>
          <w:rFonts w:cs="Times New Roman"/>
          <w:i/>
        </w:rPr>
        <w:t>1</w:t>
      </w:r>
      <w:r w:rsidRPr="0013489D">
        <w:rPr>
          <w:rFonts w:cs="Times New Roman"/>
        </w:rPr>
        <w:t xml:space="preserve"> и </w:t>
      </w:r>
      <w:r w:rsidRPr="0013489D">
        <w:rPr>
          <w:rFonts w:cs="Times New Roman"/>
          <w:i/>
          <w:lang w:val="en-US"/>
        </w:rPr>
        <w:t>CSF</w:t>
      </w:r>
      <w:r w:rsidRPr="0013489D">
        <w:rPr>
          <w:rFonts w:cs="Times New Roman"/>
          <w:i/>
        </w:rPr>
        <w:t>3</w:t>
      </w:r>
      <w:r w:rsidRPr="0013489D">
        <w:rPr>
          <w:rFonts w:cs="Times New Roman"/>
          <w:i/>
          <w:lang w:val="en-US"/>
        </w:rPr>
        <w:t>R</w:t>
      </w:r>
      <w:r>
        <w:rPr>
          <w:rFonts w:cs="Times New Roman"/>
          <w:i/>
        </w:rPr>
        <w:t xml:space="preserve"> </w:t>
      </w:r>
      <w:r w:rsidRPr="0013489D">
        <w:rPr>
          <w:rFonts w:cs="Times New Roman"/>
          <w:color w:val="000000"/>
        </w:rPr>
        <w:t>с риском развития</w:t>
      </w:r>
      <w:r>
        <w:rPr>
          <w:rFonts w:cs="Times New Roman"/>
          <w:color w:val="000000"/>
        </w:rPr>
        <w:t xml:space="preserve"> МДС\ОМЛ</w:t>
      </w:r>
    </w:p>
    <w:p w14:paraId="07FA46FE" w14:textId="156DA9F1" w:rsidR="00394030" w:rsidRPr="009E3218" w:rsidRDefault="00394030" w:rsidP="00394030">
      <w:pPr>
        <w:pStyle w:val="afb"/>
        <w:numPr>
          <w:ilvl w:val="0"/>
          <w:numId w:val="7"/>
        </w:numPr>
        <w:suppressAutoHyphens/>
        <w:divId w:val="1333020968"/>
        <w:rPr>
          <w:rFonts w:cs="Times New Roman"/>
          <w:color w:val="000000"/>
        </w:rPr>
      </w:pPr>
      <w:r w:rsidRPr="0013489D">
        <w:rPr>
          <w:rFonts w:cs="Times New Roman"/>
          <w:color w:val="000000"/>
        </w:rPr>
        <w:t xml:space="preserve">Отсутствие гематологического ответа на </w:t>
      </w:r>
      <w:r w:rsidR="00CF4EC3">
        <w:rPr>
          <w:rFonts w:cs="Times New Roman"/>
          <w:color w:val="000000"/>
        </w:rPr>
        <w:t>рч</w:t>
      </w:r>
      <w:r w:rsidRPr="0013489D">
        <w:rPr>
          <w:rFonts w:cs="Times New Roman"/>
          <w:color w:val="000000"/>
        </w:rPr>
        <w:t>Г-КСФ</w:t>
      </w:r>
      <w:r>
        <w:rPr>
          <w:rFonts w:cs="Times New Roman"/>
          <w:color w:val="000000"/>
        </w:rPr>
        <w:t xml:space="preserve"> в </w:t>
      </w:r>
      <w:r w:rsidRPr="00C71E26">
        <w:rPr>
          <w:rFonts w:cs="Times New Roman"/>
        </w:rPr>
        <w:t>дозе &gt;50 мкг/кг/сут, АКН &lt;0,5 х10</w:t>
      </w:r>
      <w:r w:rsidRPr="00C71E26">
        <w:rPr>
          <w:rFonts w:cs="Times New Roman"/>
          <w:vertAlign w:val="superscript"/>
        </w:rPr>
        <w:t>9</w:t>
      </w:r>
      <w:r w:rsidRPr="00C71E26">
        <w:rPr>
          <w:rFonts w:cs="Times New Roman"/>
        </w:rPr>
        <w:t>/л, у пациентов с тяжелыми инфекционными процессами.</w:t>
      </w:r>
    </w:p>
    <w:p w14:paraId="27824049" w14:textId="77777777" w:rsidR="00394030" w:rsidRPr="009E3218" w:rsidRDefault="00394030" w:rsidP="00394030">
      <w:pPr>
        <w:pStyle w:val="afb"/>
        <w:numPr>
          <w:ilvl w:val="0"/>
          <w:numId w:val="7"/>
        </w:numPr>
        <w:suppressAutoHyphens/>
        <w:divId w:val="1333020968"/>
        <w:rPr>
          <w:rFonts w:cs="Times New Roman"/>
          <w:color w:val="000000"/>
        </w:rPr>
      </w:pPr>
      <w:r w:rsidRPr="009E3218">
        <w:rPr>
          <w:rFonts w:cs="Times New Roman"/>
          <w:color w:val="000000"/>
        </w:rPr>
        <w:t xml:space="preserve">Наличие прогностически неблагоприятных мутации в гене </w:t>
      </w:r>
      <w:r w:rsidRPr="009E3218">
        <w:rPr>
          <w:rFonts w:cs="Times New Roman"/>
          <w:i/>
          <w:lang w:val="en-US"/>
        </w:rPr>
        <w:t>ELANE</w:t>
      </w:r>
      <w:r w:rsidRPr="009E3218">
        <w:rPr>
          <w:rFonts w:cs="Times New Roman"/>
        </w:rPr>
        <w:t xml:space="preserve"> (в позиции </w:t>
      </w:r>
      <w:r w:rsidRPr="009E3218">
        <w:rPr>
          <w:rFonts w:cs="Times New Roman"/>
          <w:i/>
          <w:lang w:val="en-US"/>
        </w:rPr>
        <w:t>C</w:t>
      </w:r>
      <w:r w:rsidRPr="009E3218">
        <w:rPr>
          <w:rFonts w:cs="Times New Roman"/>
          <w:i/>
        </w:rPr>
        <w:t>151</w:t>
      </w:r>
      <w:r w:rsidRPr="009E3218">
        <w:rPr>
          <w:rFonts w:cs="Times New Roman"/>
          <w:i/>
          <w:lang w:val="en-US"/>
        </w:rPr>
        <w:t>S</w:t>
      </w:r>
      <w:r w:rsidRPr="009E3218">
        <w:rPr>
          <w:rFonts w:cs="Times New Roman"/>
          <w:i/>
        </w:rPr>
        <w:t xml:space="preserve"> </w:t>
      </w:r>
      <w:r w:rsidRPr="009E3218">
        <w:rPr>
          <w:rFonts w:cs="Times New Roman"/>
        </w:rPr>
        <w:t xml:space="preserve">и </w:t>
      </w:r>
      <w:r w:rsidRPr="009E3218">
        <w:rPr>
          <w:rFonts w:cs="Times New Roman"/>
          <w:i/>
          <w:lang w:val="en-US"/>
        </w:rPr>
        <w:t>G</w:t>
      </w:r>
      <w:r w:rsidRPr="009E3218">
        <w:rPr>
          <w:rFonts w:cs="Times New Roman"/>
          <w:i/>
        </w:rPr>
        <w:t>214),</w:t>
      </w:r>
      <w:r w:rsidRPr="009E3218">
        <w:rPr>
          <w:rFonts w:cs="Times New Roman"/>
        </w:rPr>
        <w:t xml:space="preserve"> сопровождающиеся высоким риском тяжелого течения ВН</w:t>
      </w:r>
    </w:p>
    <w:p w14:paraId="4AE90B55" w14:textId="77777777" w:rsidR="00394030" w:rsidRPr="00656A71" w:rsidRDefault="00394030" w:rsidP="00394030">
      <w:pPr>
        <w:ind w:left="-567" w:firstLine="567"/>
        <w:divId w:val="1333020968"/>
        <w:rPr>
          <w:szCs w:val="24"/>
        </w:rPr>
      </w:pPr>
      <w:r w:rsidRPr="00656A71">
        <w:rPr>
          <w:szCs w:val="24"/>
        </w:rPr>
        <w:t xml:space="preserve">Так же немаловажную роль в поддержании пациента является соблюдение правил личной гигиены и гигиены полости рта. </w:t>
      </w:r>
    </w:p>
    <w:p w14:paraId="69649B69" w14:textId="77777777" w:rsidR="00394030" w:rsidRPr="009E3218" w:rsidRDefault="00394030" w:rsidP="00394030">
      <w:pPr>
        <w:divId w:val="1333020968"/>
        <w:rPr>
          <w:b/>
          <w:szCs w:val="24"/>
        </w:rPr>
      </w:pPr>
      <w:r w:rsidRPr="009E3218">
        <w:rPr>
          <w:b/>
          <w:szCs w:val="24"/>
        </w:rPr>
        <w:t>Требования к соблюдению пациентами правил личной гигиены:</w:t>
      </w:r>
    </w:p>
    <w:p w14:paraId="53AAFBB0" w14:textId="06A4F2F7" w:rsidR="00394030" w:rsidRPr="00656A71" w:rsidRDefault="00394030" w:rsidP="00394030">
      <w:pPr>
        <w:ind w:left="60" w:firstLine="0"/>
        <w:divId w:val="1333020968"/>
        <w:rPr>
          <w:szCs w:val="24"/>
        </w:rPr>
      </w:pPr>
      <w:r w:rsidRPr="00656A71">
        <w:rPr>
          <w:rFonts w:cs="Times New Roman"/>
          <w:szCs w:val="24"/>
        </w:rPr>
        <w:t>1</w:t>
      </w:r>
      <w:r w:rsidR="006A7763">
        <w:rPr>
          <w:rFonts w:cs="Times New Roman"/>
          <w:szCs w:val="24"/>
        </w:rPr>
        <w:t>.</w:t>
      </w:r>
      <w:r w:rsidRPr="00656A71">
        <w:rPr>
          <w:szCs w:val="24"/>
        </w:rPr>
        <w:t xml:space="preserve"> Тщательное,  не менее 15 минут, мытье рук  (намыливать тыльную, ладонную поверхность и межпальцевые промежутки). Вытирать руки до того, как закрыть кран с водой.</w:t>
      </w:r>
    </w:p>
    <w:p w14:paraId="61866208" w14:textId="0109A1BC" w:rsidR="00394030" w:rsidRPr="00656A71" w:rsidRDefault="00394030" w:rsidP="00394030">
      <w:pPr>
        <w:ind w:left="60" w:firstLine="0"/>
        <w:divId w:val="1333020968"/>
        <w:rPr>
          <w:szCs w:val="24"/>
        </w:rPr>
      </w:pPr>
      <w:r w:rsidRPr="00656A71">
        <w:rPr>
          <w:rFonts w:cs="Times New Roman"/>
          <w:szCs w:val="24"/>
        </w:rPr>
        <w:t>2</w:t>
      </w:r>
      <w:r w:rsidR="006A7763">
        <w:rPr>
          <w:rFonts w:cs="Times New Roman"/>
          <w:szCs w:val="24"/>
        </w:rPr>
        <w:t>.</w:t>
      </w:r>
      <w:r w:rsidRPr="00656A71">
        <w:rPr>
          <w:rFonts w:cs="Times New Roman"/>
          <w:szCs w:val="24"/>
        </w:rPr>
        <w:t xml:space="preserve">  </w:t>
      </w:r>
      <w:r w:rsidRPr="00656A71">
        <w:rPr>
          <w:szCs w:val="24"/>
        </w:rPr>
        <w:t>Ежедневное мытье под душем.</w:t>
      </w:r>
    </w:p>
    <w:p w14:paraId="7B6BB79A" w14:textId="698E5F05" w:rsidR="00394030" w:rsidRPr="00656A71" w:rsidRDefault="00394030" w:rsidP="00394030">
      <w:pPr>
        <w:ind w:left="60" w:firstLine="0"/>
        <w:divId w:val="1333020968"/>
        <w:rPr>
          <w:szCs w:val="24"/>
        </w:rPr>
      </w:pPr>
      <w:r w:rsidRPr="00656A71">
        <w:rPr>
          <w:szCs w:val="24"/>
        </w:rPr>
        <w:t>3</w:t>
      </w:r>
      <w:r w:rsidR="006A7763">
        <w:rPr>
          <w:szCs w:val="24"/>
        </w:rPr>
        <w:t>.</w:t>
      </w:r>
      <w:r w:rsidRPr="00656A71">
        <w:rPr>
          <w:szCs w:val="24"/>
        </w:rPr>
        <w:t xml:space="preserve"> При образовании ран, порезов, мацераций - обработка мест ранений раствором бриллиантовой зелени.</w:t>
      </w:r>
    </w:p>
    <w:p w14:paraId="6E6F81F5" w14:textId="42B75C37" w:rsidR="00394030" w:rsidRPr="00656A71" w:rsidRDefault="00394030" w:rsidP="00394030">
      <w:pPr>
        <w:ind w:left="60" w:firstLine="0"/>
        <w:divId w:val="1333020968"/>
        <w:rPr>
          <w:szCs w:val="24"/>
        </w:rPr>
      </w:pPr>
      <w:r w:rsidRPr="00656A71">
        <w:rPr>
          <w:szCs w:val="24"/>
        </w:rPr>
        <w:t xml:space="preserve">4. Тщательный, но щадящий уход за зубами и деснами; использование только мягких зубных щёток; для лучшего очищения межзубных промежутков использовать </w:t>
      </w:r>
      <w:r w:rsidR="004B144A" w:rsidRPr="00656A71">
        <w:rPr>
          <w:szCs w:val="24"/>
        </w:rPr>
        <w:t>специальные «</w:t>
      </w:r>
      <w:r w:rsidRPr="00656A71">
        <w:rPr>
          <w:szCs w:val="24"/>
        </w:rPr>
        <w:t xml:space="preserve">скользкие и плоские»  зубные нити. </w:t>
      </w:r>
    </w:p>
    <w:p w14:paraId="46D98D50" w14:textId="15E025BA" w:rsidR="00394030" w:rsidRPr="00656A71" w:rsidRDefault="00394030" w:rsidP="00394030">
      <w:pPr>
        <w:ind w:left="60" w:firstLine="0"/>
        <w:divId w:val="1333020968"/>
        <w:rPr>
          <w:szCs w:val="24"/>
        </w:rPr>
      </w:pPr>
      <w:r w:rsidRPr="00656A71">
        <w:rPr>
          <w:szCs w:val="24"/>
        </w:rPr>
        <w:lastRenderedPageBreak/>
        <w:t>5</w:t>
      </w:r>
      <w:r w:rsidR="006A7763">
        <w:rPr>
          <w:szCs w:val="24"/>
        </w:rPr>
        <w:t>.</w:t>
      </w:r>
      <w:r w:rsidRPr="00656A71">
        <w:rPr>
          <w:szCs w:val="24"/>
        </w:rPr>
        <w:t xml:space="preserve"> При возникновении афт во рту: 4 раза в день полоскание полости рта дезинфицирующими растворами, 1-2 раза в день обработка полости рта вяжущими средствами</w:t>
      </w:r>
      <w:r w:rsidR="001C19A5">
        <w:rPr>
          <w:szCs w:val="24"/>
        </w:rPr>
        <w:t xml:space="preserve">, </w:t>
      </w:r>
      <w:r w:rsidRPr="00656A71">
        <w:rPr>
          <w:szCs w:val="24"/>
        </w:rPr>
        <w:t>при дефектах слизистой полости рта исключить использование зубных щёток и нитей.</w:t>
      </w:r>
    </w:p>
    <w:p w14:paraId="230F12E7" w14:textId="53140685" w:rsidR="00394030" w:rsidRPr="00656A71" w:rsidRDefault="00394030" w:rsidP="00394030">
      <w:pPr>
        <w:ind w:left="60" w:firstLine="0"/>
        <w:divId w:val="1333020968"/>
        <w:rPr>
          <w:szCs w:val="24"/>
        </w:rPr>
      </w:pPr>
      <w:r w:rsidRPr="00656A71">
        <w:rPr>
          <w:szCs w:val="24"/>
        </w:rPr>
        <w:t>6</w:t>
      </w:r>
      <w:r w:rsidR="006A7763">
        <w:rPr>
          <w:szCs w:val="24"/>
        </w:rPr>
        <w:t>.</w:t>
      </w:r>
      <w:r w:rsidRPr="00656A71">
        <w:rPr>
          <w:szCs w:val="24"/>
        </w:rPr>
        <w:t xml:space="preserve"> Питание: использование пищи, прошедшей термическую обработку. Для питья использовать только бутилированную или кипяченую воду</w:t>
      </w:r>
    </w:p>
    <w:p w14:paraId="1454DD6B" w14:textId="424AEDC3" w:rsidR="00394030" w:rsidRDefault="00394030" w:rsidP="00394030">
      <w:pPr>
        <w:ind w:left="60" w:firstLine="0"/>
        <w:divId w:val="1333020968"/>
        <w:rPr>
          <w:szCs w:val="24"/>
        </w:rPr>
      </w:pPr>
      <w:r w:rsidRPr="00656A71">
        <w:rPr>
          <w:szCs w:val="24"/>
        </w:rPr>
        <w:t>7</w:t>
      </w:r>
      <w:r w:rsidR="006A7763">
        <w:rPr>
          <w:szCs w:val="24"/>
        </w:rPr>
        <w:t>.</w:t>
      </w:r>
      <w:r w:rsidRPr="00656A71">
        <w:rPr>
          <w:szCs w:val="24"/>
        </w:rPr>
        <w:t xml:space="preserve"> Обязательная личная гигиена родителей и посетителей, исключение контактов с инфекционными больными, исключение посещения людных мест.</w:t>
      </w:r>
    </w:p>
    <w:p w14:paraId="0A597EBE" w14:textId="2224CA3A" w:rsidR="00394030" w:rsidRPr="006A7763" w:rsidRDefault="006A7763" w:rsidP="006A7763">
      <w:pPr>
        <w:ind w:left="60" w:firstLine="0"/>
        <w:divId w:val="1333020968"/>
        <w:rPr>
          <w:szCs w:val="24"/>
        </w:rPr>
      </w:pPr>
      <w:r>
        <w:rPr>
          <w:szCs w:val="24"/>
        </w:rPr>
        <w:t xml:space="preserve">8. </w:t>
      </w:r>
      <w:r w:rsidR="00394030" w:rsidRPr="00656A71">
        <w:t>Избегать употребление ректальных свечей, у девушек использование гигиенических прокладок вместо тампонов.</w:t>
      </w:r>
    </w:p>
    <w:p w14:paraId="27F7C61F" w14:textId="77777777" w:rsidR="00394030" w:rsidRDefault="00394030" w:rsidP="00394030">
      <w:pPr>
        <w:divId w:val="1333020968"/>
      </w:pPr>
    </w:p>
    <w:p w14:paraId="1540EDB5" w14:textId="77777777" w:rsidR="00394030" w:rsidRDefault="00394030" w:rsidP="00EB7B87">
      <w:pPr>
        <w:divId w:val="1333020968"/>
      </w:pPr>
    </w:p>
    <w:p w14:paraId="76EBE58F" w14:textId="77777777" w:rsidR="00394030" w:rsidRDefault="00394030" w:rsidP="00EB7B87">
      <w:pPr>
        <w:divId w:val="1333020968"/>
      </w:pPr>
    </w:p>
    <w:p w14:paraId="7D4847AA" w14:textId="77777777" w:rsidR="003C3F66" w:rsidRDefault="003C3F66" w:rsidP="00EB7B87">
      <w:pPr>
        <w:divId w:val="1333020968"/>
      </w:pPr>
    </w:p>
    <w:p w14:paraId="61F45210" w14:textId="77777777" w:rsidR="003C3F66" w:rsidRDefault="003C3F66" w:rsidP="00EB7B87">
      <w:pPr>
        <w:divId w:val="1333020968"/>
      </w:pPr>
    </w:p>
    <w:p w14:paraId="74FD1DE1" w14:textId="77777777" w:rsidR="003C3F66" w:rsidRDefault="003C3F66" w:rsidP="00EB7B87">
      <w:pPr>
        <w:divId w:val="1333020968"/>
      </w:pPr>
    </w:p>
    <w:p w14:paraId="2D703A6C" w14:textId="77777777" w:rsidR="003C3F66" w:rsidRDefault="003C3F66" w:rsidP="00EB7B87">
      <w:pPr>
        <w:divId w:val="1333020968"/>
      </w:pPr>
    </w:p>
    <w:p w14:paraId="457E1A79" w14:textId="77777777" w:rsidR="003C3F66" w:rsidRDefault="003C3F66" w:rsidP="00EB7B87">
      <w:pPr>
        <w:divId w:val="1333020968"/>
      </w:pPr>
    </w:p>
    <w:p w14:paraId="11CA7A9D" w14:textId="77777777" w:rsidR="003C3F66" w:rsidRDefault="003C3F66" w:rsidP="00EB7B87">
      <w:pPr>
        <w:divId w:val="1333020968"/>
      </w:pPr>
    </w:p>
    <w:p w14:paraId="1FCE86AB" w14:textId="77777777" w:rsidR="003C3F66" w:rsidRDefault="003C3F66" w:rsidP="00EB7B87">
      <w:pPr>
        <w:divId w:val="1333020968"/>
      </w:pPr>
    </w:p>
    <w:p w14:paraId="51111959" w14:textId="77777777" w:rsidR="003C3F66" w:rsidRDefault="003C3F66" w:rsidP="00EB7B87">
      <w:pPr>
        <w:divId w:val="1333020968"/>
      </w:pPr>
    </w:p>
    <w:p w14:paraId="18065343" w14:textId="77777777" w:rsidR="003C3F66" w:rsidRDefault="003C3F66" w:rsidP="00EB7B87">
      <w:pPr>
        <w:divId w:val="1333020968"/>
      </w:pPr>
    </w:p>
    <w:p w14:paraId="45B4E258" w14:textId="77777777" w:rsidR="003C3F66" w:rsidRDefault="003C3F66" w:rsidP="00EB7B87">
      <w:pPr>
        <w:divId w:val="1333020968"/>
      </w:pPr>
    </w:p>
    <w:p w14:paraId="475C1BDE" w14:textId="77777777" w:rsidR="003C3F66" w:rsidRDefault="003C3F66" w:rsidP="00EB7B87">
      <w:pPr>
        <w:divId w:val="1333020968"/>
      </w:pPr>
    </w:p>
    <w:p w14:paraId="33A5DB95" w14:textId="77777777" w:rsidR="003C3F66" w:rsidRDefault="003C3F66" w:rsidP="00EB7B87">
      <w:pPr>
        <w:divId w:val="1333020968"/>
      </w:pPr>
    </w:p>
    <w:p w14:paraId="7CE5A4FD" w14:textId="77777777" w:rsidR="003C3F66" w:rsidRDefault="003C3F66" w:rsidP="00EB7B87">
      <w:pPr>
        <w:divId w:val="1333020968"/>
      </w:pPr>
    </w:p>
    <w:p w14:paraId="10F77127" w14:textId="77777777" w:rsidR="003C3F66" w:rsidRDefault="003C3F66" w:rsidP="00EB7B87">
      <w:pPr>
        <w:divId w:val="1333020968"/>
      </w:pPr>
    </w:p>
    <w:p w14:paraId="7FBCA6BA" w14:textId="77777777" w:rsidR="003C3F66" w:rsidRDefault="003C3F66" w:rsidP="00EB7B87">
      <w:pPr>
        <w:divId w:val="1333020968"/>
      </w:pPr>
    </w:p>
    <w:p w14:paraId="03552B4E" w14:textId="77777777" w:rsidR="003C3F66" w:rsidRDefault="003C3F66" w:rsidP="00EB7B87">
      <w:pPr>
        <w:divId w:val="1333020968"/>
      </w:pPr>
    </w:p>
    <w:p w14:paraId="756AFB04" w14:textId="77777777" w:rsidR="003C3F66" w:rsidRDefault="003C3F66" w:rsidP="00EB7B87">
      <w:pPr>
        <w:divId w:val="1333020968"/>
      </w:pPr>
    </w:p>
    <w:p w14:paraId="242CC4B0" w14:textId="77777777" w:rsidR="003C3F66" w:rsidRDefault="003C3F66" w:rsidP="00EB7B87">
      <w:pPr>
        <w:divId w:val="1333020968"/>
      </w:pPr>
    </w:p>
    <w:p w14:paraId="648264A2" w14:textId="77777777" w:rsidR="003C3F66" w:rsidRDefault="003C3F66" w:rsidP="00EB7B87">
      <w:pPr>
        <w:divId w:val="1333020968"/>
      </w:pPr>
    </w:p>
    <w:p w14:paraId="795B8CBD" w14:textId="77777777" w:rsidR="003C3F66" w:rsidRDefault="003C3F66" w:rsidP="00EB7B87">
      <w:pPr>
        <w:divId w:val="1333020968"/>
      </w:pPr>
    </w:p>
    <w:p w14:paraId="5AD23E5F" w14:textId="7302C600" w:rsidR="00394030" w:rsidRDefault="00394030" w:rsidP="00394030">
      <w:pPr>
        <w:pStyle w:val="CustomContentNormal"/>
        <w:divId w:val="1333020968"/>
      </w:pPr>
      <w:bookmarkStart w:id="68" w:name="_Toc1378256"/>
      <w:r>
        <w:lastRenderedPageBreak/>
        <w:t>Приложение Г.</w:t>
      </w:r>
      <w:bookmarkEnd w:id="68"/>
      <w:r>
        <w:t xml:space="preserve"> </w:t>
      </w:r>
    </w:p>
    <w:p w14:paraId="75665983" w14:textId="4EAFACAF" w:rsidR="00EB7B87" w:rsidRPr="0013489D" w:rsidRDefault="00EB7B87" w:rsidP="00EB7B87">
      <w:pPr>
        <w:divId w:val="1333020968"/>
        <w:rPr>
          <w:rFonts w:cs="Times New Roman"/>
        </w:rPr>
      </w:pPr>
      <w:r w:rsidRPr="0013489D">
        <w:rPr>
          <w:rFonts w:cs="Times New Roman"/>
          <w:b/>
        </w:rPr>
        <w:t xml:space="preserve">Таблица </w:t>
      </w:r>
      <w:r>
        <w:rPr>
          <w:rFonts w:cs="Times New Roman"/>
          <w:b/>
        </w:rPr>
        <w:t>Г</w:t>
      </w:r>
      <w:r w:rsidRPr="0013489D">
        <w:rPr>
          <w:rFonts w:cs="Times New Roman"/>
          <w:b/>
        </w:rPr>
        <w:t>1.</w:t>
      </w:r>
      <w:r w:rsidRPr="0013489D">
        <w:rPr>
          <w:rFonts w:cs="Times New Roman"/>
        </w:rPr>
        <w:t xml:space="preserve"> Врожденные нейтропении, распределение в зависимости от типа мутации, с описанием сопутствующей патологии и другими гематологическими нарушениями, помимо нейтропении [4].</w:t>
      </w:r>
      <w:r w:rsidR="00522A58">
        <w:rPr>
          <w:rFonts w:cs="Times New Roman"/>
        </w:rPr>
        <w:t xml:space="preserve"> </w:t>
      </w:r>
    </w:p>
    <w:tbl>
      <w:tblPr>
        <w:tblW w:w="9213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75"/>
        <w:gridCol w:w="426"/>
        <w:gridCol w:w="1842"/>
        <w:gridCol w:w="142"/>
        <w:gridCol w:w="2410"/>
        <w:gridCol w:w="3118"/>
      </w:tblGrid>
      <w:tr w:rsidR="00EB7B87" w:rsidRPr="0013489D" w14:paraId="63193F51" w14:textId="77777777" w:rsidTr="00EB7B87">
        <w:trPr>
          <w:divId w:val="1333020968"/>
          <w:trHeight w:hRule="exact" w:val="1058"/>
        </w:trPr>
        <w:tc>
          <w:tcPr>
            <w:tcW w:w="1701" w:type="dxa"/>
            <w:gridSpan w:val="2"/>
          </w:tcPr>
          <w:p w14:paraId="7284F9DD" w14:textId="77777777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b/>
                <w:bCs/>
                <w:sz w:val="22"/>
              </w:rPr>
              <w:t>Название гена с мутацией</w:t>
            </w:r>
          </w:p>
        </w:tc>
        <w:tc>
          <w:tcPr>
            <w:tcW w:w="1984" w:type="dxa"/>
            <w:gridSpan w:val="2"/>
          </w:tcPr>
          <w:p w14:paraId="7272761D" w14:textId="77777777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b/>
                <w:bCs/>
                <w:sz w:val="22"/>
              </w:rPr>
              <w:t>Заболевание</w:t>
            </w:r>
          </w:p>
        </w:tc>
        <w:tc>
          <w:tcPr>
            <w:tcW w:w="2410" w:type="dxa"/>
          </w:tcPr>
          <w:p w14:paraId="2C2A26DB" w14:textId="77777777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sz w:val="22"/>
                <w:lang w:val="en-US"/>
              </w:rPr>
            </w:pPr>
            <w:r w:rsidRPr="0013489D">
              <w:rPr>
                <w:rFonts w:cs="Times New Roman"/>
                <w:b/>
                <w:bCs/>
                <w:sz w:val="22"/>
              </w:rPr>
              <w:t>Другие гематологические нарушения</w:t>
            </w:r>
          </w:p>
        </w:tc>
        <w:tc>
          <w:tcPr>
            <w:tcW w:w="3118" w:type="dxa"/>
          </w:tcPr>
          <w:p w14:paraId="68215DD2" w14:textId="42A11405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b/>
                <w:bCs/>
                <w:sz w:val="22"/>
              </w:rPr>
              <w:t>Не</w:t>
            </w:r>
            <w:r w:rsidR="006A7763">
              <w:rPr>
                <w:rFonts w:cs="Times New Roman"/>
                <w:b/>
                <w:bCs/>
                <w:sz w:val="22"/>
              </w:rPr>
              <w:t xml:space="preserve"> </w:t>
            </w:r>
            <w:r w:rsidRPr="0013489D">
              <w:rPr>
                <w:rFonts w:cs="Times New Roman"/>
                <w:b/>
                <w:bCs/>
                <w:sz w:val="22"/>
              </w:rPr>
              <w:t>гематологическ</w:t>
            </w:r>
            <w:r w:rsidR="006A7763">
              <w:rPr>
                <w:rFonts w:cs="Times New Roman"/>
                <w:b/>
                <w:bCs/>
                <w:sz w:val="22"/>
              </w:rPr>
              <w:t>и</w:t>
            </w:r>
            <w:r w:rsidRPr="0013489D">
              <w:rPr>
                <w:rFonts w:cs="Times New Roman"/>
                <w:b/>
                <w:bCs/>
                <w:sz w:val="22"/>
              </w:rPr>
              <w:t>е нарушения</w:t>
            </w:r>
          </w:p>
        </w:tc>
      </w:tr>
      <w:tr w:rsidR="00EB7B87" w:rsidRPr="0013489D" w14:paraId="1F0AFFFA" w14:textId="77777777" w:rsidTr="00EB7B87">
        <w:trPr>
          <w:divId w:val="1333020968"/>
          <w:trHeight w:hRule="exact" w:val="278"/>
        </w:trPr>
        <w:tc>
          <w:tcPr>
            <w:tcW w:w="9213" w:type="dxa"/>
            <w:gridSpan w:val="6"/>
          </w:tcPr>
          <w:p w14:paraId="5A9EF432" w14:textId="77777777" w:rsidR="00EB7B87" w:rsidRPr="0013489D" w:rsidRDefault="00EB7B87" w:rsidP="00775856">
            <w:pPr>
              <w:spacing w:line="240" w:lineRule="auto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 xml:space="preserve">Аутосомно-доминантный тип наследования </w:t>
            </w:r>
          </w:p>
        </w:tc>
      </w:tr>
      <w:tr w:rsidR="00EB7B87" w:rsidRPr="0013489D" w14:paraId="3271D7F9" w14:textId="77777777" w:rsidTr="00EB7B87">
        <w:trPr>
          <w:divId w:val="1333020968"/>
          <w:trHeight w:hRule="exact" w:val="993"/>
        </w:trPr>
        <w:tc>
          <w:tcPr>
            <w:tcW w:w="1701" w:type="dxa"/>
            <w:gridSpan w:val="2"/>
          </w:tcPr>
          <w:p w14:paraId="040ADD2F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ELANE</w:t>
            </w:r>
          </w:p>
        </w:tc>
        <w:tc>
          <w:tcPr>
            <w:tcW w:w="1984" w:type="dxa"/>
            <w:gridSpan w:val="2"/>
          </w:tcPr>
          <w:p w14:paraId="2FD412DE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Тяжелая врожденная нейтропения</w:t>
            </w:r>
          </w:p>
        </w:tc>
        <w:tc>
          <w:tcPr>
            <w:tcW w:w="2410" w:type="dxa"/>
          </w:tcPr>
          <w:p w14:paraId="75E48A5D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Моноцитоз, эозинофилия и развитие ОМЛ/МДС</w:t>
            </w:r>
          </w:p>
        </w:tc>
        <w:tc>
          <w:tcPr>
            <w:tcW w:w="3118" w:type="dxa"/>
          </w:tcPr>
          <w:p w14:paraId="5B9D0912" w14:textId="77777777" w:rsidR="00EB7B87" w:rsidRPr="0013489D" w:rsidRDefault="00EB7B87" w:rsidP="00775856">
            <w:pPr>
              <w:spacing w:line="240" w:lineRule="auto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Остеопения</w:t>
            </w:r>
          </w:p>
        </w:tc>
      </w:tr>
      <w:tr w:rsidR="00EB7B87" w:rsidRPr="0013489D" w14:paraId="7A9307A5" w14:textId="77777777" w:rsidTr="00EB7B87">
        <w:trPr>
          <w:divId w:val="1333020968"/>
          <w:trHeight w:hRule="exact" w:val="723"/>
        </w:trPr>
        <w:tc>
          <w:tcPr>
            <w:tcW w:w="1701" w:type="dxa"/>
            <w:gridSpan w:val="2"/>
          </w:tcPr>
          <w:p w14:paraId="54773C87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ELANE</w:t>
            </w:r>
          </w:p>
        </w:tc>
        <w:tc>
          <w:tcPr>
            <w:tcW w:w="1984" w:type="dxa"/>
            <w:gridSpan w:val="2"/>
          </w:tcPr>
          <w:p w14:paraId="7D59F569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Циклическая нейтропения</w:t>
            </w:r>
          </w:p>
        </w:tc>
        <w:tc>
          <w:tcPr>
            <w:tcW w:w="2410" w:type="dxa"/>
          </w:tcPr>
          <w:p w14:paraId="7F28AC56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Циклический гемопоэз и развитие ОМЛ/МДС</w:t>
            </w:r>
          </w:p>
        </w:tc>
        <w:tc>
          <w:tcPr>
            <w:tcW w:w="3118" w:type="dxa"/>
          </w:tcPr>
          <w:p w14:paraId="56684E5C" w14:textId="77777777" w:rsidR="00EB7B87" w:rsidRPr="0013489D" w:rsidRDefault="00EB7B87" w:rsidP="00775856">
            <w:pPr>
              <w:spacing w:line="240" w:lineRule="auto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Нет</w:t>
            </w:r>
          </w:p>
        </w:tc>
      </w:tr>
      <w:tr w:rsidR="00EB7B87" w:rsidRPr="0013489D" w14:paraId="7695245D" w14:textId="77777777" w:rsidTr="00EB7B87">
        <w:trPr>
          <w:divId w:val="1333020968"/>
          <w:trHeight w:hRule="exact" w:val="1839"/>
        </w:trPr>
        <w:tc>
          <w:tcPr>
            <w:tcW w:w="1701" w:type="dxa"/>
            <w:gridSpan w:val="2"/>
          </w:tcPr>
          <w:p w14:paraId="7599382E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GFI1</w:t>
            </w:r>
          </w:p>
        </w:tc>
        <w:tc>
          <w:tcPr>
            <w:tcW w:w="1984" w:type="dxa"/>
            <w:gridSpan w:val="2"/>
          </w:tcPr>
          <w:p w14:paraId="120D24A4" w14:textId="77777777" w:rsidR="00EB7B87" w:rsidRPr="0013489D" w:rsidRDefault="00EB7B87" w:rsidP="00775856">
            <w:pPr>
              <w:spacing w:line="240" w:lineRule="auto"/>
              <w:contextualSpacing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</w:t>
            </w:r>
            <w:r w:rsidRPr="0013489D">
              <w:rPr>
                <w:rFonts w:cs="Times New Roman"/>
                <w:sz w:val="22"/>
              </w:rPr>
              <w:t>яжелая врожденная нейтропения</w:t>
            </w:r>
          </w:p>
        </w:tc>
        <w:tc>
          <w:tcPr>
            <w:tcW w:w="2410" w:type="dxa"/>
          </w:tcPr>
          <w:p w14:paraId="1D4358A9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Лимфоцитопения и повышенное количество незрелых миелоидных клеток в периферическом кровотоке и развитие ОМЛ/ МДС</w:t>
            </w:r>
          </w:p>
        </w:tc>
        <w:tc>
          <w:tcPr>
            <w:tcW w:w="3118" w:type="dxa"/>
          </w:tcPr>
          <w:p w14:paraId="3BACFDE6" w14:textId="77777777" w:rsidR="00EB7B87" w:rsidRPr="0013489D" w:rsidRDefault="00EB7B87" w:rsidP="00775856">
            <w:pPr>
              <w:spacing w:line="240" w:lineRule="auto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Нет</w:t>
            </w:r>
          </w:p>
        </w:tc>
      </w:tr>
      <w:tr w:rsidR="00EB7B87" w:rsidRPr="0013489D" w14:paraId="6C9A7104" w14:textId="77777777" w:rsidTr="00775856">
        <w:trPr>
          <w:divId w:val="1333020968"/>
          <w:trHeight w:hRule="exact" w:val="1892"/>
        </w:trPr>
        <w:tc>
          <w:tcPr>
            <w:tcW w:w="1701" w:type="dxa"/>
            <w:gridSpan w:val="2"/>
          </w:tcPr>
          <w:p w14:paraId="52A0EC62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i/>
                <w:sz w:val="22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GATA</w:t>
            </w:r>
            <w:r w:rsidRPr="0013489D">
              <w:rPr>
                <w:rFonts w:cs="Times New Roman"/>
                <w:i/>
                <w:sz w:val="22"/>
              </w:rPr>
              <w:t>2</w:t>
            </w:r>
          </w:p>
        </w:tc>
        <w:tc>
          <w:tcPr>
            <w:tcW w:w="1984" w:type="dxa"/>
            <w:gridSpan w:val="2"/>
          </w:tcPr>
          <w:p w14:paraId="02995B53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Врожденная  нейтропения</w:t>
            </w:r>
          </w:p>
        </w:tc>
        <w:tc>
          <w:tcPr>
            <w:tcW w:w="2410" w:type="dxa"/>
          </w:tcPr>
          <w:p w14:paraId="50512BF5" w14:textId="536D4886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 xml:space="preserve">Тяжелая моноцитопения, недостаток дендритных клеток и естественных киллеров, </w:t>
            </w:r>
            <w:r w:rsidR="006A7763">
              <w:rPr>
                <w:rFonts w:cs="Times New Roman"/>
                <w:sz w:val="22"/>
              </w:rPr>
              <w:t>а</w:t>
            </w:r>
            <w:r w:rsidR="006A7763" w:rsidRPr="0013489D">
              <w:rPr>
                <w:rFonts w:cs="Times New Roman"/>
                <w:sz w:val="22"/>
              </w:rPr>
              <w:t>пластическая</w:t>
            </w:r>
            <w:r w:rsidRPr="0013489D">
              <w:rPr>
                <w:rFonts w:cs="Times New Roman"/>
                <w:sz w:val="22"/>
              </w:rPr>
              <w:t xml:space="preserve"> анемия и развитие нейтропении в ОМЛ/МДС</w:t>
            </w:r>
          </w:p>
        </w:tc>
        <w:tc>
          <w:tcPr>
            <w:tcW w:w="3118" w:type="dxa"/>
          </w:tcPr>
          <w:p w14:paraId="551047AC" w14:textId="07B338D1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 xml:space="preserve">Инфекции, вызванные микобактериями, грибами или </w:t>
            </w:r>
            <w:r w:rsidR="006A7763" w:rsidRPr="0013489D">
              <w:rPr>
                <w:rFonts w:cs="Times New Roman"/>
                <w:sz w:val="22"/>
              </w:rPr>
              <w:t>папил</w:t>
            </w:r>
            <w:r w:rsidR="006A7763">
              <w:rPr>
                <w:rFonts w:cs="Times New Roman"/>
                <w:sz w:val="22"/>
              </w:rPr>
              <w:t>л</w:t>
            </w:r>
            <w:r w:rsidR="006A7763" w:rsidRPr="0013489D">
              <w:rPr>
                <w:rFonts w:cs="Times New Roman"/>
                <w:sz w:val="22"/>
              </w:rPr>
              <w:t>ома вирусами</w:t>
            </w:r>
            <w:r w:rsidRPr="0013489D">
              <w:rPr>
                <w:rFonts w:cs="Times New Roman"/>
                <w:sz w:val="22"/>
              </w:rPr>
              <w:t xml:space="preserve"> человека, лёгочная дисфункция, включая легочный альвеолярный протеиноз, бородавки и лимфатический отёк ног</w:t>
            </w:r>
          </w:p>
        </w:tc>
      </w:tr>
      <w:tr w:rsidR="00EB7B87" w:rsidRPr="0013489D" w14:paraId="47C72C2E" w14:textId="77777777" w:rsidTr="00775856">
        <w:trPr>
          <w:divId w:val="1333020968"/>
          <w:trHeight w:hRule="exact" w:val="1409"/>
        </w:trPr>
        <w:tc>
          <w:tcPr>
            <w:tcW w:w="1701" w:type="dxa"/>
            <w:gridSpan w:val="2"/>
          </w:tcPr>
          <w:p w14:paraId="7BEE96FE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TCIRG1</w:t>
            </w:r>
          </w:p>
        </w:tc>
        <w:tc>
          <w:tcPr>
            <w:tcW w:w="1984" w:type="dxa"/>
            <w:gridSpan w:val="2"/>
          </w:tcPr>
          <w:p w14:paraId="0B2387E3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  <w:lang w:val="en-US"/>
              </w:rPr>
            </w:pPr>
            <w:r w:rsidRPr="0013489D">
              <w:rPr>
                <w:rFonts w:cs="Times New Roman"/>
                <w:sz w:val="22"/>
              </w:rPr>
              <w:t>Врожденная нейтропения</w:t>
            </w:r>
          </w:p>
        </w:tc>
        <w:tc>
          <w:tcPr>
            <w:tcW w:w="2410" w:type="dxa"/>
          </w:tcPr>
          <w:p w14:paraId="6D20BB72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Нет</w:t>
            </w:r>
          </w:p>
        </w:tc>
        <w:tc>
          <w:tcPr>
            <w:tcW w:w="3118" w:type="dxa"/>
          </w:tcPr>
          <w:p w14:paraId="1BC3F628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У некоторых пациентов выраженные гемангиомы, которые становятся ещё более выраженными при терапии Г-КСФ</w:t>
            </w:r>
          </w:p>
        </w:tc>
      </w:tr>
      <w:tr w:rsidR="00EB7B87" w:rsidRPr="0013489D" w14:paraId="39F583AE" w14:textId="77777777" w:rsidTr="00775856">
        <w:trPr>
          <w:divId w:val="1333020968"/>
          <w:trHeight w:hRule="exact" w:val="882"/>
        </w:trPr>
        <w:tc>
          <w:tcPr>
            <w:tcW w:w="1701" w:type="dxa"/>
            <w:gridSpan w:val="2"/>
          </w:tcPr>
          <w:p w14:paraId="3EF6BDC6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CXCR4</w:t>
            </w:r>
          </w:p>
        </w:tc>
        <w:tc>
          <w:tcPr>
            <w:tcW w:w="1984" w:type="dxa"/>
            <w:gridSpan w:val="2"/>
          </w:tcPr>
          <w:p w14:paraId="1ADB1F56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  <w:lang w:val="en-US"/>
              </w:rPr>
              <w:t>WHIM</w:t>
            </w:r>
            <w:r w:rsidRPr="0013489D">
              <w:rPr>
                <w:rFonts w:cs="Times New Roman"/>
                <w:sz w:val="22"/>
              </w:rPr>
              <w:t xml:space="preserve">-синдром </w:t>
            </w:r>
          </w:p>
        </w:tc>
        <w:tc>
          <w:tcPr>
            <w:tcW w:w="2410" w:type="dxa"/>
          </w:tcPr>
          <w:p w14:paraId="634DE7E1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Дефект В-клеток и гипогаммаглобулинемия</w:t>
            </w:r>
          </w:p>
        </w:tc>
        <w:tc>
          <w:tcPr>
            <w:tcW w:w="3118" w:type="dxa"/>
          </w:tcPr>
          <w:p w14:paraId="3EC58113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 xml:space="preserve">Кожные папилломы </w:t>
            </w:r>
          </w:p>
        </w:tc>
      </w:tr>
      <w:tr w:rsidR="00EB7B87" w:rsidRPr="0013489D" w14:paraId="3D3B16A8" w14:textId="77777777" w:rsidTr="00EB7B87">
        <w:trPr>
          <w:divId w:val="1333020968"/>
          <w:trHeight w:hRule="exact" w:val="411"/>
        </w:trPr>
        <w:tc>
          <w:tcPr>
            <w:tcW w:w="9213" w:type="dxa"/>
            <w:gridSpan w:val="6"/>
          </w:tcPr>
          <w:p w14:paraId="1AC97285" w14:textId="77777777" w:rsidR="00EB7B87" w:rsidRPr="0013489D" w:rsidRDefault="00EB7B87" w:rsidP="00775856">
            <w:pPr>
              <w:spacing w:line="240" w:lineRule="auto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Аутосомно-рецессивное наследование</w:t>
            </w:r>
          </w:p>
        </w:tc>
      </w:tr>
      <w:tr w:rsidR="00EB7B87" w:rsidRPr="0013489D" w14:paraId="7A94D95E" w14:textId="77777777" w:rsidTr="00EB7B87">
        <w:trPr>
          <w:divId w:val="1333020968"/>
          <w:trHeight w:hRule="exact" w:val="998"/>
        </w:trPr>
        <w:tc>
          <w:tcPr>
            <w:tcW w:w="1701" w:type="dxa"/>
            <w:gridSpan w:val="2"/>
          </w:tcPr>
          <w:p w14:paraId="1EE109AB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HAX1</w:t>
            </w:r>
          </w:p>
        </w:tc>
        <w:tc>
          <w:tcPr>
            <w:tcW w:w="1984" w:type="dxa"/>
            <w:gridSpan w:val="2"/>
          </w:tcPr>
          <w:p w14:paraId="3A3CA868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  <w:lang w:val="en-US"/>
              </w:rPr>
            </w:pPr>
            <w:r w:rsidRPr="0013489D">
              <w:rPr>
                <w:rFonts w:cs="Times New Roman"/>
                <w:sz w:val="22"/>
              </w:rPr>
              <w:t>Тяжелая врожденная нейтропения</w:t>
            </w:r>
          </w:p>
        </w:tc>
        <w:tc>
          <w:tcPr>
            <w:tcW w:w="2410" w:type="dxa"/>
          </w:tcPr>
          <w:p w14:paraId="44157BF7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  <w:lang w:val="en-US"/>
              </w:rPr>
            </w:pPr>
            <w:r w:rsidRPr="0013489D">
              <w:rPr>
                <w:rFonts w:cs="Times New Roman"/>
                <w:sz w:val="22"/>
              </w:rPr>
              <w:t>Развитие ОМЛ/МДС</w:t>
            </w:r>
          </w:p>
        </w:tc>
        <w:tc>
          <w:tcPr>
            <w:tcW w:w="3118" w:type="dxa"/>
          </w:tcPr>
          <w:p w14:paraId="074198F0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 xml:space="preserve">Неврологический фенотип у пациентов с мутациями в двух изоформах гена </w:t>
            </w:r>
            <w:r w:rsidRPr="0013489D">
              <w:rPr>
                <w:rFonts w:cs="Times New Roman"/>
                <w:sz w:val="22"/>
                <w:lang w:val="en-US"/>
              </w:rPr>
              <w:t>HAX</w:t>
            </w:r>
            <w:r w:rsidRPr="0013489D">
              <w:rPr>
                <w:rFonts w:cs="Times New Roman"/>
                <w:sz w:val="22"/>
              </w:rPr>
              <w:t>1</w:t>
            </w:r>
          </w:p>
        </w:tc>
      </w:tr>
      <w:tr w:rsidR="00EB7B87" w:rsidRPr="0013489D" w14:paraId="5E42DC65" w14:textId="77777777" w:rsidTr="00EB7B87">
        <w:trPr>
          <w:divId w:val="1333020968"/>
          <w:trHeight w:hRule="exact" w:val="984"/>
        </w:trPr>
        <w:tc>
          <w:tcPr>
            <w:tcW w:w="1701" w:type="dxa"/>
            <w:gridSpan w:val="2"/>
          </w:tcPr>
          <w:p w14:paraId="3B63F577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JAGN1</w:t>
            </w:r>
          </w:p>
        </w:tc>
        <w:tc>
          <w:tcPr>
            <w:tcW w:w="1984" w:type="dxa"/>
            <w:gridSpan w:val="2"/>
          </w:tcPr>
          <w:p w14:paraId="04CCBC10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  <w:lang w:val="en-US"/>
              </w:rPr>
            </w:pPr>
            <w:r w:rsidRPr="0013489D">
              <w:rPr>
                <w:rFonts w:cs="Times New Roman"/>
                <w:sz w:val="22"/>
              </w:rPr>
              <w:t>Тяжелая врожденная нейтропения</w:t>
            </w:r>
          </w:p>
        </w:tc>
        <w:tc>
          <w:tcPr>
            <w:tcW w:w="2410" w:type="dxa"/>
          </w:tcPr>
          <w:p w14:paraId="3D575F85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  <w:lang w:val="en-US"/>
              </w:rPr>
            </w:pPr>
            <w:r w:rsidRPr="0013489D">
              <w:rPr>
                <w:rFonts w:cs="Times New Roman"/>
                <w:sz w:val="22"/>
              </w:rPr>
              <w:t>Развитие ОМЛ</w:t>
            </w:r>
          </w:p>
        </w:tc>
        <w:tc>
          <w:tcPr>
            <w:tcW w:w="3118" w:type="dxa"/>
          </w:tcPr>
          <w:p w14:paraId="5BF84383" w14:textId="77777777" w:rsidR="00EB7B87" w:rsidRPr="0013489D" w:rsidRDefault="00EB7B87" w:rsidP="00775856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Плохая прибавка в весе и дефекты развития костей и зубов</w:t>
            </w:r>
          </w:p>
        </w:tc>
      </w:tr>
      <w:tr w:rsidR="00EB7B87" w:rsidRPr="0013489D" w14:paraId="45A64F66" w14:textId="77777777" w:rsidTr="00EB7B87">
        <w:trPr>
          <w:divId w:val="1333020968"/>
          <w:trHeight w:hRule="exact" w:val="1995"/>
        </w:trPr>
        <w:tc>
          <w:tcPr>
            <w:tcW w:w="1701" w:type="dxa"/>
            <w:gridSpan w:val="2"/>
          </w:tcPr>
          <w:p w14:paraId="460DE66F" w14:textId="77777777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lastRenderedPageBreak/>
              <w:t>G6PC3</w:t>
            </w:r>
          </w:p>
        </w:tc>
        <w:tc>
          <w:tcPr>
            <w:tcW w:w="1984" w:type="dxa"/>
            <w:gridSpan w:val="2"/>
          </w:tcPr>
          <w:p w14:paraId="1E4DFEB4" w14:textId="77777777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  <w:lang w:val="en-US"/>
              </w:rPr>
            </w:pPr>
            <w:r w:rsidRPr="0013489D">
              <w:rPr>
                <w:rFonts w:cs="Times New Roman"/>
                <w:sz w:val="22"/>
              </w:rPr>
              <w:t>Тяжелая врожденная нейтропения</w:t>
            </w:r>
          </w:p>
        </w:tc>
        <w:tc>
          <w:tcPr>
            <w:tcW w:w="2410" w:type="dxa"/>
          </w:tcPr>
          <w:p w14:paraId="3130F2B8" w14:textId="77777777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Тромбоцитопения и развитие ОМЛ/МДС</w:t>
            </w:r>
          </w:p>
        </w:tc>
        <w:tc>
          <w:tcPr>
            <w:tcW w:w="3118" w:type="dxa"/>
          </w:tcPr>
          <w:p w14:paraId="3DDC4094" w14:textId="77777777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Пороки сердечно сосудистой системы, усиленный сосудистый рисунок, пороки развития мочеполовой системы, патологии эндокринной системы и гиперэластичность кожи</w:t>
            </w:r>
          </w:p>
        </w:tc>
      </w:tr>
      <w:tr w:rsidR="00EB7B87" w:rsidRPr="0013489D" w14:paraId="64C741C5" w14:textId="77777777" w:rsidTr="00EB7B87">
        <w:trPr>
          <w:divId w:val="1333020968"/>
          <w:trHeight w:hRule="exact" w:val="1412"/>
        </w:trPr>
        <w:tc>
          <w:tcPr>
            <w:tcW w:w="1701" w:type="dxa"/>
            <w:gridSpan w:val="2"/>
          </w:tcPr>
          <w:p w14:paraId="1840C989" w14:textId="77777777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SLC37A4</w:t>
            </w:r>
          </w:p>
        </w:tc>
        <w:tc>
          <w:tcPr>
            <w:tcW w:w="1984" w:type="dxa"/>
            <w:gridSpan w:val="2"/>
          </w:tcPr>
          <w:p w14:paraId="08803935" w14:textId="77777777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 xml:space="preserve">Болезнь накопления гликогена тип </w:t>
            </w:r>
            <w:r w:rsidRPr="0013489D">
              <w:rPr>
                <w:rFonts w:cs="Times New Roman"/>
                <w:sz w:val="22"/>
                <w:lang w:val="en-US"/>
              </w:rPr>
              <w:t>Ib</w:t>
            </w:r>
            <w:r w:rsidRPr="0013489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410" w:type="dxa"/>
          </w:tcPr>
          <w:p w14:paraId="3A1F4EB7" w14:textId="77777777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  <w:lang w:val="en-US"/>
              </w:rPr>
            </w:pPr>
            <w:r w:rsidRPr="0013489D">
              <w:rPr>
                <w:rFonts w:cs="Times New Roman"/>
                <w:sz w:val="22"/>
              </w:rPr>
              <w:t>Развитие ОМЛ/МДС</w:t>
            </w:r>
          </w:p>
        </w:tc>
        <w:tc>
          <w:tcPr>
            <w:tcW w:w="3118" w:type="dxa"/>
          </w:tcPr>
          <w:p w14:paraId="5E1B9F9D" w14:textId="77777777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Гипогликемия, гиперлактацидемия натощак, перегрузка печени гликогеном, колиты, панкреатиты и остеопороз</w:t>
            </w:r>
          </w:p>
        </w:tc>
      </w:tr>
      <w:tr w:rsidR="00EB7B87" w:rsidRPr="0013489D" w14:paraId="465FD83A" w14:textId="77777777" w:rsidTr="00775856">
        <w:trPr>
          <w:divId w:val="1333020968"/>
          <w:trHeight w:hRule="exact" w:val="1712"/>
        </w:trPr>
        <w:tc>
          <w:tcPr>
            <w:tcW w:w="1701" w:type="dxa"/>
            <w:gridSpan w:val="2"/>
          </w:tcPr>
          <w:p w14:paraId="551573B3" w14:textId="6C6AF3FA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SBDS</w:t>
            </w:r>
          </w:p>
        </w:tc>
        <w:tc>
          <w:tcPr>
            <w:tcW w:w="1984" w:type="dxa"/>
            <w:gridSpan w:val="2"/>
          </w:tcPr>
          <w:p w14:paraId="33046B7A" w14:textId="5E1E9D5A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Синдром Швахмана-Даймонда</w:t>
            </w:r>
          </w:p>
        </w:tc>
        <w:tc>
          <w:tcPr>
            <w:tcW w:w="2410" w:type="dxa"/>
          </w:tcPr>
          <w:p w14:paraId="4B9BEBCE" w14:textId="57877650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Тромбоцитопения, анемия, апластическая анемия и развитие ОМЛ/МДС</w:t>
            </w:r>
          </w:p>
        </w:tc>
        <w:tc>
          <w:tcPr>
            <w:tcW w:w="3118" w:type="dxa"/>
          </w:tcPr>
          <w:p w14:paraId="37B2186D" w14:textId="02D2B521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Недостаточность экзокринной функции поджелудочной железы, кардиомиопатия, метафизарная дисплазия, умственная отсталость и болезни печени</w:t>
            </w:r>
          </w:p>
        </w:tc>
      </w:tr>
      <w:tr w:rsidR="00EB7B87" w:rsidRPr="0013489D" w14:paraId="02E1B1DC" w14:textId="77777777" w:rsidTr="00775856">
        <w:trPr>
          <w:divId w:val="1333020968"/>
          <w:trHeight w:hRule="exact" w:val="986"/>
        </w:trPr>
        <w:tc>
          <w:tcPr>
            <w:tcW w:w="1701" w:type="dxa"/>
            <w:gridSpan w:val="2"/>
          </w:tcPr>
          <w:p w14:paraId="472469AF" w14:textId="687B7333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STK4</w:t>
            </w:r>
          </w:p>
        </w:tc>
        <w:tc>
          <w:tcPr>
            <w:tcW w:w="1984" w:type="dxa"/>
            <w:gridSpan w:val="2"/>
          </w:tcPr>
          <w:p w14:paraId="5AF742D4" w14:textId="62FF5EEB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Врожденная нейтропения</w:t>
            </w:r>
          </w:p>
        </w:tc>
        <w:tc>
          <w:tcPr>
            <w:tcW w:w="2410" w:type="dxa"/>
          </w:tcPr>
          <w:p w14:paraId="5ACB9A34" w14:textId="79E943B8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Моноцитопения и Т- и В-клеточная  лимфоцитопения</w:t>
            </w:r>
          </w:p>
        </w:tc>
        <w:tc>
          <w:tcPr>
            <w:tcW w:w="3118" w:type="dxa"/>
          </w:tcPr>
          <w:p w14:paraId="4FE798E7" w14:textId="04D7EEB2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Кожные папилломы и дефекты межпредсердной перегородки</w:t>
            </w:r>
          </w:p>
        </w:tc>
      </w:tr>
      <w:tr w:rsidR="00EB7B87" w:rsidRPr="0013489D" w14:paraId="2D6F2322" w14:textId="77777777" w:rsidTr="00775856">
        <w:trPr>
          <w:divId w:val="1333020968"/>
          <w:trHeight w:hRule="exact" w:val="1994"/>
        </w:trPr>
        <w:tc>
          <w:tcPr>
            <w:tcW w:w="1701" w:type="dxa"/>
            <w:gridSpan w:val="2"/>
          </w:tcPr>
          <w:p w14:paraId="26DA716C" w14:textId="6AECD816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CLPB</w:t>
            </w:r>
          </w:p>
        </w:tc>
        <w:tc>
          <w:tcPr>
            <w:tcW w:w="1984" w:type="dxa"/>
            <w:gridSpan w:val="2"/>
          </w:tcPr>
          <w:p w14:paraId="253E04C4" w14:textId="1B2AB164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3-м</w:t>
            </w:r>
            <w:r w:rsidRPr="0013489D">
              <w:rPr>
                <w:rFonts w:cs="Times New Roman"/>
                <w:sz w:val="22"/>
                <w:lang w:val="en-US"/>
              </w:rPr>
              <w:t xml:space="preserve">етилглутаконовая ацидурия </w:t>
            </w:r>
            <w:r w:rsidRPr="0013489D">
              <w:rPr>
                <w:rFonts w:cs="Times New Roman"/>
                <w:sz w:val="22"/>
              </w:rPr>
              <w:t>тип</w:t>
            </w:r>
            <w:r w:rsidRPr="0013489D">
              <w:rPr>
                <w:rFonts w:cs="Times New Roman"/>
                <w:sz w:val="22"/>
                <w:lang w:val="en-US"/>
              </w:rPr>
              <w:t xml:space="preserve"> VII</w:t>
            </w:r>
          </w:p>
        </w:tc>
        <w:tc>
          <w:tcPr>
            <w:tcW w:w="2410" w:type="dxa"/>
          </w:tcPr>
          <w:p w14:paraId="5749A673" w14:textId="4FE4044C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Развитие ОМЛ или МДС</w:t>
            </w:r>
          </w:p>
        </w:tc>
        <w:tc>
          <w:tcPr>
            <w:tcW w:w="3118" w:type="dxa"/>
          </w:tcPr>
          <w:p w14:paraId="3F835C0D" w14:textId="7985AF92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Задержка психомоторного развития, прогрессирующая атрофия головного мозга, катаракта, 3-метилглутаконовая ацидурия, лицевой дисморфизм, кардиомиопатия или гипертрофия и гипотиреоз</w:t>
            </w:r>
          </w:p>
        </w:tc>
      </w:tr>
      <w:tr w:rsidR="00EB7B87" w:rsidRPr="0013489D" w14:paraId="527088D5" w14:textId="77777777" w:rsidTr="00775856">
        <w:trPr>
          <w:divId w:val="1333020968"/>
          <w:trHeight w:hRule="exact" w:val="985"/>
        </w:trPr>
        <w:tc>
          <w:tcPr>
            <w:tcW w:w="1701" w:type="dxa"/>
            <w:gridSpan w:val="2"/>
          </w:tcPr>
          <w:p w14:paraId="3A8412D1" w14:textId="18AD7DAF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AP3B1</w:t>
            </w:r>
          </w:p>
        </w:tc>
        <w:tc>
          <w:tcPr>
            <w:tcW w:w="1984" w:type="dxa"/>
            <w:gridSpan w:val="2"/>
          </w:tcPr>
          <w:p w14:paraId="77D2B5E9" w14:textId="52BB6FF9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Синдром Германского-Пудлака 2 типа</w:t>
            </w:r>
          </w:p>
        </w:tc>
        <w:tc>
          <w:tcPr>
            <w:tcW w:w="2410" w:type="dxa"/>
          </w:tcPr>
          <w:p w14:paraId="6999B19D" w14:textId="7BC395A5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Нарушенная функция Т-лимфоцитов и естественных киллеров</w:t>
            </w:r>
          </w:p>
        </w:tc>
        <w:tc>
          <w:tcPr>
            <w:tcW w:w="3118" w:type="dxa"/>
          </w:tcPr>
          <w:p w14:paraId="483FCB8C" w14:textId="1950D441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Глазокожный альбинизм и геморрагический диатез</w:t>
            </w:r>
          </w:p>
        </w:tc>
      </w:tr>
      <w:tr w:rsidR="00EB7B87" w:rsidRPr="0013489D" w14:paraId="713AEA24" w14:textId="77777777" w:rsidTr="00EB7B87">
        <w:trPr>
          <w:divId w:val="1333020968"/>
          <w:trHeight w:hRule="exact" w:val="1412"/>
        </w:trPr>
        <w:tc>
          <w:tcPr>
            <w:tcW w:w="1701" w:type="dxa"/>
            <w:gridSpan w:val="2"/>
          </w:tcPr>
          <w:p w14:paraId="30CA4049" w14:textId="4CEB7816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LAMTOR2</w:t>
            </w:r>
          </w:p>
        </w:tc>
        <w:tc>
          <w:tcPr>
            <w:tcW w:w="1984" w:type="dxa"/>
            <w:gridSpan w:val="2"/>
          </w:tcPr>
          <w:p w14:paraId="5A110E54" w14:textId="006ABFDC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Недостаток белка р14</w:t>
            </w:r>
          </w:p>
        </w:tc>
        <w:tc>
          <w:tcPr>
            <w:tcW w:w="2410" w:type="dxa"/>
          </w:tcPr>
          <w:p w14:paraId="5B5F963D" w14:textId="1A4F0290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Накопление нейтрофилов в костном мозге, нарушение цитотоксичности, иммунодефицит</w:t>
            </w:r>
          </w:p>
        </w:tc>
        <w:tc>
          <w:tcPr>
            <w:tcW w:w="3118" w:type="dxa"/>
          </w:tcPr>
          <w:p w14:paraId="7D13874F" w14:textId="64220529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Глазокожный альбинизм и задержка роста</w:t>
            </w:r>
          </w:p>
        </w:tc>
      </w:tr>
      <w:tr w:rsidR="00EB7B87" w:rsidRPr="0013489D" w14:paraId="1116934E" w14:textId="77777777" w:rsidTr="00775856">
        <w:trPr>
          <w:divId w:val="1333020968"/>
          <w:trHeight w:hRule="exact" w:val="1701"/>
        </w:trPr>
        <w:tc>
          <w:tcPr>
            <w:tcW w:w="1701" w:type="dxa"/>
            <w:gridSpan w:val="2"/>
          </w:tcPr>
          <w:p w14:paraId="0FE9358A" w14:textId="4418218E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USB1</w:t>
            </w:r>
          </w:p>
        </w:tc>
        <w:tc>
          <w:tcPr>
            <w:tcW w:w="1984" w:type="dxa"/>
            <w:gridSpan w:val="2"/>
          </w:tcPr>
          <w:p w14:paraId="00B79679" w14:textId="6CCC13EF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Пойкилодермия по типу Clericuzio</w:t>
            </w:r>
          </w:p>
        </w:tc>
        <w:tc>
          <w:tcPr>
            <w:tcW w:w="2410" w:type="dxa"/>
          </w:tcPr>
          <w:p w14:paraId="1E14614C" w14:textId="6C259F5F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Нет</w:t>
            </w:r>
          </w:p>
        </w:tc>
        <w:tc>
          <w:tcPr>
            <w:tcW w:w="3118" w:type="dxa"/>
          </w:tcPr>
          <w:p w14:paraId="0EE56313" w14:textId="7A6000E9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Пойкилодермия, генерализованный гиперкератоз ладоней и ступней, плохая прибавка в весе и рецидивирующие легочные инфекции</w:t>
            </w:r>
          </w:p>
        </w:tc>
      </w:tr>
      <w:tr w:rsidR="00EB7B87" w:rsidRPr="0013489D" w14:paraId="532F6F84" w14:textId="77777777" w:rsidTr="00EB7B87">
        <w:trPr>
          <w:divId w:val="1333020968"/>
          <w:trHeight w:hRule="exact" w:val="1412"/>
        </w:trPr>
        <w:tc>
          <w:tcPr>
            <w:tcW w:w="1701" w:type="dxa"/>
            <w:gridSpan w:val="2"/>
          </w:tcPr>
          <w:p w14:paraId="3D80CB5C" w14:textId="500FDF28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VPS13B</w:t>
            </w:r>
          </w:p>
        </w:tc>
        <w:tc>
          <w:tcPr>
            <w:tcW w:w="1984" w:type="dxa"/>
            <w:gridSpan w:val="2"/>
          </w:tcPr>
          <w:p w14:paraId="1106627D" w14:textId="0BF0ECC2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Синдром Коэна</w:t>
            </w:r>
          </w:p>
        </w:tc>
        <w:tc>
          <w:tcPr>
            <w:tcW w:w="2410" w:type="dxa"/>
          </w:tcPr>
          <w:p w14:paraId="3CFD15A0" w14:textId="34B77F2E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Нет</w:t>
            </w:r>
          </w:p>
        </w:tc>
        <w:tc>
          <w:tcPr>
            <w:tcW w:w="3118" w:type="dxa"/>
          </w:tcPr>
          <w:p w14:paraId="54336826" w14:textId="7E96E418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Задержка психомоторного развития, ожирение, микроэнцефалия, скелетная дисплазия, мышечная гипотония и миопия</w:t>
            </w:r>
          </w:p>
        </w:tc>
      </w:tr>
      <w:tr w:rsidR="00EB7B87" w:rsidRPr="0013489D" w14:paraId="18B8E581" w14:textId="77777777" w:rsidTr="00775856">
        <w:trPr>
          <w:divId w:val="1333020968"/>
          <w:trHeight w:hRule="exact" w:val="2728"/>
        </w:trPr>
        <w:tc>
          <w:tcPr>
            <w:tcW w:w="1701" w:type="dxa"/>
            <w:gridSpan w:val="2"/>
          </w:tcPr>
          <w:p w14:paraId="1558C9F5" w14:textId="7DB96B7E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lastRenderedPageBreak/>
              <w:t>VPS45</w:t>
            </w:r>
          </w:p>
        </w:tc>
        <w:tc>
          <w:tcPr>
            <w:tcW w:w="1984" w:type="dxa"/>
            <w:gridSpan w:val="2"/>
          </w:tcPr>
          <w:p w14:paraId="0A487CF8" w14:textId="4D5DCDDD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Тяжелая врожденная нейтропения‡</w:t>
            </w:r>
          </w:p>
        </w:tc>
        <w:tc>
          <w:tcPr>
            <w:tcW w:w="2410" w:type="dxa"/>
          </w:tcPr>
          <w:p w14:paraId="19EEFC14" w14:textId="22AF7253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Анизоцитоз и пойкилоцитоз, гипергаммаглобулинемия, почечный экстрамедуллярный гематопоэз, фиброз костного мозга, прогрессирующая анемия и тромбоцитопения</w:t>
            </w:r>
          </w:p>
        </w:tc>
        <w:tc>
          <w:tcPr>
            <w:tcW w:w="3118" w:type="dxa"/>
          </w:tcPr>
          <w:p w14:paraId="004957C6" w14:textId="3FC1A83A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Нефромегалия, спленомегалия, остеосклероз и неврологические нарушения: кортикальная слепота, потеря слуха и тонкое мозолистое тело</w:t>
            </w:r>
          </w:p>
        </w:tc>
      </w:tr>
      <w:tr w:rsidR="00EB7B87" w:rsidRPr="0013489D" w14:paraId="210F2894" w14:textId="77777777" w:rsidTr="00522A58">
        <w:trPr>
          <w:divId w:val="1333020968"/>
          <w:trHeight w:hRule="exact" w:val="1845"/>
        </w:trPr>
        <w:tc>
          <w:tcPr>
            <w:tcW w:w="1701" w:type="dxa"/>
            <w:gridSpan w:val="2"/>
          </w:tcPr>
          <w:p w14:paraId="2429E71D" w14:textId="035F9D41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CXCR2</w:t>
            </w:r>
          </w:p>
        </w:tc>
        <w:tc>
          <w:tcPr>
            <w:tcW w:w="1984" w:type="dxa"/>
            <w:gridSpan w:val="2"/>
          </w:tcPr>
          <w:p w14:paraId="7693FDAD" w14:textId="06207479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Врожденная нейтропения</w:t>
            </w:r>
          </w:p>
        </w:tc>
        <w:tc>
          <w:tcPr>
            <w:tcW w:w="2410" w:type="dxa"/>
          </w:tcPr>
          <w:p w14:paraId="2677D441" w14:textId="2620FFBB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Миелокатексис вследствие нарушения высвобождения нейтрофилов из костного мозга в периферический кровоток</w:t>
            </w:r>
          </w:p>
        </w:tc>
        <w:tc>
          <w:tcPr>
            <w:tcW w:w="3118" w:type="dxa"/>
          </w:tcPr>
          <w:p w14:paraId="5E168592" w14:textId="5AFF5E22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Нет</w:t>
            </w:r>
          </w:p>
        </w:tc>
      </w:tr>
      <w:tr w:rsidR="00EB7B87" w:rsidRPr="0013489D" w14:paraId="604AD1F2" w14:textId="77777777" w:rsidTr="00522A58">
        <w:trPr>
          <w:divId w:val="1333020968"/>
          <w:trHeight w:hRule="exact" w:val="2537"/>
        </w:trPr>
        <w:tc>
          <w:tcPr>
            <w:tcW w:w="1701" w:type="dxa"/>
            <w:gridSpan w:val="2"/>
          </w:tcPr>
          <w:p w14:paraId="09EF497A" w14:textId="3CA5BBD6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cs="Times New Roman"/>
                <w:i/>
                <w:sz w:val="22"/>
                <w:lang w:val="en-US"/>
              </w:rPr>
              <w:t>EIF2AK3</w:t>
            </w:r>
          </w:p>
        </w:tc>
        <w:tc>
          <w:tcPr>
            <w:tcW w:w="1984" w:type="dxa"/>
            <w:gridSpan w:val="2"/>
          </w:tcPr>
          <w:p w14:paraId="3BE29361" w14:textId="3D23C42E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Синдром Уолкотта-Раллисона</w:t>
            </w:r>
          </w:p>
        </w:tc>
        <w:tc>
          <w:tcPr>
            <w:tcW w:w="2410" w:type="dxa"/>
          </w:tcPr>
          <w:p w14:paraId="7E3CC3B4" w14:textId="2029DE79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Нет</w:t>
            </w:r>
          </w:p>
        </w:tc>
        <w:tc>
          <w:tcPr>
            <w:tcW w:w="3118" w:type="dxa"/>
          </w:tcPr>
          <w:p w14:paraId="7C2CDDED" w14:textId="01487F8F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sz w:val="22"/>
              </w:rPr>
              <w:t>Инсулин-зависимый сахарный диабет с манифестацией в раннем детском возрасте, эпифизарная дисплазия, задержка роста, дисфункция печени и почек, задержка в развитии и недостаточность экзокринной функции поджелудочной железы</w:t>
            </w:r>
          </w:p>
        </w:tc>
      </w:tr>
      <w:tr w:rsidR="00EB7B87" w:rsidRPr="0013489D" w14:paraId="587E06D3" w14:textId="77777777" w:rsidTr="00522A58">
        <w:trPr>
          <w:divId w:val="1333020968"/>
          <w:trHeight w:hRule="exact" w:val="2687"/>
        </w:trPr>
        <w:tc>
          <w:tcPr>
            <w:tcW w:w="1701" w:type="dxa"/>
            <w:gridSpan w:val="2"/>
          </w:tcPr>
          <w:p w14:paraId="181B9CDC" w14:textId="55523BE2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eastAsia="Times New Roman" w:cs="Times New Roman"/>
                <w:i/>
                <w:color w:val="231F20"/>
                <w:spacing w:val="-3"/>
                <w:sz w:val="22"/>
              </w:rPr>
              <w:t>LYST</w:t>
            </w:r>
          </w:p>
        </w:tc>
        <w:tc>
          <w:tcPr>
            <w:tcW w:w="1984" w:type="dxa"/>
            <w:gridSpan w:val="2"/>
          </w:tcPr>
          <w:p w14:paraId="765D7152" w14:textId="4ED02A03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color w:val="231F20"/>
                <w:spacing w:val="-3"/>
                <w:sz w:val="22"/>
              </w:rPr>
              <w:t>Синдром Чедиака-Хигаши</w:t>
            </w:r>
          </w:p>
        </w:tc>
        <w:tc>
          <w:tcPr>
            <w:tcW w:w="2410" w:type="dxa"/>
          </w:tcPr>
          <w:p w14:paraId="79D148FA" w14:textId="22E8A363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color w:val="231F20"/>
                <w:spacing w:val="-3"/>
                <w:sz w:val="22"/>
              </w:rPr>
              <w:t>Нарушение функции естественных киллеров</w:t>
            </w:r>
            <w:r w:rsidRPr="0013489D">
              <w:rPr>
                <w:rFonts w:cs="Times New Roman"/>
                <w:color w:val="231F20"/>
                <w:sz w:val="22"/>
              </w:rPr>
              <w:t>,</w:t>
            </w:r>
            <w:r w:rsidRPr="0013489D">
              <w:rPr>
                <w:rFonts w:cs="Times New Roman"/>
                <w:color w:val="231F20"/>
                <w:spacing w:val="-24"/>
                <w:sz w:val="22"/>
              </w:rPr>
              <w:t xml:space="preserve"> </w:t>
            </w:r>
            <w:r w:rsidRPr="0013489D">
              <w:rPr>
                <w:rFonts w:cs="Times New Roman"/>
                <w:color w:val="231F20"/>
                <w:spacing w:val="-3"/>
                <w:sz w:val="22"/>
              </w:rPr>
              <w:t>лизосомные тельца включения в миелобластах, промиелоцитах и гранулоцитах, активация макрофагов и лимфопролиферативный синдром</w:t>
            </w:r>
          </w:p>
        </w:tc>
        <w:tc>
          <w:tcPr>
            <w:tcW w:w="3118" w:type="dxa"/>
          </w:tcPr>
          <w:p w14:paraId="6CE99820" w14:textId="51D0CED3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color w:val="231F20"/>
                <w:spacing w:val="-3"/>
                <w:sz w:val="22"/>
              </w:rPr>
              <w:t>Глазокожный альбинизм и нейродегенерация. Пепельные волосы</w:t>
            </w:r>
          </w:p>
        </w:tc>
      </w:tr>
      <w:tr w:rsidR="00EB7B87" w:rsidRPr="0013489D" w14:paraId="1BE66C51" w14:textId="77777777" w:rsidTr="00522A58">
        <w:trPr>
          <w:divId w:val="1333020968"/>
          <w:trHeight w:hRule="exact" w:val="2115"/>
        </w:trPr>
        <w:tc>
          <w:tcPr>
            <w:tcW w:w="1701" w:type="dxa"/>
            <w:gridSpan w:val="2"/>
          </w:tcPr>
          <w:p w14:paraId="76154FAD" w14:textId="6BC0E772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eastAsia="Times New Roman" w:cs="Times New Roman"/>
                <w:i/>
                <w:color w:val="231F20"/>
                <w:spacing w:val="-3"/>
                <w:sz w:val="22"/>
              </w:rPr>
              <w:t>RAB27</w:t>
            </w:r>
            <w:r w:rsidRPr="0013489D">
              <w:rPr>
                <w:rFonts w:eastAsia="Times New Roman" w:cs="Times New Roman"/>
                <w:i/>
                <w:color w:val="231F20"/>
                <w:sz w:val="22"/>
              </w:rPr>
              <w:t>A</w:t>
            </w:r>
          </w:p>
        </w:tc>
        <w:tc>
          <w:tcPr>
            <w:tcW w:w="1984" w:type="dxa"/>
            <w:gridSpan w:val="2"/>
          </w:tcPr>
          <w:p w14:paraId="2A9E9171" w14:textId="627BF06E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color w:val="231F20"/>
                <w:spacing w:val="-3"/>
                <w:sz w:val="22"/>
              </w:rPr>
              <w:t>Синдром Грисцелли 2 типа</w:t>
            </w:r>
          </w:p>
        </w:tc>
        <w:tc>
          <w:tcPr>
            <w:tcW w:w="2410" w:type="dxa"/>
          </w:tcPr>
          <w:p w14:paraId="203E5D9E" w14:textId="47C39B14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color w:val="231F20"/>
                <w:spacing w:val="-5"/>
                <w:sz w:val="22"/>
              </w:rPr>
              <w:t>Нарушение цитотоксичности</w:t>
            </w:r>
            <w:r w:rsidRPr="0013489D">
              <w:rPr>
                <w:rFonts w:cs="Times New Roman"/>
                <w:color w:val="231F20"/>
                <w:sz w:val="22"/>
              </w:rPr>
              <w:t>, гипогаммаглобулинемия, тромбоцитопения, анемия и гемофагоцитарный сидндром</w:t>
            </w:r>
          </w:p>
        </w:tc>
        <w:tc>
          <w:tcPr>
            <w:tcW w:w="3118" w:type="dxa"/>
          </w:tcPr>
          <w:p w14:paraId="139A2768" w14:textId="3621366B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color w:val="231F20"/>
                <w:spacing w:val="-3"/>
                <w:sz w:val="22"/>
              </w:rPr>
              <w:t>Глазокожный альбинизм</w:t>
            </w:r>
          </w:p>
        </w:tc>
      </w:tr>
      <w:tr w:rsidR="00EB7B87" w:rsidRPr="0013489D" w14:paraId="34560D67" w14:textId="77777777" w:rsidTr="00EB7B87">
        <w:trPr>
          <w:divId w:val="1333020968"/>
          <w:trHeight w:hRule="exact" w:val="1412"/>
        </w:trPr>
        <w:tc>
          <w:tcPr>
            <w:tcW w:w="1701" w:type="dxa"/>
            <w:gridSpan w:val="2"/>
          </w:tcPr>
          <w:p w14:paraId="29E0C411" w14:textId="33316CC8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eastAsia="Times New Roman" w:cs="Times New Roman"/>
                <w:i/>
                <w:color w:val="231F20"/>
                <w:spacing w:val="-3"/>
                <w:sz w:val="22"/>
              </w:rPr>
              <w:t>AK</w:t>
            </w:r>
            <w:r w:rsidRPr="0013489D">
              <w:rPr>
                <w:rFonts w:eastAsia="Times New Roman" w:cs="Times New Roman"/>
                <w:i/>
                <w:color w:val="231F20"/>
                <w:sz w:val="22"/>
              </w:rPr>
              <w:t>2</w:t>
            </w:r>
          </w:p>
        </w:tc>
        <w:tc>
          <w:tcPr>
            <w:tcW w:w="1984" w:type="dxa"/>
            <w:gridSpan w:val="2"/>
          </w:tcPr>
          <w:p w14:paraId="2ECE8244" w14:textId="0A26FA31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color w:val="231F20"/>
                <w:sz w:val="22"/>
              </w:rPr>
              <w:t>Недостаток аденилат-киназы 2</w:t>
            </w:r>
          </w:p>
        </w:tc>
        <w:tc>
          <w:tcPr>
            <w:tcW w:w="2410" w:type="dxa"/>
          </w:tcPr>
          <w:p w14:paraId="4368261F" w14:textId="1458F2DC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color w:val="231F20"/>
                <w:sz w:val="22"/>
              </w:rPr>
              <w:t>Тяжелая лимфоцитопения</w:t>
            </w:r>
          </w:p>
        </w:tc>
        <w:tc>
          <w:tcPr>
            <w:tcW w:w="3118" w:type="dxa"/>
          </w:tcPr>
          <w:p w14:paraId="0D8B4EAD" w14:textId="33699938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color w:val="231F20"/>
                <w:spacing w:val="-3"/>
                <w:sz w:val="22"/>
              </w:rPr>
              <w:t>Потеря слуха на уровне внутреннего уха</w:t>
            </w:r>
          </w:p>
        </w:tc>
      </w:tr>
      <w:tr w:rsidR="00EB7B87" w:rsidRPr="0013489D" w14:paraId="399BE5B5" w14:textId="77777777" w:rsidTr="00EB7B87">
        <w:trPr>
          <w:divId w:val="1333020968"/>
          <w:trHeight w:hRule="exact" w:val="1412"/>
        </w:trPr>
        <w:tc>
          <w:tcPr>
            <w:tcW w:w="1701" w:type="dxa"/>
            <w:gridSpan w:val="2"/>
          </w:tcPr>
          <w:p w14:paraId="0C487308" w14:textId="7527D521" w:rsidR="00EB7B87" w:rsidRPr="0013489D" w:rsidRDefault="00EB7B87" w:rsidP="00EB7B87">
            <w:pPr>
              <w:spacing w:line="240" w:lineRule="auto"/>
              <w:ind w:firstLine="0"/>
              <w:contextualSpacing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eastAsia="Times New Roman" w:cs="Times New Roman"/>
                <w:i/>
                <w:color w:val="231F20"/>
                <w:spacing w:val="-3"/>
                <w:sz w:val="22"/>
              </w:rPr>
              <w:lastRenderedPageBreak/>
              <w:t>RMRP</w:t>
            </w:r>
          </w:p>
        </w:tc>
        <w:tc>
          <w:tcPr>
            <w:tcW w:w="1984" w:type="dxa"/>
            <w:gridSpan w:val="2"/>
          </w:tcPr>
          <w:p w14:paraId="5271B5EC" w14:textId="14284063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eastAsia="Times New Roman" w:cs="Times New Roman"/>
                <w:color w:val="231F20"/>
                <w:sz w:val="22"/>
              </w:rPr>
              <w:t xml:space="preserve">Гипоплазия хрящей и волос (синдром Мак Кьюсика) </w:t>
            </w:r>
          </w:p>
        </w:tc>
        <w:tc>
          <w:tcPr>
            <w:tcW w:w="2410" w:type="dxa"/>
          </w:tcPr>
          <w:p w14:paraId="6F5D0B87" w14:textId="673AD0EE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color w:val="231F20"/>
                <w:spacing w:val="-3"/>
                <w:sz w:val="22"/>
              </w:rPr>
              <w:t>Иммунодефицит и анемия</w:t>
            </w:r>
          </w:p>
        </w:tc>
        <w:tc>
          <w:tcPr>
            <w:tcW w:w="3118" w:type="dxa"/>
          </w:tcPr>
          <w:p w14:paraId="5F90305A" w14:textId="566E38CA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cs="Times New Roman"/>
                <w:color w:val="231F20"/>
                <w:spacing w:val="-4"/>
                <w:sz w:val="22"/>
              </w:rPr>
              <w:t>Гипоплазия волос, скелетная и хрящевая гипоплазия</w:t>
            </w:r>
          </w:p>
        </w:tc>
      </w:tr>
      <w:tr w:rsidR="00EB7B87" w:rsidRPr="0013489D" w14:paraId="70254D3B" w14:textId="77777777" w:rsidTr="00EB7B87">
        <w:trPr>
          <w:divId w:val="1333020968"/>
          <w:trHeight w:hRule="exact" w:val="1412"/>
        </w:trPr>
        <w:tc>
          <w:tcPr>
            <w:tcW w:w="1701" w:type="dxa"/>
            <w:gridSpan w:val="2"/>
          </w:tcPr>
          <w:p w14:paraId="78AA16EA" w14:textId="5D8580A9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i/>
                <w:sz w:val="22"/>
                <w:lang w:val="en-US"/>
              </w:rPr>
            </w:pPr>
            <w:r w:rsidRPr="0013489D">
              <w:rPr>
                <w:rFonts w:eastAsia="Times New Roman" w:cs="Times New Roman"/>
                <w:i/>
                <w:color w:val="231F20"/>
                <w:spacing w:val="-3"/>
                <w:sz w:val="22"/>
              </w:rPr>
              <w:t>TCN</w:t>
            </w:r>
            <w:r w:rsidRPr="0013489D">
              <w:rPr>
                <w:rFonts w:eastAsia="Times New Roman" w:cs="Times New Roman"/>
                <w:i/>
                <w:color w:val="231F20"/>
                <w:sz w:val="22"/>
              </w:rPr>
              <w:t>2</w:t>
            </w:r>
          </w:p>
        </w:tc>
        <w:tc>
          <w:tcPr>
            <w:tcW w:w="1984" w:type="dxa"/>
            <w:gridSpan w:val="2"/>
          </w:tcPr>
          <w:p w14:paraId="303DFBE1" w14:textId="65A5C715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eastAsia="Times New Roman" w:cs="Times New Roman"/>
                <w:color w:val="231F20"/>
                <w:sz w:val="22"/>
              </w:rPr>
              <w:t>Недостаточность транскобаламина II</w:t>
            </w:r>
          </w:p>
        </w:tc>
        <w:tc>
          <w:tcPr>
            <w:tcW w:w="2410" w:type="dxa"/>
          </w:tcPr>
          <w:p w14:paraId="23D35BDA" w14:textId="77777777" w:rsidR="00EB7B87" w:rsidRPr="0013489D" w:rsidRDefault="00EB7B87" w:rsidP="00522A58">
            <w:pPr>
              <w:tabs>
                <w:tab w:val="left" w:pos="940"/>
                <w:tab w:val="left" w:pos="2980"/>
                <w:tab w:val="left" w:pos="5192"/>
              </w:tabs>
              <w:spacing w:before="54" w:line="276" w:lineRule="auto"/>
              <w:ind w:right="709" w:firstLine="0"/>
              <w:jc w:val="left"/>
              <w:rPr>
                <w:rFonts w:eastAsia="Times New Roman" w:cs="Times New Roman"/>
                <w:sz w:val="22"/>
              </w:rPr>
            </w:pPr>
            <w:r w:rsidRPr="0013489D">
              <w:rPr>
                <w:rFonts w:cs="Times New Roman"/>
                <w:color w:val="231F20"/>
                <w:spacing w:val="-3"/>
                <w:sz w:val="22"/>
              </w:rPr>
              <w:t>Мегалобластная анемия и панцитопения</w:t>
            </w:r>
            <w:r w:rsidRPr="0013489D">
              <w:rPr>
                <w:rFonts w:eastAsia="Times New Roman" w:cs="Times New Roman"/>
                <w:color w:val="231F20"/>
                <w:sz w:val="22"/>
              </w:rPr>
              <w:tab/>
            </w:r>
            <w:r w:rsidRPr="0013489D">
              <w:rPr>
                <w:rFonts w:eastAsia="Times New Roman" w:cs="Times New Roman"/>
                <w:color w:val="231F20"/>
                <w:sz w:val="22"/>
              </w:rPr>
              <w:tab/>
            </w:r>
          </w:p>
          <w:p w14:paraId="54F4BDBB" w14:textId="77777777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3118" w:type="dxa"/>
          </w:tcPr>
          <w:p w14:paraId="4C1F845A" w14:textId="7E779142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13489D">
              <w:rPr>
                <w:rFonts w:eastAsia="Times New Roman" w:cs="Times New Roman"/>
                <w:color w:val="231F20"/>
                <w:sz w:val="22"/>
              </w:rPr>
              <w:t>Метилмалоновая ацидурия, плохая прибавка в весе, рецидивирующие инфекции,</w:t>
            </w:r>
            <w:r w:rsidRPr="0013489D">
              <w:rPr>
                <w:rFonts w:eastAsia="Times New Roman" w:cs="Times New Roman"/>
                <w:sz w:val="22"/>
              </w:rPr>
              <w:t xml:space="preserve"> умственная отсталость и неврологические нарушения</w:t>
            </w:r>
          </w:p>
        </w:tc>
      </w:tr>
      <w:tr w:rsidR="00EB7B87" w:rsidRPr="0013489D" w14:paraId="6ED51467" w14:textId="77777777" w:rsidTr="00EB7B87">
        <w:trPr>
          <w:divId w:val="1333020968"/>
          <w:trHeight w:hRule="exact" w:val="579"/>
        </w:trPr>
        <w:tc>
          <w:tcPr>
            <w:tcW w:w="9213" w:type="dxa"/>
            <w:gridSpan w:val="6"/>
          </w:tcPr>
          <w:p w14:paraId="5FEEFFB8" w14:textId="0C771E3D" w:rsidR="00EB7B87" w:rsidRPr="0013489D" w:rsidRDefault="00EB7B87" w:rsidP="00EB7B87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231F20"/>
                <w:sz w:val="22"/>
              </w:rPr>
            </w:pPr>
            <w:r w:rsidRPr="0013489D">
              <w:rPr>
                <w:rFonts w:cs="Times New Roman"/>
                <w:sz w:val="22"/>
              </w:rPr>
              <w:t>Смешанно-аутосомные типы наследования</w:t>
            </w:r>
            <w:r w:rsidRPr="0013489D">
              <w:rPr>
                <w:rFonts w:eastAsia="Times New Roman" w:cs="Times New Roman"/>
                <w:color w:val="231F20"/>
                <w:position w:val="6"/>
                <w:sz w:val="22"/>
              </w:rPr>
              <w:t>§</w:t>
            </w:r>
          </w:p>
        </w:tc>
      </w:tr>
      <w:tr w:rsidR="00EB7B87" w:rsidRPr="0013489D" w14:paraId="4D77A427" w14:textId="77777777" w:rsidTr="00EB7B87">
        <w:trPr>
          <w:divId w:val="1333020968"/>
          <w:trHeight w:hRule="exact" w:val="1412"/>
        </w:trPr>
        <w:tc>
          <w:tcPr>
            <w:tcW w:w="1701" w:type="dxa"/>
            <w:gridSpan w:val="2"/>
          </w:tcPr>
          <w:p w14:paraId="4ACF2F37" w14:textId="2A65D9AD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i/>
                <w:color w:val="231F20"/>
                <w:spacing w:val="-3"/>
                <w:sz w:val="22"/>
              </w:rPr>
            </w:pPr>
            <w:r w:rsidRPr="0013489D">
              <w:rPr>
                <w:rFonts w:eastAsia="Times New Roman" w:cs="Times New Roman"/>
                <w:i/>
                <w:color w:val="231F20"/>
                <w:spacing w:val="-3"/>
                <w:sz w:val="22"/>
              </w:rPr>
              <w:t>CSF3R</w:t>
            </w:r>
          </w:p>
        </w:tc>
        <w:tc>
          <w:tcPr>
            <w:tcW w:w="1984" w:type="dxa"/>
            <w:gridSpan w:val="2"/>
          </w:tcPr>
          <w:p w14:paraId="095331A4" w14:textId="205C837D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231F20"/>
                <w:sz w:val="22"/>
              </w:rPr>
            </w:pPr>
            <w:r w:rsidRPr="0013489D">
              <w:rPr>
                <w:rFonts w:eastAsia="Times New Roman" w:cs="Times New Roman"/>
                <w:color w:val="231F20"/>
                <w:sz w:val="22"/>
              </w:rPr>
              <w:t>Тяжелая врожденная нейтропения</w:t>
            </w:r>
            <w:r w:rsidRPr="0013489D">
              <w:rPr>
                <w:rFonts w:eastAsia="Times New Roman" w:cs="Times New Roman"/>
                <w:color w:val="231F20"/>
                <w:sz w:val="22"/>
                <w:vertAlign w:val="superscript"/>
              </w:rPr>
              <w:t>||</w:t>
            </w:r>
          </w:p>
        </w:tc>
        <w:tc>
          <w:tcPr>
            <w:tcW w:w="2410" w:type="dxa"/>
          </w:tcPr>
          <w:p w14:paraId="57A42031" w14:textId="182D0A62" w:rsidR="00EB7B87" w:rsidRPr="0013489D" w:rsidRDefault="00EB7B87" w:rsidP="00522A58">
            <w:pPr>
              <w:tabs>
                <w:tab w:val="left" w:pos="940"/>
                <w:tab w:val="left" w:pos="2980"/>
                <w:tab w:val="left" w:pos="5192"/>
              </w:tabs>
              <w:spacing w:before="54" w:line="276" w:lineRule="auto"/>
              <w:ind w:right="709" w:firstLine="0"/>
              <w:jc w:val="left"/>
              <w:rPr>
                <w:rFonts w:cs="Times New Roman"/>
                <w:color w:val="231F20"/>
                <w:spacing w:val="-3"/>
                <w:sz w:val="22"/>
              </w:rPr>
            </w:pPr>
            <w:r w:rsidRPr="0013489D">
              <w:rPr>
                <w:rFonts w:cs="Times New Roman"/>
                <w:color w:val="231F20"/>
                <w:spacing w:val="-3"/>
                <w:sz w:val="22"/>
              </w:rPr>
              <w:t>Нет</w:t>
            </w:r>
            <w:r w:rsidRPr="0013489D">
              <w:rPr>
                <w:rFonts w:cs="Times New Roman"/>
                <w:color w:val="231F20"/>
                <w:spacing w:val="-31"/>
                <w:sz w:val="22"/>
              </w:rPr>
              <w:t xml:space="preserve"> </w:t>
            </w:r>
          </w:p>
        </w:tc>
        <w:tc>
          <w:tcPr>
            <w:tcW w:w="3118" w:type="dxa"/>
          </w:tcPr>
          <w:p w14:paraId="4E73D9CE" w14:textId="12F41F61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231F20"/>
                <w:sz w:val="22"/>
              </w:rPr>
            </w:pPr>
            <w:r w:rsidRPr="0013489D">
              <w:rPr>
                <w:rFonts w:cs="Times New Roman"/>
                <w:color w:val="231F20"/>
                <w:spacing w:val="-3"/>
                <w:sz w:val="22"/>
              </w:rPr>
              <w:t>Нет</w:t>
            </w:r>
            <w:r w:rsidRPr="0013489D">
              <w:rPr>
                <w:rFonts w:cs="Times New Roman"/>
                <w:color w:val="231F20"/>
                <w:spacing w:val="-31"/>
                <w:sz w:val="22"/>
              </w:rPr>
              <w:t xml:space="preserve"> </w:t>
            </w:r>
          </w:p>
        </w:tc>
      </w:tr>
      <w:tr w:rsidR="00EB7B87" w:rsidRPr="0013489D" w14:paraId="169F771A" w14:textId="77777777" w:rsidTr="00522A58">
        <w:trPr>
          <w:divId w:val="1333020968"/>
          <w:trHeight w:hRule="exact" w:val="429"/>
        </w:trPr>
        <w:tc>
          <w:tcPr>
            <w:tcW w:w="9213" w:type="dxa"/>
            <w:gridSpan w:val="6"/>
          </w:tcPr>
          <w:p w14:paraId="41FCB458" w14:textId="3A90AFD6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231F20"/>
                <w:sz w:val="22"/>
              </w:rPr>
            </w:pPr>
            <w:r w:rsidRPr="0013489D">
              <w:rPr>
                <w:rFonts w:cs="Times New Roman"/>
                <w:sz w:val="22"/>
              </w:rPr>
              <w:t>X-сцепленное наследование</w:t>
            </w:r>
          </w:p>
        </w:tc>
      </w:tr>
      <w:tr w:rsidR="00EB7B87" w:rsidRPr="0013489D" w14:paraId="6A26F60E" w14:textId="77777777" w:rsidTr="00522A58">
        <w:trPr>
          <w:divId w:val="1333020968"/>
          <w:trHeight w:hRule="exact" w:val="3695"/>
        </w:trPr>
        <w:tc>
          <w:tcPr>
            <w:tcW w:w="1275" w:type="dxa"/>
          </w:tcPr>
          <w:p w14:paraId="151973EF" w14:textId="572D4BC0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i/>
                <w:color w:val="231F20"/>
                <w:spacing w:val="-3"/>
                <w:sz w:val="22"/>
              </w:rPr>
            </w:pPr>
            <w:r w:rsidRPr="0013489D">
              <w:rPr>
                <w:rFonts w:eastAsia="Times New Roman" w:cs="Times New Roman"/>
                <w:i/>
                <w:color w:val="231F20"/>
                <w:sz w:val="22"/>
              </w:rPr>
              <w:t>WAS</w:t>
            </w:r>
          </w:p>
        </w:tc>
        <w:tc>
          <w:tcPr>
            <w:tcW w:w="2268" w:type="dxa"/>
            <w:gridSpan w:val="2"/>
          </w:tcPr>
          <w:p w14:paraId="0C8154E5" w14:textId="7FBFD9A4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231F20"/>
                <w:sz w:val="22"/>
              </w:rPr>
            </w:pPr>
            <w:r w:rsidRPr="0013489D">
              <w:rPr>
                <w:rFonts w:cs="Times New Roman"/>
                <w:sz w:val="22"/>
              </w:rPr>
              <w:t>Х-сцепленная тяжелая врожденная нейтропения</w:t>
            </w:r>
          </w:p>
        </w:tc>
        <w:tc>
          <w:tcPr>
            <w:tcW w:w="2552" w:type="dxa"/>
            <w:gridSpan w:val="2"/>
          </w:tcPr>
          <w:p w14:paraId="58A28A17" w14:textId="7E0D610F" w:rsidR="00EB7B87" w:rsidRPr="0013489D" w:rsidRDefault="00EB7B87" w:rsidP="00522A58">
            <w:pPr>
              <w:tabs>
                <w:tab w:val="left" w:pos="940"/>
                <w:tab w:val="left" w:pos="2980"/>
                <w:tab w:val="left" w:pos="5192"/>
              </w:tabs>
              <w:spacing w:before="54" w:line="276" w:lineRule="auto"/>
              <w:ind w:right="709" w:firstLine="0"/>
              <w:jc w:val="left"/>
              <w:rPr>
                <w:rFonts w:cs="Times New Roman"/>
                <w:color w:val="231F20"/>
                <w:spacing w:val="-3"/>
                <w:sz w:val="22"/>
              </w:rPr>
            </w:pPr>
            <w:r w:rsidRPr="0013489D">
              <w:rPr>
                <w:rFonts w:eastAsia="Times New Roman" w:cs="Times New Roman"/>
                <w:color w:val="231F20"/>
                <w:sz w:val="22"/>
              </w:rPr>
              <w:t xml:space="preserve">Моноцитопения, лимфоцитопения, </w:t>
            </w:r>
            <w:r>
              <w:rPr>
                <w:rFonts w:eastAsia="Times New Roman" w:cs="Times New Roman"/>
                <w:color w:val="231F20"/>
                <w:sz w:val="22"/>
              </w:rPr>
              <w:t xml:space="preserve">снижение </w:t>
            </w:r>
            <w:r>
              <w:rPr>
                <w:rFonts w:eastAsia="Times New Roman" w:cs="Times New Roman"/>
                <w:color w:val="231F20"/>
                <w:sz w:val="22"/>
                <w:lang w:val="en-US"/>
              </w:rPr>
              <w:t>IgA</w:t>
            </w:r>
            <w:r>
              <w:rPr>
                <w:rFonts w:eastAsia="Times New Roman" w:cs="Times New Roman"/>
                <w:color w:val="231F20"/>
                <w:sz w:val="22"/>
              </w:rPr>
              <w:t xml:space="preserve">, </w:t>
            </w:r>
            <w:r w:rsidRPr="0013489D">
              <w:rPr>
                <w:rFonts w:eastAsia="Times New Roman" w:cs="Times New Roman"/>
                <w:color w:val="231F20"/>
                <w:sz w:val="22"/>
              </w:rPr>
              <w:t>сниженное количество естественных киллеров, подавление активности фагоцитов и развитие ОМЛ/МДС</w:t>
            </w:r>
          </w:p>
        </w:tc>
        <w:tc>
          <w:tcPr>
            <w:tcW w:w="3118" w:type="dxa"/>
          </w:tcPr>
          <w:p w14:paraId="6E987755" w14:textId="62517FA6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231F20"/>
                <w:sz w:val="22"/>
              </w:rPr>
            </w:pPr>
            <w:r w:rsidRPr="0013489D">
              <w:rPr>
                <w:rFonts w:eastAsia="Times New Roman" w:cs="Times New Roman"/>
                <w:color w:val="231F20"/>
                <w:sz w:val="22"/>
              </w:rPr>
              <w:t>Нет</w:t>
            </w:r>
          </w:p>
        </w:tc>
      </w:tr>
      <w:tr w:rsidR="00EB7B87" w:rsidRPr="0013489D" w14:paraId="23E26113" w14:textId="77777777" w:rsidTr="00522A58">
        <w:trPr>
          <w:divId w:val="1333020968"/>
          <w:trHeight w:hRule="exact" w:val="1412"/>
        </w:trPr>
        <w:tc>
          <w:tcPr>
            <w:tcW w:w="1275" w:type="dxa"/>
          </w:tcPr>
          <w:p w14:paraId="6EA8D1E7" w14:textId="6B9ADF3D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i/>
                <w:color w:val="231F20"/>
                <w:spacing w:val="-3"/>
                <w:sz w:val="22"/>
              </w:rPr>
            </w:pPr>
            <w:r w:rsidRPr="0013489D">
              <w:rPr>
                <w:rFonts w:eastAsia="Times New Roman" w:cs="Times New Roman"/>
                <w:i/>
                <w:color w:val="231F20"/>
                <w:spacing w:val="-15"/>
                <w:sz w:val="22"/>
              </w:rPr>
              <w:t>T</w:t>
            </w:r>
            <w:r w:rsidRPr="0013489D">
              <w:rPr>
                <w:rFonts w:eastAsia="Times New Roman" w:cs="Times New Roman"/>
                <w:i/>
                <w:color w:val="231F20"/>
                <w:spacing w:val="-3"/>
                <w:sz w:val="22"/>
              </w:rPr>
              <w:t>A</w:t>
            </w:r>
            <w:r w:rsidRPr="0013489D">
              <w:rPr>
                <w:rFonts w:eastAsia="Times New Roman" w:cs="Times New Roman"/>
                <w:i/>
                <w:color w:val="231F20"/>
                <w:sz w:val="22"/>
              </w:rPr>
              <w:t>Z</w:t>
            </w:r>
          </w:p>
        </w:tc>
        <w:tc>
          <w:tcPr>
            <w:tcW w:w="2268" w:type="dxa"/>
            <w:gridSpan w:val="2"/>
          </w:tcPr>
          <w:p w14:paraId="5D896E45" w14:textId="2F73227E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231F20"/>
                <w:sz w:val="22"/>
              </w:rPr>
            </w:pPr>
            <w:r w:rsidRPr="0013489D">
              <w:rPr>
                <w:rFonts w:eastAsia="Times New Roman" w:cs="Times New Roman"/>
                <w:color w:val="231F20"/>
                <w:sz w:val="22"/>
              </w:rPr>
              <w:t>Синдром Барта</w:t>
            </w:r>
          </w:p>
        </w:tc>
        <w:tc>
          <w:tcPr>
            <w:tcW w:w="2552" w:type="dxa"/>
            <w:gridSpan w:val="2"/>
          </w:tcPr>
          <w:p w14:paraId="7C5847DF" w14:textId="6EFF1503" w:rsidR="00EB7B87" w:rsidRPr="0013489D" w:rsidRDefault="00EB7B87" w:rsidP="00522A58">
            <w:pPr>
              <w:tabs>
                <w:tab w:val="left" w:pos="940"/>
                <w:tab w:val="left" w:pos="2980"/>
                <w:tab w:val="left" w:pos="5192"/>
              </w:tabs>
              <w:spacing w:before="54" w:line="276" w:lineRule="auto"/>
              <w:ind w:right="709" w:firstLine="0"/>
              <w:jc w:val="left"/>
              <w:rPr>
                <w:rFonts w:cs="Times New Roman"/>
                <w:color w:val="231F20"/>
                <w:spacing w:val="-3"/>
                <w:sz w:val="22"/>
              </w:rPr>
            </w:pPr>
            <w:r w:rsidRPr="0013489D">
              <w:rPr>
                <w:rFonts w:cs="Times New Roman"/>
                <w:color w:val="231F20"/>
                <w:spacing w:val="-3"/>
                <w:sz w:val="22"/>
              </w:rPr>
              <w:t>Нет</w:t>
            </w:r>
          </w:p>
        </w:tc>
        <w:tc>
          <w:tcPr>
            <w:tcW w:w="3118" w:type="dxa"/>
          </w:tcPr>
          <w:p w14:paraId="61CA2B0C" w14:textId="4AD5FABE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231F20"/>
                <w:sz w:val="22"/>
              </w:rPr>
            </w:pPr>
            <w:r w:rsidRPr="0013489D">
              <w:rPr>
                <w:rFonts w:cs="Times New Roman"/>
                <w:color w:val="231F20"/>
                <w:spacing w:val="-3"/>
                <w:sz w:val="22"/>
              </w:rPr>
              <w:t xml:space="preserve">Кардиомиопатия, миопатия скелетных мышц, задержка роста, аномалии кардиолипина и </w:t>
            </w:r>
            <w:r w:rsidRPr="0013489D">
              <w:rPr>
                <w:rFonts w:cs="Times New Roman"/>
                <w:sz w:val="22"/>
              </w:rPr>
              <w:t>3-метилглутаконовая ацидурия</w:t>
            </w:r>
          </w:p>
        </w:tc>
      </w:tr>
      <w:tr w:rsidR="00EB7B87" w:rsidRPr="0013489D" w14:paraId="42C8DE13" w14:textId="77777777" w:rsidTr="00522A58">
        <w:trPr>
          <w:divId w:val="1333020968"/>
          <w:trHeight w:hRule="exact" w:val="5988"/>
        </w:trPr>
        <w:tc>
          <w:tcPr>
            <w:tcW w:w="1275" w:type="dxa"/>
          </w:tcPr>
          <w:p w14:paraId="1F70C723" w14:textId="0E011F2C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i/>
                <w:color w:val="231F20"/>
                <w:spacing w:val="-3"/>
                <w:sz w:val="22"/>
              </w:rPr>
            </w:pPr>
            <w:r w:rsidRPr="0013489D">
              <w:rPr>
                <w:rFonts w:eastAsia="Times New Roman" w:cs="Times New Roman"/>
                <w:i/>
                <w:color w:val="231F20"/>
                <w:spacing w:val="-3"/>
                <w:sz w:val="22"/>
              </w:rPr>
              <w:lastRenderedPageBreak/>
              <w:t>CD40L</w:t>
            </w:r>
            <w:r w:rsidRPr="0013489D">
              <w:rPr>
                <w:rFonts w:eastAsia="Times New Roman" w:cs="Times New Roman"/>
                <w:i/>
                <w:color w:val="231F20"/>
                <w:sz w:val="22"/>
              </w:rPr>
              <w:t>G</w:t>
            </w:r>
          </w:p>
        </w:tc>
        <w:tc>
          <w:tcPr>
            <w:tcW w:w="2268" w:type="dxa"/>
            <w:gridSpan w:val="2"/>
          </w:tcPr>
          <w:p w14:paraId="44944056" w14:textId="5C158DC9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231F20"/>
                <w:sz w:val="22"/>
              </w:rPr>
            </w:pPr>
            <w:r w:rsidRPr="0013489D">
              <w:rPr>
                <w:rFonts w:eastAsia="Times New Roman" w:cs="Times New Roman"/>
                <w:color w:val="231F20"/>
                <w:sz w:val="22"/>
              </w:rPr>
              <w:t xml:space="preserve">Гипер-IgM синдром </w:t>
            </w:r>
          </w:p>
        </w:tc>
        <w:tc>
          <w:tcPr>
            <w:tcW w:w="2552" w:type="dxa"/>
            <w:gridSpan w:val="2"/>
          </w:tcPr>
          <w:p w14:paraId="06750D0B" w14:textId="41ED37B4" w:rsidR="00EB7B87" w:rsidRPr="0013489D" w:rsidRDefault="00EB7B87" w:rsidP="00522A58">
            <w:pPr>
              <w:tabs>
                <w:tab w:val="left" w:pos="940"/>
                <w:tab w:val="left" w:pos="2980"/>
                <w:tab w:val="left" w:pos="5192"/>
              </w:tabs>
              <w:spacing w:before="54" w:line="276" w:lineRule="auto"/>
              <w:ind w:right="709" w:firstLine="0"/>
              <w:jc w:val="left"/>
              <w:rPr>
                <w:rFonts w:cs="Times New Roman"/>
                <w:color w:val="231F20"/>
                <w:spacing w:val="-3"/>
                <w:sz w:val="22"/>
              </w:rPr>
            </w:pPr>
            <w:r w:rsidRPr="0013489D">
              <w:rPr>
                <w:rFonts w:eastAsia="Times New Roman" w:cs="Times New Roman"/>
                <w:sz w:val="22"/>
              </w:rPr>
              <w:t>Комбинированный иммунодефицит; недостаток Т-, В- и дендритных клеток, нарушение переключения классов В</w:t>
            </w:r>
            <w:r>
              <w:rPr>
                <w:rFonts w:eastAsia="Times New Roman" w:cs="Times New Roman"/>
                <w:sz w:val="22"/>
              </w:rPr>
              <w:t>-лимфоцитов, значительно снижен</w:t>
            </w:r>
            <w:r w:rsidRPr="0013489D">
              <w:rPr>
                <w:rFonts w:eastAsia="Times New Roman" w:cs="Times New Roman"/>
                <w:sz w:val="22"/>
              </w:rPr>
              <w:t xml:space="preserve">а концентрация </w:t>
            </w:r>
            <w:r w:rsidRPr="0013489D">
              <w:rPr>
                <w:rFonts w:eastAsia="Times New Roman" w:cs="Times New Roman"/>
                <w:sz w:val="22"/>
                <w:lang w:val="en-US"/>
              </w:rPr>
              <w:t>IgA</w:t>
            </w:r>
            <w:r w:rsidRPr="0013489D">
              <w:rPr>
                <w:rFonts w:eastAsia="Times New Roman" w:cs="Times New Roman"/>
                <w:sz w:val="22"/>
              </w:rPr>
              <w:t xml:space="preserve">, </w:t>
            </w:r>
            <w:r w:rsidRPr="0013489D">
              <w:rPr>
                <w:rFonts w:eastAsia="Times New Roman" w:cs="Times New Roman"/>
                <w:sz w:val="22"/>
                <w:lang w:val="en-US"/>
              </w:rPr>
              <w:t>IgG</w:t>
            </w:r>
            <w:r w:rsidRPr="0013489D">
              <w:rPr>
                <w:rFonts w:eastAsia="Times New Roman" w:cs="Times New Roman"/>
                <w:sz w:val="22"/>
              </w:rPr>
              <w:t xml:space="preserve"> и </w:t>
            </w:r>
            <w:r w:rsidRPr="0013489D">
              <w:rPr>
                <w:rFonts w:eastAsia="Times New Roman" w:cs="Times New Roman"/>
                <w:sz w:val="22"/>
                <w:lang w:val="en-US"/>
              </w:rPr>
              <w:t>IgE</w:t>
            </w:r>
            <w:r w:rsidRPr="0013489D">
              <w:rPr>
                <w:rFonts w:eastAsia="Times New Roman" w:cs="Times New Roman"/>
                <w:sz w:val="22"/>
              </w:rPr>
              <w:t xml:space="preserve">, однако нормальная или повышенная концентрация </w:t>
            </w:r>
            <w:r w:rsidRPr="0013489D">
              <w:rPr>
                <w:rFonts w:eastAsia="Times New Roman" w:cs="Times New Roman"/>
                <w:sz w:val="22"/>
                <w:lang w:val="en-US"/>
              </w:rPr>
              <w:t>Ig</w:t>
            </w:r>
            <w:r w:rsidRPr="0013489D">
              <w:rPr>
                <w:rFonts w:eastAsia="Times New Roman" w:cs="Times New Roman"/>
                <w:sz w:val="22"/>
              </w:rPr>
              <w:t>М, сниженные функции эффектора макрофагов</w:t>
            </w:r>
          </w:p>
        </w:tc>
        <w:tc>
          <w:tcPr>
            <w:tcW w:w="3118" w:type="dxa"/>
          </w:tcPr>
          <w:p w14:paraId="538224C1" w14:textId="447ECC82" w:rsidR="00EB7B87" w:rsidRPr="0013489D" w:rsidRDefault="00EB7B87" w:rsidP="00522A5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231F20"/>
                <w:sz w:val="22"/>
              </w:rPr>
            </w:pPr>
            <w:r w:rsidRPr="0013489D">
              <w:rPr>
                <w:rFonts w:cs="Times New Roman"/>
                <w:color w:val="231F20"/>
                <w:spacing w:val="-3"/>
                <w:sz w:val="22"/>
              </w:rPr>
              <w:t>Повышенная восприимчивость к вирусным, бактериальным и грибковым инфекциям, повышенный риск развития аутоиммунных заболеваний и злокачественных опухолей</w:t>
            </w:r>
          </w:p>
        </w:tc>
      </w:tr>
      <w:tr w:rsidR="00775856" w:rsidRPr="0013489D" w14:paraId="62E9FEAC" w14:textId="77777777" w:rsidTr="00522A58">
        <w:trPr>
          <w:divId w:val="1333020968"/>
          <w:trHeight w:hRule="exact" w:val="431"/>
        </w:trPr>
        <w:tc>
          <w:tcPr>
            <w:tcW w:w="9213" w:type="dxa"/>
            <w:gridSpan w:val="6"/>
          </w:tcPr>
          <w:p w14:paraId="5B1C2CA8" w14:textId="544E9C0A" w:rsidR="00775856" w:rsidRPr="0013489D" w:rsidRDefault="00775856" w:rsidP="00EB7B87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color w:val="231F20"/>
                <w:spacing w:val="-3"/>
                <w:sz w:val="22"/>
              </w:rPr>
            </w:pPr>
            <w:r w:rsidRPr="0013489D">
              <w:rPr>
                <w:rFonts w:cs="Times New Roman"/>
                <w:sz w:val="22"/>
              </w:rPr>
              <w:t>Митохондриальный тип наследования</w:t>
            </w:r>
          </w:p>
        </w:tc>
      </w:tr>
      <w:tr w:rsidR="00775856" w:rsidRPr="0013489D" w14:paraId="01D668F2" w14:textId="77777777" w:rsidTr="00522A58">
        <w:trPr>
          <w:divId w:val="1333020968"/>
          <w:trHeight w:hRule="exact" w:val="2818"/>
        </w:trPr>
        <w:tc>
          <w:tcPr>
            <w:tcW w:w="1701" w:type="dxa"/>
            <w:gridSpan w:val="2"/>
          </w:tcPr>
          <w:p w14:paraId="064FBEB2" w14:textId="3A120605" w:rsidR="00775856" w:rsidRPr="0013489D" w:rsidRDefault="00775856" w:rsidP="00522A5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i/>
                <w:color w:val="231F20"/>
                <w:spacing w:val="-3"/>
                <w:sz w:val="22"/>
              </w:rPr>
            </w:pPr>
            <w:r w:rsidRPr="0013489D">
              <w:rPr>
                <w:rFonts w:eastAsia="Times New Roman" w:cs="Times New Roman"/>
                <w:color w:val="231F20"/>
                <w:spacing w:val="-6"/>
                <w:sz w:val="22"/>
              </w:rPr>
              <w:t>Делеция</w:t>
            </w:r>
            <w:r w:rsidRPr="0013489D">
              <w:rPr>
                <w:rFonts w:eastAsia="Times New Roman" w:cs="Times New Roman"/>
                <w:color w:val="231F20"/>
                <w:spacing w:val="-6"/>
                <w:sz w:val="22"/>
                <w:lang w:val="en-US"/>
              </w:rPr>
              <w:t xml:space="preserve"> </w:t>
            </w:r>
            <w:r w:rsidRPr="0013489D">
              <w:rPr>
                <w:rFonts w:eastAsia="Times New Roman" w:cs="Times New Roman"/>
                <w:color w:val="231F20"/>
                <w:spacing w:val="-6"/>
                <w:sz w:val="22"/>
              </w:rPr>
              <w:t>митохондриальной ДНК</w:t>
            </w:r>
          </w:p>
        </w:tc>
        <w:tc>
          <w:tcPr>
            <w:tcW w:w="1984" w:type="dxa"/>
            <w:gridSpan w:val="2"/>
          </w:tcPr>
          <w:p w14:paraId="3C537760" w14:textId="607DBFDC" w:rsidR="00775856" w:rsidRPr="0013489D" w:rsidRDefault="00775856" w:rsidP="00522A5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color w:val="231F20"/>
                <w:sz w:val="22"/>
              </w:rPr>
            </w:pPr>
            <w:r w:rsidRPr="0013489D">
              <w:rPr>
                <w:rFonts w:eastAsia="Times New Roman" w:cs="Times New Roman"/>
                <w:color w:val="231F20"/>
                <w:spacing w:val="4"/>
                <w:sz w:val="22"/>
              </w:rPr>
              <w:t>Синдром Пирсона</w:t>
            </w:r>
          </w:p>
        </w:tc>
        <w:tc>
          <w:tcPr>
            <w:tcW w:w="2410" w:type="dxa"/>
          </w:tcPr>
          <w:p w14:paraId="69176701" w14:textId="53365727" w:rsidR="00775856" w:rsidRPr="0013489D" w:rsidRDefault="00775856" w:rsidP="00522A58">
            <w:pPr>
              <w:tabs>
                <w:tab w:val="left" w:pos="940"/>
                <w:tab w:val="left" w:pos="2980"/>
                <w:tab w:val="left" w:pos="5192"/>
              </w:tabs>
              <w:spacing w:before="54" w:line="276" w:lineRule="auto"/>
              <w:ind w:right="709" w:firstLine="0"/>
              <w:jc w:val="left"/>
              <w:rPr>
                <w:rFonts w:eastAsia="Times New Roman" w:cs="Times New Roman"/>
                <w:sz w:val="22"/>
              </w:rPr>
            </w:pPr>
            <w:r w:rsidRPr="0013489D">
              <w:rPr>
                <w:rFonts w:cs="Times New Roman"/>
                <w:color w:val="231F20"/>
                <w:spacing w:val="-3"/>
                <w:sz w:val="22"/>
              </w:rPr>
              <w:t>Не поддающаяся лечению сидеробластная анемия и вакуолизация костномозговых клеток-предшественников и макрофагов</w:t>
            </w:r>
          </w:p>
        </w:tc>
        <w:tc>
          <w:tcPr>
            <w:tcW w:w="3118" w:type="dxa"/>
          </w:tcPr>
          <w:p w14:paraId="41D775FE" w14:textId="66BA5326" w:rsidR="00775856" w:rsidRPr="0013489D" w:rsidRDefault="00775856" w:rsidP="00522A58">
            <w:pPr>
              <w:spacing w:line="240" w:lineRule="auto"/>
              <w:ind w:firstLine="0"/>
              <w:contextualSpacing/>
              <w:jc w:val="left"/>
              <w:rPr>
                <w:rFonts w:cs="Times New Roman"/>
                <w:color w:val="231F20"/>
                <w:spacing w:val="-3"/>
                <w:sz w:val="22"/>
              </w:rPr>
            </w:pPr>
            <w:r w:rsidRPr="0013489D">
              <w:rPr>
                <w:rFonts w:cs="Times New Roman"/>
                <w:color w:val="231F20"/>
                <w:spacing w:val="-3"/>
                <w:sz w:val="22"/>
              </w:rPr>
              <w:t>Недостаточность или фиброз экзокринной части поджелудочной железы и почек, эндокринные патологии, нервно-мышечная дегенерация и митохондриальная миопатия</w:t>
            </w:r>
          </w:p>
        </w:tc>
      </w:tr>
    </w:tbl>
    <w:p w14:paraId="0F597F8D" w14:textId="77777777" w:rsidR="004B144A" w:rsidRDefault="00EB7B87" w:rsidP="00394030">
      <w:pPr>
        <w:divId w:val="1333020968"/>
      </w:pPr>
      <w:r w:rsidRPr="0013489D">
        <w:t xml:space="preserve">‡ Плохой ответ или его отсутствие на </w:t>
      </w:r>
      <w:r w:rsidR="00F672A8">
        <w:t>рч</w:t>
      </w:r>
      <w:r w:rsidRPr="0013489D">
        <w:t xml:space="preserve">Г-КСФ у некоторых пациентов. </w:t>
      </w:r>
    </w:p>
    <w:p w14:paraId="5F6F82FD" w14:textId="77777777" w:rsidR="004B144A" w:rsidRDefault="00EB7B87" w:rsidP="00394030">
      <w:pPr>
        <w:divId w:val="1333020968"/>
      </w:pPr>
      <w:r w:rsidRPr="0013489D">
        <w:t xml:space="preserve">§ Доминантный, гомозиготный рецессивный или смешанный гетерозиготный рецессивный тип наследования. </w:t>
      </w:r>
    </w:p>
    <w:p w14:paraId="2186B20E" w14:textId="54010325" w:rsidR="000E4C95" w:rsidRPr="00656A71" w:rsidRDefault="00EB7B87" w:rsidP="00394030">
      <w:pPr>
        <w:divId w:val="1333020968"/>
        <w:rPr>
          <w:szCs w:val="24"/>
        </w:rPr>
      </w:pPr>
      <w:r w:rsidRPr="0013489D">
        <w:rPr>
          <w:vertAlign w:val="superscript"/>
        </w:rPr>
        <w:t>||</w:t>
      </w:r>
      <w:r w:rsidRPr="0013489D">
        <w:t xml:space="preserve">Отсутствие ответа на </w:t>
      </w:r>
      <w:r w:rsidR="00F672A8">
        <w:t>рч</w:t>
      </w:r>
      <w:r w:rsidRPr="0013489D">
        <w:t>Г-КСФ, хороший ответ на гранулоцитарно-макрофагальный колониестимул</w:t>
      </w:r>
      <w:bookmarkEnd w:id="67"/>
      <w:r w:rsidR="00394030">
        <w:t>ирующий фактор (ГМ-КСФ).</w:t>
      </w:r>
    </w:p>
    <w:p w14:paraId="34B59D85" w14:textId="74D4BF92" w:rsidR="00AE3406" w:rsidRPr="00E05D67" w:rsidRDefault="00AE3406" w:rsidP="00E05D67">
      <w:pPr>
        <w:pStyle w:val="CustomContentNormal"/>
        <w:jc w:val="both"/>
      </w:pPr>
    </w:p>
    <w:sectPr w:rsidR="00AE3406" w:rsidRPr="00E05D67" w:rsidSect="00656A71">
      <w:pgSz w:w="11906" w:h="16838"/>
      <w:pgMar w:top="851" w:right="850" w:bottom="1134" w:left="1134" w:header="708" w:footer="708" w:gutter="0"/>
      <w:cols w:space="720"/>
      <w:formProt w:val="0"/>
      <w:titlePg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117E4D" w16cid:durableId="1FF3FFAA"/>
  <w16cid:commentId w16cid:paraId="43E69788" w16cid:durableId="1FF4005B"/>
  <w16cid:commentId w16cid:paraId="61A0D608" w16cid:durableId="1FF3FFAB"/>
  <w16cid:commentId w16cid:paraId="75F0EEDD" w16cid:durableId="1FF4010F"/>
  <w16cid:commentId w16cid:paraId="56A93AE1" w16cid:durableId="1FF3FFAC"/>
  <w16cid:commentId w16cid:paraId="75E721A4" w16cid:durableId="1FF3FFAD"/>
  <w16cid:commentId w16cid:paraId="2F283981" w16cid:durableId="1FF3FFAE"/>
  <w16cid:commentId w16cid:paraId="6449D450" w16cid:durableId="1FF3FFAF"/>
  <w16cid:commentId w16cid:paraId="4EEC329F" w16cid:durableId="1FF3FFB0"/>
  <w16cid:commentId w16cid:paraId="36D09BC1" w16cid:durableId="1FF3FFB1"/>
  <w16cid:commentId w16cid:paraId="6D693852" w16cid:durableId="1FF3FFB2"/>
  <w16cid:commentId w16cid:paraId="4D37DA1D" w16cid:durableId="1FF3FFB3"/>
  <w16cid:commentId w16cid:paraId="52C9E879" w16cid:durableId="1FF3FFB4"/>
  <w16cid:commentId w16cid:paraId="0D2B5ACB" w16cid:durableId="1FF40010"/>
  <w16cid:commentId w16cid:paraId="645A7290" w16cid:durableId="1FF3FFB5"/>
  <w16cid:commentId w16cid:paraId="3BC188E3" w16cid:durableId="1FF3FFB6"/>
  <w16cid:commentId w16cid:paraId="7255E60F" w16cid:durableId="1FF3FFB7"/>
  <w16cid:commentId w16cid:paraId="6A8BEE24" w16cid:durableId="1FF3FFB8"/>
  <w16cid:commentId w16cid:paraId="7B3C3D5C" w16cid:durableId="1FF3FFB9"/>
  <w16cid:commentId w16cid:paraId="55DAE7AA" w16cid:durableId="1FF3FFBA"/>
  <w16cid:commentId w16cid:paraId="41AFD06C" w16cid:durableId="1FF3FFBB"/>
  <w16cid:commentId w16cid:paraId="7BF78FD6" w16cid:durableId="1FF3FFBC"/>
  <w16cid:commentId w16cid:paraId="7D51F155" w16cid:durableId="1FF3FFBD"/>
  <w16cid:commentId w16cid:paraId="7CE138AA" w16cid:durableId="1FF3FFBE"/>
  <w16cid:commentId w16cid:paraId="7BAB5AED" w16cid:durableId="1FF3FFBF"/>
  <w16cid:commentId w16cid:paraId="7DF6E30B" w16cid:durableId="1FF3FFC0"/>
  <w16cid:commentId w16cid:paraId="0F218F71" w16cid:durableId="1FF3FFC1"/>
  <w16cid:commentId w16cid:paraId="1C20E266" w16cid:durableId="1FF3FFC2"/>
  <w16cid:commentId w16cid:paraId="09776FBA" w16cid:durableId="1FF3FFC3"/>
  <w16cid:commentId w16cid:paraId="2C049CFA" w16cid:durableId="1FF3FFC4"/>
  <w16cid:commentId w16cid:paraId="771C28B2" w16cid:durableId="1FF3FFC5"/>
  <w16cid:commentId w16cid:paraId="067C8B33" w16cid:durableId="1FF3FF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DB715" w14:textId="77777777" w:rsidR="006E279E" w:rsidRDefault="006E279E">
      <w:pPr>
        <w:spacing w:line="240" w:lineRule="auto"/>
      </w:pPr>
      <w:r>
        <w:separator/>
      </w:r>
    </w:p>
    <w:p w14:paraId="6F057C7D" w14:textId="77777777" w:rsidR="006E279E" w:rsidRDefault="006E279E"/>
  </w:endnote>
  <w:endnote w:type="continuationSeparator" w:id="0">
    <w:p w14:paraId="65817837" w14:textId="77777777" w:rsidR="006E279E" w:rsidRDefault="006E279E">
      <w:pPr>
        <w:spacing w:line="240" w:lineRule="auto"/>
      </w:pPr>
      <w:r>
        <w:continuationSeparator/>
      </w:r>
    </w:p>
    <w:p w14:paraId="32EDB54A" w14:textId="77777777" w:rsidR="006E279E" w:rsidRDefault="006E2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C-Ligh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307649"/>
      <w:docPartObj>
        <w:docPartGallery w:val="Page Numbers (Bottom of Page)"/>
        <w:docPartUnique/>
      </w:docPartObj>
    </w:sdtPr>
    <w:sdtEndPr/>
    <w:sdtContent>
      <w:p w14:paraId="36E8FBB2" w14:textId="37E9DB10" w:rsidR="008930E3" w:rsidRDefault="008930E3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7C6">
          <w:rPr>
            <w:noProof/>
          </w:rPr>
          <w:t>18</w:t>
        </w:r>
        <w:r>
          <w:fldChar w:fldCharType="end"/>
        </w:r>
      </w:p>
    </w:sdtContent>
  </w:sdt>
  <w:p w14:paraId="78DCEBE0" w14:textId="77777777" w:rsidR="008930E3" w:rsidRDefault="008930E3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181150"/>
      <w:docPartObj>
        <w:docPartGallery w:val="Page Numbers (Bottom of Page)"/>
        <w:docPartUnique/>
      </w:docPartObj>
    </w:sdtPr>
    <w:sdtEndPr/>
    <w:sdtContent>
      <w:p w14:paraId="524D0791" w14:textId="4DC3E2D5" w:rsidR="008930E3" w:rsidRDefault="008930E3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73A">
          <w:rPr>
            <w:noProof/>
          </w:rPr>
          <w:t>45</w:t>
        </w:r>
        <w:r>
          <w:fldChar w:fldCharType="end"/>
        </w:r>
      </w:p>
    </w:sdtContent>
  </w:sdt>
  <w:p w14:paraId="275DBDF4" w14:textId="77777777" w:rsidR="008930E3" w:rsidRDefault="008930E3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98099"/>
      <w:docPartObj>
        <w:docPartGallery w:val="Page Numbers (Bottom of Page)"/>
        <w:docPartUnique/>
      </w:docPartObj>
    </w:sdtPr>
    <w:sdtEndPr/>
    <w:sdtContent>
      <w:p w14:paraId="053873C1" w14:textId="3A88ADA2" w:rsidR="008930E3" w:rsidRDefault="008930E3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F273A">
          <w:rPr>
            <w:noProof/>
          </w:rPr>
          <w:t>52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32E6D" w14:textId="77777777" w:rsidR="006E279E" w:rsidRDefault="006E279E">
      <w:pPr>
        <w:spacing w:line="240" w:lineRule="auto"/>
      </w:pPr>
      <w:r>
        <w:separator/>
      </w:r>
    </w:p>
    <w:p w14:paraId="2C58C90A" w14:textId="77777777" w:rsidR="006E279E" w:rsidRDefault="006E279E"/>
  </w:footnote>
  <w:footnote w:type="continuationSeparator" w:id="0">
    <w:p w14:paraId="6555ABA2" w14:textId="77777777" w:rsidR="006E279E" w:rsidRDefault="006E279E">
      <w:pPr>
        <w:spacing w:line="240" w:lineRule="auto"/>
      </w:pPr>
      <w:r>
        <w:continuationSeparator/>
      </w:r>
    </w:p>
    <w:p w14:paraId="22A6611C" w14:textId="77777777" w:rsidR="006E279E" w:rsidRDefault="006E27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B56D8" w14:textId="77777777" w:rsidR="008930E3" w:rsidRDefault="008930E3" w:rsidP="00186C35">
    <w:pPr>
      <w:pStyle w:val="af8"/>
      <w:ind w:firstLine="0"/>
      <w:rPr>
        <w:i/>
      </w:rPr>
    </w:pPr>
  </w:p>
  <w:p w14:paraId="106D4527" w14:textId="77777777" w:rsidR="008930E3" w:rsidRDefault="008930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3FA"/>
    <w:multiLevelType w:val="hybridMultilevel"/>
    <w:tmpl w:val="1BB0A8D6"/>
    <w:lvl w:ilvl="0" w:tplc="B868EB7A">
      <w:start w:val="1"/>
      <w:numFmt w:val="bullet"/>
      <w:lvlText w:val="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2B0FB7"/>
    <w:multiLevelType w:val="hybridMultilevel"/>
    <w:tmpl w:val="2A26813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BE95F25"/>
    <w:multiLevelType w:val="hybridMultilevel"/>
    <w:tmpl w:val="5CA45D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A97017"/>
    <w:multiLevelType w:val="hybridMultilevel"/>
    <w:tmpl w:val="2EF8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4257"/>
    <w:multiLevelType w:val="hybridMultilevel"/>
    <w:tmpl w:val="24FA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A04C4"/>
    <w:multiLevelType w:val="hybridMultilevel"/>
    <w:tmpl w:val="BA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15F7A"/>
    <w:multiLevelType w:val="hybridMultilevel"/>
    <w:tmpl w:val="09B6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F60B0"/>
    <w:multiLevelType w:val="hybridMultilevel"/>
    <w:tmpl w:val="D410EA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611780"/>
    <w:multiLevelType w:val="multilevel"/>
    <w:tmpl w:val="8C8EAD1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3A13D9"/>
    <w:multiLevelType w:val="hybridMultilevel"/>
    <w:tmpl w:val="509E4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FE4CA6">
      <w:numFmt w:val="bullet"/>
      <w:lvlText w:val="-"/>
      <w:lvlJc w:val="left"/>
      <w:pPr>
        <w:ind w:left="1720" w:hanging="100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43937"/>
    <w:multiLevelType w:val="hybridMultilevel"/>
    <w:tmpl w:val="8AC63A20"/>
    <w:lvl w:ilvl="0" w:tplc="47FE4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D2595"/>
    <w:multiLevelType w:val="hybridMultilevel"/>
    <w:tmpl w:val="E9AC1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18E5A64"/>
    <w:multiLevelType w:val="hybridMultilevel"/>
    <w:tmpl w:val="D280113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37B96D96"/>
    <w:multiLevelType w:val="multilevel"/>
    <w:tmpl w:val="E408AC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A1875D1"/>
    <w:multiLevelType w:val="hybridMultilevel"/>
    <w:tmpl w:val="60063E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F1C4C7E"/>
    <w:multiLevelType w:val="hybridMultilevel"/>
    <w:tmpl w:val="6ABA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E0A70"/>
    <w:multiLevelType w:val="multilevel"/>
    <w:tmpl w:val="468CBA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4A350D8"/>
    <w:multiLevelType w:val="hybridMultilevel"/>
    <w:tmpl w:val="52005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0B227D"/>
    <w:multiLevelType w:val="hybridMultilevel"/>
    <w:tmpl w:val="788AD5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9631062"/>
    <w:multiLevelType w:val="hybridMultilevel"/>
    <w:tmpl w:val="6D84D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2CA52A9"/>
    <w:multiLevelType w:val="hybridMultilevel"/>
    <w:tmpl w:val="AA28321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2E71DD8"/>
    <w:multiLevelType w:val="hybridMultilevel"/>
    <w:tmpl w:val="01CA22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8B1887"/>
    <w:multiLevelType w:val="hybridMultilevel"/>
    <w:tmpl w:val="5C8020A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55E03294"/>
    <w:multiLevelType w:val="hybridMultilevel"/>
    <w:tmpl w:val="0FC0AFF8"/>
    <w:lvl w:ilvl="0" w:tplc="47FE4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D7023"/>
    <w:multiLevelType w:val="hybridMultilevel"/>
    <w:tmpl w:val="6C8E0F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B0F3E"/>
    <w:multiLevelType w:val="hybridMultilevel"/>
    <w:tmpl w:val="54C0C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24FC2"/>
    <w:multiLevelType w:val="multilevel"/>
    <w:tmpl w:val="08FAC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FF45385"/>
    <w:multiLevelType w:val="hybridMultilevel"/>
    <w:tmpl w:val="9EC44A9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60334126"/>
    <w:multiLevelType w:val="hybridMultilevel"/>
    <w:tmpl w:val="189C871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 w15:restartNumberingAfterBreak="0">
    <w:nsid w:val="63865CF0"/>
    <w:multiLevelType w:val="hybridMultilevel"/>
    <w:tmpl w:val="73FAC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A16B2F"/>
    <w:multiLevelType w:val="hybridMultilevel"/>
    <w:tmpl w:val="89BC54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A35FD"/>
    <w:multiLevelType w:val="multilevel"/>
    <w:tmpl w:val="22C415A4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F61754"/>
    <w:multiLevelType w:val="hybridMultilevel"/>
    <w:tmpl w:val="F86AA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9A2D4D"/>
    <w:multiLevelType w:val="hybridMultilevel"/>
    <w:tmpl w:val="244CF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286FBB"/>
    <w:multiLevelType w:val="multilevel"/>
    <w:tmpl w:val="456217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041B27"/>
    <w:multiLevelType w:val="hybridMultilevel"/>
    <w:tmpl w:val="0A12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C0F0C"/>
    <w:multiLevelType w:val="hybridMultilevel"/>
    <w:tmpl w:val="FEB4C99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EA7805"/>
    <w:multiLevelType w:val="multilevel"/>
    <w:tmpl w:val="8C8EAD1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9"/>
  </w:num>
  <w:num w:numId="4">
    <w:abstractNumId w:val="15"/>
  </w:num>
  <w:num w:numId="5">
    <w:abstractNumId w:val="36"/>
  </w:num>
  <w:num w:numId="6">
    <w:abstractNumId w:val="16"/>
  </w:num>
  <w:num w:numId="7">
    <w:abstractNumId w:val="21"/>
  </w:num>
  <w:num w:numId="8">
    <w:abstractNumId w:val="26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34"/>
  </w:num>
  <w:num w:numId="14">
    <w:abstractNumId w:val="25"/>
  </w:num>
  <w:num w:numId="15">
    <w:abstractNumId w:val="30"/>
  </w:num>
  <w:num w:numId="16">
    <w:abstractNumId w:val="18"/>
  </w:num>
  <w:num w:numId="17">
    <w:abstractNumId w:val="0"/>
  </w:num>
  <w:num w:numId="18">
    <w:abstractNumId w:val="35"/>
  </w:num>
  <w:num w:numId="19">
    <w:abstractNumId w:val="37"/>
  </w:num>
  <w:num w:numId="20">
    <w:abstractNumId w:val="2"/>
  </w:num>
  <w:num w:numId="21">
    <w:abstractNumId w:val="8"/>
  </w:num>
  <w:num w:numId="22">
    <w:abstractNumId w:val="14"/>
  </w:num>
  <w:num w:numId="23">
    <w:abstractNumId w:val="11"/>
  </w:num>
  <w:num w:numId="24">
    <w:abstractNumId w:val="24"/>
  </w:num>
  <w:num w:numId="25">
    <w:abstractNumId w:val="6"/>
  </w:num>
  <w:num w:numId="26">
    <w:abstractNumId w:val="20"/>
  </w:num>
  <w:num w:numId="27">
    <w:abstractNumId w:val="28"/>
  </w:num>
  <w:num w:numId="28">
    <w:abstractNumId w:val="1"/>
  </w:num>
  <w:num w:numId="29">
    <w:abstractNumId w:val="12"/>
  </w:num>
  <w:num w:numId="30">
    <w:abstractNumId w:val="27"/>
  </w:num>
  <w:num w:numId="31">
    <w:abstractNumId w:val="22"/>
  </w:num>
  <w:num w:numId="32">
    <w:abstractNumId w:val="29"/>
  </w:num>
  <w:num w:numId="33">
    <w:abstractNumId w:val="19"/>
  </w:num>
  <w:num w:numId="34">
    <w:abstractNumId w:val="10"/>
  </w:num>
  <w:num w:numId="35">
    <w:abstractNumId w:val="23"/>
  </w:num>
  <w:num w:numId="36">
    <w:abstractNumId w:val="33"/>
  </w:num>
  <w:num w:numId="37">
    <w:abstractNumId w:val="17"/>
  </w:num>
  <w:num w:numId="38">
    <w:abstractNumId w:val="5"/>
  </w:num>
  <w:num w:numId="39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A3"/>
    <w:rsid w:val="00001800"/>
    <w:rsid w:val="000147FC"/>
    <w:rsid w:val="00014E6C"/>
    <w:rsid w:val="000177D2"/>
    <w:rsid w:val="00021FEA"/>
    <w:rsid w:val="00035748"/>
    <w:rsid w:val="000414F6"/>
    <w:rsid w:val="00051F38"/>
    <w:rsid w:val="000602C1"/>
    <w:rsid w:val="00064FEC"/>
    <w:rsid w:val="00075BFE"/>
    <w:rsid w:val="00076B02"/>
    <w:rsid w:val="0008145D"/>
    <w:rsid w:val="00095A0A"/>
    <w:rsid w:val="00095D13"/>
    <w:rsid w:val="000A277C"/>
    <w:rsid w:val="000D507A"/>
    <w:rsid w:val="000D638A"/>
    <w:rsid w:val="000E14DB"/>
    <w:rsid w:val="000E3A66"/>
    <w:rsid w:val="000E4C95"/>
    <w:rsid w:val="000F0FAC"/>
    <w:rsid w:val="000F46DA"/>
    <w:rsid w:val="000F7680"/>
    <w:rsid w:val="00100366"/>
    <w:rsid w:val="00105EC0"/>
    <w:rsid w:val="00110D57"/>
    <w:rsid w:val="00122A8E"/>
    <w:rsid w:val="001352F6"/>
    <w:rsid w:val="00137AC4"/>
    <w:rsid w:val="00146FA3"/>
    <w:rsid w:val="001551C0"/>
    <w:rsid w:val="00164BF8"/>
    <w:rsid w:val="00171D80"/>
    <w:rsid w:val="00172112"/>
    <w:rsid w:val="001742BA"/>
    <w:rsid w:val="00174D5E"/>
    <w:rsid w:val="00186C35"/>
    <w:rsid w:val="00187BA3"/>
    <w:rsid w:val="001B270B"/>
    <w:rsid w:val="001B7C26"/>
    <w:rsid w:val="001C19A5"/>
    <w:rsid w:val="001D40F8"/>
    <w:rsid w:val="001D484A"/>
    <w:rsid w:val="001E2B97"/>
    <w:rsid w:val="001E4428"/>
    <w:rsid w:val="001F4F3E"/>
    <w:rsid w:val="00201BA6"/>
    <w:rsid w:val="002145F1"/>
    <w:rsid w:val="00227553"/>
    <w:rsid w:val="002406D4"/>
    <w:rsid w:val="0024712D"/>
    <w:rsid w:val="00252D62"/>
    <w:rsid w:val="002651E9"/>
    <w:rsid w:val="002714C8"/>
    <w:rsid w:val="00275A41"/>
    <w:rsid w:val="00291ACB"/>
    <w:rsid w:val="002A0C02"/>
    <w:rsid w:val="002A1858"/>
    <w:rsid w:val="002A1EA1"/>
    <w:rsid w:val="002C165F"/>
    <w:rsid w:val="002E15BB"/>
    <w:rsid w:val="002E5840"/>
    <w:rsid w:val="002E6C4C"/>
    <w:rsid w:val="002F13FE"/>
    <w:rsid w:val="002F5B50"/>
    <w:rsid w:val="002F5C3D"/>
    <w:rsid w:val="002F7719"/>
    <w:rsid w:val="00300915"/>
    <w:rsid w:val="003016BD"/>
    <w:rsid w:val="00307713"/>
    <w:rsid w:val="00312262"/>
    <w:rsid w:val="00315A5D"/>
    <w:rsid w:val="00331401"/>
    <w:rsid w:val="003471B9"/>
    <w:rsid w:val="0035331F"/>
    <w:rsid w:val="0035793C"/>
    <w:rsid w:val="0036727F"/>
    <w:rsid w:val="003729D0"/>
    <w:rsid w:val="0037566A"/>
    <w:rsid w:val="0037752C"/>
    <w:rsid w:val="00381476"/>
    <w:rsid w:val="003829DE"/>
    <w:rsid w:val="00394030"/>
    <w:rsid w:val="00395AC9"/>
    <w:rsid w:val="003A282F"/>
    <w:rsid w:val="003C3F66"/>
    <w:rsid w:val="003C60E3"/>
    <w:rsid w:val="003D5BD3"/>
    <w:rsid w:val="003E03DF"/>
    <w:rsid w:val="004056A0"/>
    <w:rsid w:val="00407B1B"/>
    <w:rsid w:val="0042579D"/>
    <w:rsid w:val="00435E46"/>
    <w:rsid w:val="00454486"/>
    <w:rsid w:val="004668AA"/>
    <w:rsid w:val="00485203"/>
    <w:rsid w:val="0049584C"/>
    <w:rsid w:val="004A0BA3"/>
    <w:rsid w:val="004A65E3"/>
    <w:rsid w:val="004B11CF"/>
    <w:rsid w:val="004B144A"/>
    <w:rsid w:val="004C6DE4"/>
    <w:rsid w:val="004D6B87"/>
    <w:rsid w:val="004E1288"/>
    <w:rsid w:val="004E1993"/>
    <w:rsid w:val="004E401A"/>
    <w:rsid w:val="004F2154"/>
    <w:rsid w:val="004F4F24"/>
    <w:rsid w:val="004F6105"/>
    <w:rsid w:val="004F7585"/>
    <w:rsid w:val="00502D0A"/>
    <w:rsid w:val="00504FAA"/>
    <w:rsid w:val="00506F46"/>
    <w:rsid w:val="00517B69"/>
    <w:rsid w:val="0052193F"/>
    <w:rsid w:val="00522A58"/>
    <w:rsid w:val="00523884"/>
    <w:rsid w:val="005352FA"/>
    <w:rsid w:val="00542F20"/>
    <w:rsid w:val="00543DEC"/>
    <w:rsid w:val="0055357D"/>
    <w:rsid w:val="00562845"/>
    <w:rsid w:val="00583E10"/>
    <w:rsid w:val="0059422B"/>
    <w:rsid w:val="005946A4"/>
    <w:rsid w:val="00596680"/>
    <w:rsid w:val="005B7062"/>
    <w:rsid w:val="005D27E4"/>
    <w:rsid w:val="005D342E"/>
    <w:rsid w:val="005F226A"/>
    <w:rsid w:val="005F668D"/>
    <w:rsid w:val="00615CF1"/>
    <w:rsid w:val="00616126"/>
    <w:rsid w:val="00616633"/>
    <w:rsid w:val="00624D05"/>
    <w:rsid w:val="0063667E"/>
    <w:rsid w:val="006425FF"/>
    <w:rsid w:val="006446FF"/>
    <w:rsid w:val="006567E5"/>
    <w:rsid w:val="00656A71"/>
    <w:rsid w:val="00677E19"/>
    <w:rsid w:val="006966B2"/>
    <w:rsid w:val="006A7513"/>
    <w:rsid w:val="006A7763"/>
    <w:rsid w:val="006B1A15"/>
    <w:rsid w:val="006C66E5"/>
    <w:rsid w:val="006E279E"/>
    <w:rsid w:val="00700E4E"/>
    <w:rsid w:val="00734879"/>
    <w:rsid w:val="00745643"/>
    <w:rsid w:val="00775856"/>
    <w:rsid w:val="0078659F"/>
    <w:rsid w:val="00790C94"/>
    <w:rsid w:val="007961DA"/>
    <w:rsid w:val="0079659F"/>
    <w:rsid w:val="007D4D95"/>
    <w:rsid w:val="007E1018"/>
    <w:rsid w:val="0080395E"/>
    <w:rsid w:val="00820B9E"/>
    <w:rsid w:val="00834CFE"/>
    <w:rsid w:val="008431CE"/>
    <w:rsid w:val="008436A1"/>
    <w:rsid w:val="008445E6"/>
    <w:rsid w:val="00852D4B"/>
    <w:rsid w:val="00861F36"/>
    <w:rsid w:val="00864C77"/>
    <w:rsid w:val="00864D0D"/>
    <w:rsid w:val="00875295"/>
    <w:rsid w:val="00876DC3"/>
    <w:rsid w:val="00890B9B"/>
    <w:rsid w:val="00890C4B"/>
    <w:rsid w:val="008930E3"/>
    <w:rsid w:val="008A24EB"/>
    <w:rsid w:val="008B2E8C"/>
    <w:rsid w:val="008D6F8C"/>
    <w:rsid w:val="008F6103"/>
    <w:rsid w:val="0091604A"/>
    <w:rsid w:val="00924161"/>
    <w:rsid w:val="009470C1"/>
    <w:rsid w:val="00950B5C"/>
    <w:rsid w:val="00950B6C"/>
    <w:rsid w:val="0097128E"/>
    <w:rsid w:val="00982A6D"/>
    <w:rsid w:val="00991BF8"/>
    <w:rsid w:val="00991D15"/>
    <w:rsid w:val="009A1E6B"/>
    <w:rsid w:val="009B1290"/>
    <w:rsid w:val="009B73EA"/>
    <w:rsid w:val="009C25F0"/>
    <w:rsid w:val="009C6B5A"/>
    <w:rsid w:val="009E3218"/>
    <w:rsid w:val="009E685D"/>
    <w:rsid w:val="009F627C"/>
    <w:rsid w:val="00A0154E"/>
    <w:rsid w:val="00A03B13"/>
    <w:rsid w:val="00A44ADF"/>
    <w:rsid w:val="00A44F7E"/>
    <w:rsid w:val="00A530A4"/>
    <w:rsid w:val="00A53CD4"/>
    <w:rsid w:val="00A56993"/>
    <w:rsid w:val="00A74E24"/>
    <w:rsid w:val="00A76385"/>
    <w:rsid w:val="00A8204F"/>
    <w:rsid w:val="00A8531D"/>
    <w:rsid w:val="00A87BC7"/>
    <w:rsid w:val="00AA179C"/>
    <w:rsid w:val="00AA19DD"/>
    <w:rsid w:val="00AB7FF0"/>
    <w:rsid w:val="00AC7B8C"/>
    <w:rsid w:val="00AD050E"/>
    <w:rsid w:val="00AD6A20"/>
    <w:rsid w:val="00AE3406"/>
    <w:rsid w:val="00AE381E"/>
    <w:rsid w:val="00AF3168"/>
    <w:rsid w:val="00AF5D14"/>
    <w:rsid w:val="00B05C2B"/>
    <w:rsid w:val="00B0708F"/>
    <w:rsid w:val="00B104EF"/>
    <w:rsid w:val="00B122C6"/>
    <w:rsid w:val="00B3082E"/>
    <w:rsid w:val="00B33924"/>
    <w:rsid w:val="00B40F67"/>
    <w:rsid w:val="00B43E00"/>
    <w:rsid w:val="00B46390"/>
    <w:rsid w:val="00B55A56"/>
    <w:rsid w:val="00B6445C"/>
    <w:rsid w:val="00B65775"/>
    <w:rsid w:val="00B82057"/>
    <w:rsid w:val="00B8507B"/>
    <w:rsid w:val="00B862EF"/>
    <w:rsid w:val="00B8720A"/>
    <w:rsid w:val="00B91543"/>
    <w:rsid w:val="00B97D68"/>
    <w:rsid w:val="00BA46B4"/>
    <w:rsid w:val="00BB0D49"/>
    <w:rsid w:val="00BB1ADD"/>
    <w:rsid w:val="00BB1FA4"/>
    <w:rsid w:val="00BB7D39"/>
    <w:rsid w:val="00BC0F5F"/>
    <w:rsid w:val="00BC1350"/>
    <w:rsid w:val="00BC1C09"/>
    <w:rsid w:val="00BE2817"/>
    <w:rsid w:val="00BE6DC7"/>
    <w:rsid w:val="00BF54A0"/>
    <w:rsid w:val="00C03743"/>
    <w:rsid w:val="00C10B19"/>
    <w:rsid w:val="00C20DD2"/>
    <w:rsid w:val="00C25CED"/>
    <w:rsid w:val="00C25FBA"/>
    <w:rsid w:val="00C26CFF"/>
    <w:rsid w:val="00C27B02"/>
    <w:rsid w:val="00C30764"/>
    <w:rsid w:val="00C329EA"/>
    <w:rsid w:val="00C32EA2"/>
    <w:rsid w:val="00C34847"/>
    <w:rsid w:val="00C71E26"/>
    <w:rsid w:val="00C72436"/>
    <w:rsid w:val="00C76650"/>
    <w:rsid w:val="00C80636"/>
    <w:rsid w:val="00C823AB"/>
    <w:rsid w:val="00CA304C"/>
    <w:rsid w:val="00CB6FFD"/>
    <w:rsid w:val="00CB71DA"/>
    <w:rsid w:val="00CC1E61"/>
    <w:rsid w:val="00CC6344"/>
    <w:rsid w:val="00CD2797"/>
    <w:rsid w:val="00CE01ED"/>
    <w:rsid w:val="00CE2BCC"/>
    <w:rsid w:val="00CE3819"/>
    <w:rsid w:val="00CE53B4"/>
    <w:rsid w:val="00CF4EC3"/>
    <w:rsid w:val="00D01065"/>
    <w:rsid w:val="00D070D7"/>
    <w:rsid w:val="00D171F4"/>
    <w:rsid w:val="00D2226B"/>
    <w:rsid w:val="00D24CBF"/>
    <w:rsid w:val="00D408E9"/>
    <w:rsid w:val="00D43705"/>
    <w:rsid w:val="00D540E8"/>
    <w:rsid w:val="00D57AB4"/>
    <w:rsid w:val="00D660F9"/>
    <w:rsid w:val="00D66A2E"/>
    <w:rsid w:val="00D70E72"/>
    <w:rsid w:val="00D8111D"/>
    <w:rsid w:val="00D811CA"/>
    <w:rsid w:val="00D85EE4"/>
    <w:rsid w:val="00D93243"/>
    <w:rsid w:val="00DB3A2C"/>
    <w:rsid w:val="00DD07C6"/>
    <w:rsid w:val="00DE36A8"/>
    <w:rsid w:val="00E0145A"/>
    <w:rsid w:val="00E05D67"/>
    <w:rsid w:val="00E05DEB"/>
    <w:rsid w:val="00E072CD"/>
    <w:rsid w:val="00E10269"/>
    <w:rsid w:val="00E27A5F"/>
    <w:rsid w:val="00E4137C"/>
    <w:rsid w:val="00E64094"/>
    <w:rsid w:val="00E82CB7"/>
    <w:rsid w:val="00E831F8"/>
    <w:rsid w:val="00E859D0"/>
    <w:rsid w:val="00EA6E4D"/>
    <w:rsid w:val="00EA7189"/>
    <w:rsid w:val="00EB0993"/>
    <w:rsid w:val="00EB78B2"/>
    <w:rsid w:val="00EB7B87"/>
    <w:rsid w:val="00EC4830"/>
    <w:rsid w:val="00EC5753"/>
    <w:rsid w:val="00EC6392"/>
    <w:rsid w:val="00EE59C2"/>
    <w:rsid w:val="00EF273A"/>
    <w:rsid w:val="00EF505B"/>
    <w:rsid w:val="00F02875"/>
    <w:rsid w:val="00F03BF4"/>
    <w:rsid w:val="00F308BB"/>
    <w:rsid w:val="00F36782"/>
    <w:rsid w:val="00F4072B"/>
    <w:rsid w:val="00F42661"/>
    <w:rsid w:val="00F435A0"/>
    <w:rsid w:val="00F5453D"/>
    <w:rsid w:val="00F672A8"/>
    <w:rsid w:val="00F70B15"/>
    <w:rsid w:val="00F756F0"/>
    <w:rsid w:val="00F77DF1"/>
    <w:rsid w:val="00F85027"/>
    <w:rsid w:val="00FA092E"/>
    <w:rsid w:val="00FA436D"/>
    <w:rsid w:val="00FA75C0"/>
    <w:rsid w:val="00FD1620"/>
    <w:rsid w:val="00FD178E"/>
    <w:rsid w:val="00FE7C38"/>
    <w:rsid w:val="00FF0ACB"/>
    <w:rsid w:val="00FF5876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2622AC"/>
  <w15:docId w15:val="{C16C24A8-89E1-4897-B948-4A203C0F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FF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5B50"/>
    <w:pPr>
      <w:spacing w:before="0"/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E24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29EA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uiPriority w:val="34"/>
    <w:qFormat/>
    <w:rsid w:val="00300F50"/>
  </w:style>
  <w:style w:type="character" w:customStyle="1" w:styleId="aa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basedOn w:val="a1"/>
    <w:uiPriority w:val="10"/>
    <w:qFormat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basedOn w:val="a1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qFormat/>
    <w:rsid w:val="002F5B50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1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qFormat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275A41"/>
    <w:rPr>
      <w:rFonts w:cs="Courier New"/>
    </w:rPr>
  </w:style>
  <w:style w:type="character" w:customStyle="1" w:styleId="ListLabel2">
    <w:name w:val="ListLabel 2"/>
    <w:qFormat/>
    <w:rsid w:val="00275A41"/>
    <w:rPr>
      <w:rFonts w:cs="Courier New"/>
    </w:rPr>
  </w:style>
  <w:style w:type="character" w:customStyle="1" w:styleId="ListLabel3">
    <w:name w:val="ListLabel 3"/>
    <w:qFormat/>
    <w:rsid w:val="00275A41"/>
    <w:rPr>
      <w:rFonts w:cs="Courier New"/>
    </w:rPr>
  </w:style>
  <w:style w:type="character" w:customStyle="1" w:styleId="ListLabel4">
    <w:name w:val="ListLabel 4"/>
    <w:qFormat/>
    <w:rsid w:val="00275A41"/>
    <w:rPr>
      <w:rFonts w:cs="Courier New"/>
    </w:rPr>
  </w:style>
  <w:style w:type="character" w:customStyle="1" w:styleId="ListLabel5">
    <w:name w:val="ListLabel 5"/>
    <w:qFormat/>
    <w:rsid w:val="00275A41"/>
    <w:rPr>
      <w:rFonts w:cs="Courier New"/>
    </w:rPr>
  </w:style>
  <w:style w:type="character" w:customStyle="1" w:styleId="ListLabel6">
    <w:name w:val="ListLabel 6"/>
    <w:qFormat/>
    <w:rsid w:val="00275A41"/>
    <w:rPr>
      <w:rFonts w:cs="Courier New"/>
    </w:rPr>
  </w:style>
  <w:style w:type="character" w:customStyle="1" w:styleId="ListLabel7">
    <w:name w:val="ListLabel 7"/>
    <w:qFormat/>
    <w:rsid w:val="00275A41"/>
    <w:rPr>
      <w:rFonts w:cs="Courier New"/>
    </w:rPr>
  </w:style>
  <w:style w:type="character" w:customStyle="1" w:styleId="ListLabel8">
    <w:name w:val="ListLabel 8"/>
    <w:qFormat/>
    <w:rsid w:val="00275A41"/>
    <w:rPr>
      <w:rFonts w:cs="Courier New"/>
    </w:rPr>
  </w:style>
  <w:style w:type="character" w:customStyle="1" w:styleId="ListLabel9">
    <w:name w:val="ListLabel 9"/>
    <w:qFormat/>
    <w:rsid w:val="00275A41"/>
    <w:rPr>
      <w:rFonts w:cs="Courier New"/>
    </w:rPr>
  </w:style>
  <w:style w:type="character" w:customStyle="1" w:styleId="ListLabel10">
    <w:name w:val="ListLabel 10"/>
    <w:qFormat/>
    <w:rsid w:val="00275A41"/>
    <w:rPr>
      <w:rFonts w:cs="Courier New"/>
      <w:sz w:val="24"/>
    </w:rPr>
  </w:style>
  <w:style w:type="character" w:customStyle="1" w:styleId="ListLabel11">
    <w:name w:val="ListLabel 11"/>
    <w:qFormat/>
    <w:rsid w:val="00275A41"/>
    <w:rPr>
      <w:rFonts w:cs="Courier New"/>
    </w:rPr>
  </w:style>
  <w:style w:type="character" w:customStyle="1" w:styleId="ListLabel12">
    <w:name w:val="ListLabel 12"/>
    <w:qFormat/>
    <w:rsid w:val="00275A41"/>
    <w:rPr>
      <w:rFonts w:cs="Courier New"/>
    </w:rPr>
  </w:style>
  <w:style w:type="character" w:customStyle="1" w:styleId="ListLabel13">
    <w:name w:val="ListLabel 13"/>
    <w:qFormat/>
    <w:rsid w:val="00275A41"/>
    <w:rPr>
      <w:rFonts w:cs="Courier New"/>
    </w:rPr>
  </w:style>
  <w:style w:type="character" w:customStyle="1" w:styleId="ListLabel14">
    <w:name w:val="ListLabel 14"/>
    <w:qFormat/>
    <w:rsid w:val="00275A41"/>
    <w:rPr>
      <w:rFonts w:cs="Courier New"/>
    </w:rPr>
  </w:style>
  <w:style w:type="character" w:customStyle="1" w:styleId="ListLabel15">
    <w:name w:val="ListLabel 15"/>
    <w:qFormat/>
    <w:rsid w:val="00275A41"/>
    <w:rPr>
      <w:rFonts w:cs="Courier New"/>
    </w:rPr>
  </w:style>
  <w:style w:type="character" w:customStyle="1" w:styleId="ListLabel16">
    <w:name w:val="ListLabel 16"/>
    <w:qFormat/>
    <w:rsid w:val="00275A41"/>
    <w:rPr>
      <w:rFonts w:cs="Courier New"/>
    </w:rPr>
  </w:style>
  <w:style w:type="character" w:customStyle="1" w:styleId="ListLabel17">
    <w:name w:val="ListLabel 17"/>
    <w:qFormat/>
    <w:rsid w:val="00275A41"/>
    <w:rPr>
      <w:rFonts w:cs="Courier New"/>
    </w:rPr>
  </w:style>
  <w:style w:type="character" w:customStyle="1" w:styleId="ListLabel18">
    <w:name w:val="ListLabel 18"/>
    <w:qFormat/>
    <w:rsid w:val="00275A41"/>
    <w:rPr>
      <w:rFonts w:cs="Courier New"/>
    </w:rPr>
  </w:style>
  <w:style w:type="character" w:customStyle="1" w:styleId="ListLabel19">
    <w:name w:val="ListLabel 19"/>
    <w:qFormat/>
    <w:rsid w:val="00275A41"/>
    <w:rPr>
      <w:rFonts w:cs="Courier New"/>
    </w:rPr>
  </w:style>
  <w:style w:type="character" w:customStyle="1" w:styleId="ListLabel20">
    <w:name w:val="ListLabel 20"/>
    <w:qFormat/>
    <w:rsid w:val="00275A41"/>
    <w:rPr>
      <w:rFonts w:cs="Courier New"/>
    </w:rPr>
  </w:style>
  <w:style w:type="character" w:customStyle="1" w:styleId="ListLabel21">
    <w:name w:val="ListLabel 21"/>
    <w:qFormat/>
    <w:rsid w:val="00275A41"/>
    <w:rPr>
      <w:rFonts w:cs="Courier New"/>
    </w:rPr>
  </w:style>
  <w:style w:type="character" w:customStyle="1" w:styleId="ListLabel22">
    <w:name w:val="ListLabel 22"/>
    <w:qFormat/>
    <w:rsid w:val="00275A41"/>
    <w:rPr>
      <w:rFonts w:cs="Courier New"/>
    </w:rPr>
  </w:style>
  <w:style w:type="character" w:customStyle="1" w:styleId="ListLabel23">
    <w:name w:val="ListLabel 23"/>
    <w:qFormat/>
    <w:rsid w:val="00275A41"/>
    <w:rPr>
      <w:rFonts w:cs="Courier New"/>
    </w:rPr>
  </w:style>
  <w:style w:type="character" w:customStyle="1" w:styleId="ListLabel24">
    <w:name w:val="ListLabel 24"/>
    <w:qFormat/>
    <w:rsid w:val="00275A41"/>
    <w:rPr>
      <w:rFonts w:cs="Courier New"/>
    </w:rPr>
  </w:style>
  <w:style w:type="character" w:customStyle="1" w:styleId="ListLabel25">
    <w:name w:val="ListLabel 25"/>
    <w:qFormat/>
    <w:rsid w:val="00275A41"/>
    <w:rPr>
      <w:rFonts w:cs="Courier New"/>
    </w:rPr>
  </w:style>
  <w:style w:type="character" w:customStyle="1" w:styleId="ListLabel26">
    <w:name w:val="ListLabel 26"/>
    <w:qFormat/>
    <w:rsid w:val="00275A41"/>
    <w:rPr>
      <w:rFonts w:cs="Courier New"/>
    </w:rPr>
  </w:style>
  <w:style w:type="character" w:customStyle="1" w:styleId="ListLabel27">
    <w:name w:val="ListLabel 27"/>
    <w:qFormat/>
    <w:rsid w:val="00275A41"/>
    <w:rPr>
      <w:rFonts w:cs="Courier New"/>
    </w:rPr>
  </w:style>
  <w:style w:type="character" w:customStyle="1" w:styleId="ListLabel28">
    <w:name w:val="ListLabel 28"/>
    <w:qFormat/>
    <w:rsid w:val="00275A41"/>
    <w:rPr>
      <w:rFonts w:cs="Courier New"/>
    </w:rPr>
  </w:style>
  <w:style w:type="character" w:customStyle="1" w:styleId="ListLabel29">
    <w:name w:val="ListLabel 29"/>
    <w:qFormat/>
    <w:rsid w:val="00275A41"/>
    <w:rPr>
      <w:rFonts w:cs="Courier New"/>
    </w:rPr>
  </w:style>
  <w:style w:type="character" w:customStyle="1" w:styleId="ListLabel30">
    <w:name w:val="ListLabel 30"/>
    <w:qFormat/>
    <w:rsid w:val="00275A41"/>
    <w:rPr>
      <w:rFonts w:cs="Courier New"/>
    </w:rPr>
  </w:style>
  <w:style w:type="character" w:customStyle="1" w:styleId="ListLabel31">
    <w:name w:val="ListLabel 31"/>
    <w:qFormat/>
    <w:rsid w:val="00275A41"/>
    <w:rPr>
      <w:rFonts w:cs="Courier New"/>
    </w:rPr>
  </w:style>
  <w:style w:type="character" w:customStyle="1" w:styleId="ListLabel32">
    <w:name w:val="ListLabel 32"/>
    <w:qFormat/>
    <w:rsid w:val="00275A41"/>
    <w:rPr>
      <w:rFonts w:cs="Courier New"/>
    </w:rPr>
  </w:style>
  <w:style w:type="character" w:customStyle="1" w:styleId="ListLabel33">
    <w:name w:val="ListLabel 33"/>
    <w:qFormat/>
    <w:rsid w:val="00275A41"/>
    <w:rPr>
      <w:rFonts w:cs="Courier New"/>
    </w:rPr>
  </w:style>
  <w:style w:type="character" w:customStyle="1" w:styleId="ListLabel34">
    <w:name w:val="ListLabel 34"/>
    <w:qFormat/>
    <w:rsid w:val="00275A41"/>
    <w:rPr>
      <w:rFonts w:cs="Courier New"/>
    </w:rPr>
  </w:style>
  <w:style w:type="character" w:customStyle="1" w:styleId="ListLabel35">
    <w:name w:val="ListLabel 35"/>
    <w:qFormat/>
    <w:rsid w:val="00275A41"/>
    <w:rPr>
      <w:rFonts w:cs="Courier New"/>
    </w:rPr>
  </w:style>
  <w:style w:type="character" w:customStyle="1" w:styleId="ListLabel36">
    <w:name w:val="ListLabel 36"/>
    <w:qFormat/>
    <w:rsid w:val="00275A41"/>
    <w:rPr>
      <w:rFonts w:cs="Courier New"/>
      <w:b/>
      <w:sz w:val="24"/>
    </w:rPr>
  </w:style>
  <w:style w:type="character" w:customStyle="1" w:styleId="ListLabel37">
    <w:name w:val="ListLabel 37"/>
    <w:qFormat/>
    <w:rsid w:val="00275A41"/>
    <w:rPr>
      <w:rFonts w:cs="Courier New"/>
    </w:rPr>
  </w:style>
  <w:style w:type="character" w:customStyle="1" w:styleId="ListLabel38">
    <w:name w:val="ListLabel 38"/>
    <w:qFormat/>
    <w:rsid w:val="00275A41"/>
    <w:rPr>
      <w:rFonts w:cs="Courier New"/>
    </w:rPr>
  </w:style>
  <w:style w:type="character" w:customStyle="1" w:styleId="ListLabel39">
    <w:name w:val="ListLabel 39"/>
    <w:qFormat/>
    <w:rsid w:val="00275A41"/>
    <w:rPr>
      <w:rFonts w:cs="Courier New"/>
    </w:rPr>
  </w:style>
  <w:style w:type="character" w:customStyle="1" w:styleId="af3">
    <w:name w:val="Ссылка указателя"/>
    <w:qFormat/>
    <w:rsid w:val="00275A41"/>
  </w:style>
  <w:style w:type="paragraph" w:customStyle="1" w:styleId="13">
    <w:name w:val="Заголовок1"/>
    <w:basedOn w:val="a"/>
    <w:next w:val="af4"/>
    <w:qFormat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275A41"/>
    <w:pPr>
      <w:spacing w:after="140" w:line="288" w:lineRule="auto"/>
    </w:pPr>
  </w:style>
  <w:style w:type="paragraph" w:styleId="af5">
    <w:name w:val="List"/>
    <w:basedOn w:val="af4"/>
    <w:rsid w:val="00275A41"/>
    <w:rPr>
      <w:rFonts w:cs="Mangal"/>
    </w:rPr>
  </w:style>
  <w:style w:type="paragraph" w:styleId="af6">
    <w:name w:val="caption"/>
    <w:basedOn w:val="a"/>
    <w:qFormat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rsid w:val="00275A41"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autoRedefine/>
    <w:uiPriority w:val="39"/>
    <w:unhideWhenUsed/>
    <w:rsid w:val="00D24CBF"/>
    <w:pPr>
      <w:tabs>
        <w:tab w:val="right" w:leader="dot" w:pos="9345"/>
      </w:tabs>
      <w:spacing w:after="100"/>
      <w:ind w:firstLine="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">
    <w:name w:val="УД"/>
    <w:basedOn w:val="afe"/>
    <w:qFormat/>
    <w:rsid w:val="00B104EF"/>
    <w:pPr>
      <w:spacing w:before="0"/>
      <w:ind w:left="709" w:firstLine="0"/>
    </w:pPr>
    <w:rPr>
      <w:b/>
    </w:rPr>
  </w:style>
  <w:style w:type="paragraph" w:customStyle="1" w:styleId="aff0">
    <w:name w:val="Ком"/>
    <w:basedOn w:val="aff"/>
    <w:qFormat/>
    <w:rsid w:val="008B1499"/>
    <w:rPr>
      <w:b w:val="0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5">
    <w:name w:val="Содержимое врезки"/>
    <w:basedOn w:val="a"/>
    <w:qFormat/>
    <w:rsid w:val="00275A41"/>
  </w:style>
  <w:style w:type="table" w:styleId="aff6">
    <w:name w:val="Table Grid"/>
    <w:basedOn w:val="a2"/>
    <w:uiPriority w:val="39"/>
    <w:rsid w:val="00D7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qFormat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EE59C2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1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b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74E24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105EC0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C329E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CustomContentNormal0">
    <w:name w:val="Custom Content Normal Знак"/>
    <w:basedOn w:val="a1"/>
    <w:link w:val="CustomContentNormal"/>
    <w:rsid w:val="005D342E"/>
    <w:rPr>
      <w:rFonts w:ascii="Times New Roman" w:eastAsia="Sans" w:hAnsi="Times New Roman"/>
      <w:b/>
      <w:sz w:val="28"/>
    </w:rPr>
  </w:style>
  <w:style w:type="paragraph" w:customStyle="1" w:styleId="16">
    <w:name w:val="Текст в 1 разделе"/>
    <w:basedOn w:val="a"/>
    <w:link w:val="17"/>
    <w:qFormat/>
    <w:rsid w:val="00A76385"/>
    <w:rPr>
      <w:rFonts w:eastAsia="Times New Roman" w:cs="Times New Roman"/>
      <w:szCs w:val="24"/>
    </w:rPr>
  </w:style>
  <w:style w:type="character" w:customStyle="1" w:styleId="17">
    <w:name w:val="Текст в 1 разделе Знак"/>
    <w:basedOn w:val="a1"/>
    <w:link w:val="16"/>
    <w:rsid w:val="00A76385"/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Памятки"/>
    <w:basedOn w:val="16"/>
    <w:link w:val="affd"/>
    <w:qFormat/>
    <w:rsid w:val="003C60E3"/>
    <w:rPr>
      <w:i/>
      <w:color w:val="FF0000"/>
      <w:sz w:val="18"/>
    </w:rPr>
  </w:style>
  <w:style w:type="character" w:customStyle="1" w:styleId="affd">
    <w:name w:val="Памятки Знак"/>
    <w:basedOn w:val="17"/>
    <w:link w:val="affc"/>
    <w:rsid w:val="003C60E3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paragraph" w:customStyle="1" w:styleId="affe">
    <w:name w:val="Наим. раздела"/>
    <w:basedOn w:val="CustomContentNormal"/>
    <w:link w:val="afff"/>
    <w:qFormat/>
    <w:rsid w:val="00F4072B"/>
  </w:style>
  <w:style w:type="character" w:customStyle="1" w:styleId="afff">
    <w:name w:val="Наим. раздела Знак"/>
    <w:basedOn w:val="CustomContentNormal0"/>
    <w:link w:val="affe"/>
    <w:rsid w:val="00F4072B"/>
    <w:rPr>
      <w:rFonts w:ascii="Times New Roman" w:eastAsia="Sans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evere-chronic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Boztug%20K%5BAuthor%5D&amp;cauthor=true&amp;cauthor_uid=21108402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cbi.nlm.nih.gov/pubmed/18337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CE51-648F-4EC5-B880-DA9B2CE3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52</Pages>
  <Words>14139</Words>
  <Characters>80596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ФГБУ "ЦЭККМП" Минздрава России</dc:creator>
  <dc:description/>
  <cp:lastModifiedBy>Gelenzhika L. Kolieva</cp:lastModifiedBy>
  <cp:revision>14</cp:revision>
  <cp:lastPrinted>2019-01-25T11:46:00Z</cp:lastPrinted>
  <dcterms:created xsi:type="dcterms:W3CDTF">2019-02-08T12:52:00Z</dcterms:created>
  <dcterms:modified xsi:type="dcterms:W3CDTF">2019-02-18T07:34:00Z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