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EFC89" w14:textId="4AAAD08F" w:rsidR="00BC2CF8" w:rsidRDefault="00D648F8" w:rsidP="00BC2CF8">
      <w:r>
        <w:rPr>
          <w:noProof/>
          <w:lang w:eastAsia="ru-RU"/>
        </w:rPr>
        <mc:AlternateContent>
          <mc:Choice Requires="wps">
            <w:drawing>
              <wp:anchor distT="0" distB="0" distL="114300" distR="114300" simplePos="0" relativeHeight="251659264" behindDoc="1" locked="0" layoutInCell="1" allowOverlap="1" wp14:anchorId="5159028B" wp14:editId="1A89840E">
                <wp:simplePos x="0" y="0"/>
                <wp:positionH relativeFrom="page">
                  <wp:align>left</wp:align>
                </wp:positionH>
                <wp:positionV relativeFrom="paragraph">
                  <wp:posOffset>-1036320</wp:posOffset>
                </wp:positionV>
                <wp:extent cx="7600950" cy="11020425"/>
                <wp:effectExtent l="0" t="0" r="0" b="952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0;margin-top:-81.6pt;width:598.5pt;height:867.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" fillcolor="#0b595d" stroked="f" strokeweight="1pt">
                <v:fill opacity="6425f"/>
                <v:path arrowok="t"/>
                <w10:wrap anchorx="page"/>
              </v:rect>
            </w:pict>
          </mc:Fallback>
        </mc:AlternateContent>
      </w:r>
      <w:r w:rsidR="007D7BF2">
        <w:rPr>
          <w:noProof/>
          <w:lang w:eastAsia="ru-RU"/>
        </w:rPr>
        <mc:AlternateContent>
          <mc:Choice Requires="wps">
            <w:drawing>
              <wp:anchor distT="0" distB="0" distL="114300" distR="114300" simplePos="0" relativeHeight="251660288" behindDoc="1" locked="0" layoutInCell="1" allowOverlap="1" wp14:anchorId="774D6A8E" wp14:editId="160FDD90">
                <wp:simplePos x="0" y="0"/>
                <wp:positionH relativeFrom="page">
                  <wp:posOffset>55880</wp:posOffset>
                </wp:positionH>
                <wp:positionV relativeFrom="paragraph">
                  <wp:posOffset>-439420</wp:posOffset>
                </wp:positionV>
                <wp:extent cx="7038975" cy="8440420"/>
                <wp:effectExtent l="0" t="0" r="9525"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4.4pt;margin-top:-34.6pt;width:554.25pt;height:66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" stroked="f" strokeweight="1pt">
                <v:path arrowok="t"/>
                <w10:wrap anchorx="page"/>
              </v:rect>
            </w:pict>
          </mc:Fallback>
        </mc:AlternateContent>
      </w:r>
      <w:r w:rsidR="00BC2CF8">
        <w:rPr>
          <w:noProof/>
          <w:lang w:eastAsia="ru-RU"/>
        </w:rPr>
        <mc:AlternateContent>
          <mc:Choice Requires="wps">
            <w:drawing>
              <wp:anchor distT="0" distB="0" distL="114300" distR="114300" simplePos="0" relativeHeight="251662336" behindDoc="0" locked="0" layoutInCell="1" allowOverlap="1" wp14:anchorId="2FFFF964" wp14:editId="05229301">
                <wp:simplePos x="0" y="0"/>
                <wp:positionH relativeFrom="column">
                  <wp:posOffset>106680</wp:posOffset>
                </wp:positionH>
                <wp:positionV relativeFrom="paragraph">
                  <wp:posOffset>2310765</wp:posOffset>
                </wp:positionV>
                <wp:extent cx="2014855" cy="254635"/>
                <wp:effectExtent l="0" t="0" r="4445" b="0"/>
                <wp:wrapNone/>
                <wp:docPr id="1" name="Надпись 1"/>
                <wp:cNvGraphicFramePr/>
                <a:graphic xmlns:a="http://schemas.openxmlformats.org/drawingml/2006/main">
                  <a:graphicData uri="http://schemas.microsoft.com/office/word/2010/wordprocessingShape">
                    <wps:wsp>
                      <wps:cNvSpPr txBox="1"/>
                      <wps:spPr>
                        <a:xfrm>
                          <a:off x="0" y="0"/>
                          <a:ext cx="201485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63344" w14:textId="77777777" w:rsidR="007B64BC" w:rsidRPr="00D72485" w:rsidRDefault="007B64BC" w:rsidP="00BC2CF8">
                            <w:pPr>
                              <w:ind w:firstLine="0"/>
                              <w:rPr>
                                <w:color w:val="808080" w:themeColor="background1" w:themeShade="80"/>
                              </w:rPr>
                            </w:pPr>
                            <w:r w:rsidRPr="00D72485">
                              <w:rPr>
                                <w:color w:val="808080" w:themeColor="background1" w:themeShade="80"/>
                              </w:rPr>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8.4pt;margin-top:181.95pt;width:158.65pt;height:20.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" fillcolor="white [3201]" stroked="f" strokeweight=".5pt">
                <v:textbox>
                  <w:txbxContent>
                    <w:p w14:paraId="0F363344" w14:textId="77777777" w:rsidR="007B64BC" w:rsidRPr="00D72485" w:rsidRDefault="007B64BC" w:rsidP="00BC2CF8">
                      <w:pPr>
                        <w:ind w:firstLine="0"/>
                        <w:rPr>
                          <w:color w:val="808080" w:themeColor="background1" w:themeShade="80"/>
                        </w:rPr>
                      </w:pPr>
                      <w:r w:rsidRPr="00D72485">
                        <w:rPr>
                          <w:color w:val="808080" w:themeColor="background1" w:themeShade="80"/>
                        </w:rPr>
                        <w:t>Клинические рекомендации</w:t>
                      </w:r>
                    </w:p>
                  </w:txbxContent>
                </v:textbox>
              </v:shape>
            </w:pict>
          </mc:Fallback>
        </mc:AlternateContent>
      </w:r>
      <w:r w:rsidR="00BC2CF8">
        <w:rPr>
          <w:noProof/>
          <w:lang w:eastAsia="ru-RU"/>
        </w:rPr>
        <mc:AlternateContent>
          <mc:Choice Requires="wps">
            <w:drawing>
              <wp:anchor distT="0" distB="0" distL="114300" distR="114300" simplePos="0" relativeHeight="251667456" behindDoc="1" locked="0" layoutInCell="1" allowOverlap="1" wp14:anchorId="09791C86" wp14:editId="21BE0E9E">
                <wp:simplePos x="0" y="0"/>
                <wp:positionH relativeFrom="page">
                  <wp:posOffset>254977</wp:posOffset>
                </wp:positionH>
                <wp:positionV relativeFrom="paragraph">
                  <wp:posOffset>8239272</wp:posOffset>
                </wp:positionV>
                <wp:extent cx="3429000" cy="1485900"/>
                <wp:effectExtent l="0" t="0" r="0" b="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DD37E7" id="Прямоугольник 5" o:spid="_x0000_s1026" style="position:absolute;margin-left:20.1pt;margin-top:648.75pt;width:270pt;height:1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" stroked="f" strokeweight="1pt">
                <w10:wrap anchorx="page"/>
              </v:rect>
            </w:pict>
          </mc:Fallback>
        </mc:AlternateContent>
      </w:r>
      <w:r w:rsidR="00BC2CF8">
        <w:rPr>
          <w:noProof/>
          <w:lang w:eastAsia="ru-RU"/>
        </w:rPr>
        <w:drawing>
          <wp:anchor distT="0" distB="0" distL="114300" distR="114300" simplePos="0" relativeHeight="251661312" behindDoc="0" locked="0" layoutInCell="1" allowOverlap="1" wp14:anchorId="738CBAA6" wp14:editId="78E16039">
            <wp:simplePos x="0" y="0"/>
            <wp:positionH relativeFrom="page">
              <wp:align>center</wp:align>
            </wp:positionH>
            <wp:positionV relativeFrom="paragraph">
              <wp:posOffset>-8988</wp:posOffset>
            </wp:positionV>
            <wp:extent cx="1485900" cy="103154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zdrav.png"/>
                    <pic:cNvPicPr/>
                  </pic:nvPicPr>
                  <pic:blipFill rotWithShape="1">
                    <a:blip r:embed="rId9" cstate="print">
                      <a:extLst>
                        <a:ext uri="{28A0092B-C50C-407E-A947-70E740481C1C}">
                          <a14:useLocalDpi xmlns:a14="http://schemas.microsoft.com/office/drawing/2010/main" val="0"/>
                        </a:ext>
                      </a:extLst>
                    </a:blip>
                    <a:srcRect l="-2951" r="-1850" b="-8828"/>
                    <a:stretch/>
                  </pic:blipFill>
                  <pic:spPr bwMode="auto">
                    <a:xfrm>
                      <a:off x="0" y="0"/>
                      <a:ext cx="1485900" cy="1031546"/>
                    </a:xfrm>
                    <a:prstGeom prst="rect">
                      <a:avLst/>
                    </a:prstGeom>
                    <a:ln>
                      <a:noFill/>
                    </a:ln>
                    <a:extLst>
                      <a:ext uri="{53640926-AAD7-44D8-BBD7-CCE9431645EC}">
                        <a14:shadowObscured xmlns:a14="http://schemas.microsoft.com/office/drawing/2010/main"/>
                      </a:ext>
                    </a:extLst>
                  </pic:spPr>
                </pic:pic>
              </a:graphicData>
            </a:graphic>
          </wp:anchor>
        </w:drawing>
      </w:r>
    </w:p>
    <w:p w14:paraId="1EAAEC1D" w14:textId="77777777" w:rsidR="00BC2CF8" w:rsidRDefault="00BC2CF8" w:rsidP="00BC2CF8">
      <w:pPr>
        <w:pStyle w:val="ae"/>
        <w:rPr>
          <w:rFonts w:eastAsia="Times New Roman"/>
          <w:b w:val="0"/>
          <w:bCs w:val="0"/>
          <w:color w:val="auto"/>
          <w:sz w:val="24"/>
          <w:szCs w:val="24"/>
        </w:rPr>
      </w:pPr>
    </w:p>
    <w:p w14:paraId="1A894466" w14:textId="10208525" w:rsidR="009E3B81" w:rsidRPr="00F03123" w:rsidRDefault="00E565AD" w:rsidP="00F03123">
      <w:r>
        <w:rPr>
          <w:noProof/>
          <w:lang w:eastAsia="ru-RU"/>
        </w:rPr>
        <mc:AlternateContent>
          <mc:Choice Requires="wps">
            <w:drawing>
              <wp:anchor distT="0" distB="0" distL="114300" distR="114300" simplePos="0" relativeHeight="251668480" behindDoc="1" locked="0" layoutInCell="1" allowOverlap="1" wp14:anchorId="13C4594E" wp14:editId="5E5790BA">
                <wp:simplePos x="0" y="0"/>
                <wp:positionH relativeFrom="page">
                  <wp:posOffset>3919855</wp:posOffset>
                </wp:positionH>
                <wp:positionV relativeFrom="paragraph">
                  <wp:posOffset>7459980</wp:posOffset>
                </wp:positionV>
                <wp:extent cx="3095625" cy="1485900"/>
                <wp:effectExtent l="0" t="0" r="9525" b="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1E03E6" id="Прямоугольник 5" o:spid="_x0000_s1026" style="position:absolute;margin-left:308.65pt;margin-top:587.4pt;width:243.75pt;height:1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" stroked="f" strokeweight="1pt">
                <w10:wrap anchorx="page"/>
              </v:rect>
            </w:pict>
          </mc:Fallback>
        </mc:AlternateContent>
      </w:r>
      <w:r>
        <w:rPr>
          <w:noProof/>
          <w:lang w:eastAsia="ru-RU"/>
        </w:rPr>
        <mc:AlternateContent>
          <mc:Choice Requires="wps">
            <w:drawing>
              <wp:anchor distT="0" distB="0" distL="114300" distR="114300" simplePos="0" relativeHeight="251669504" behindDoc="0" locked="0" layoutInCell="1" allowOverlap="1" wp14:anchorId="5B587CB8" wp14:editId="3B7E4F4E">
                <wp:simplePos x="0" y="0"/>
                <wp:positionH relativeFrom="page">
                  <wp:posOffset>3968750</wp:posOffset>
                </wp:positionH>
                <wp:positionV relativeFrom="paragraph">
                  <wp:posOffset>7459980</wp:posOffset>
                </wp:positionV>
                <wp:extent cx="2985770" cy="1424940"/>
                <wp:effectExtent l="0" t="0" r="5080" b="3810"/>
                <wp:wrapNone/>
                <wp:docPr id="11" name="Надпись 11"/>
                <wp:cNvGraphicFramePr/>
                <a:graphic xmlns:a="http://schemas.openxmlformats.org/drawingml/2006/main">
                  <a:graphicData uri="http://schemas.microsoft.com/office/word/2010/wordprocessingShape">
                    <wps:wsp>
                      <wps:cNvSpPr txBox="1"/>
                      <wps:spPr>
                        <a:xfrm>
                          <a:off x="0" y="0"/>
                          <a:ext cx="2985770"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30FF6" w14:textId="0AC62703" w:rsidR="007B64BC" w:rsidRPr="00751BCF" w:rsidRDefault="007B64BC" w:rsidP="00C2361C">
                            <w:pPr>
                              <w:ind w:firstLine="0"/>
                              <w:rPr>
                                <w:b/>
                                <w:sz w:val="22"/>
                              </w:rPr>
                            </w:pPr>
                            <w:r>
                              <w:rPr>
                                <w:b/>
                                <w:sz w:val="22"/>
                              </w:rPr>
                              <w:t>Одобрены</w:t>
                            </w:r>
                            <w:r w:rsidRPr="00751BCF">
                              <w:rPr>
                                <w:sz w:val="22"/>
                              </w:rPr>
                              <w:br/>
                              <w:t>Научным советом Министерства Здравоохранения Российской Федерации</w:t>
                            </w:r>
                            <w:r w:rsidRPr="00751BCF">
                              <w:rPr>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312.5pt;margin-top:587.4pt;width:235.1pt;height:11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" fillcolor="white [3201]" stroked="f" strokeweight=".5pt">
                <v:textbox>
                  <w:txbxContent>
                    <w:p w14:paraId="3C230FF6" w14:textId="0AC62703" w:rsidR="007B64BC" w:rsidRPr="00751BCF" w:rsidRDefault="007B64BC" w:rsidP="00C2361C">
                      <w:pPr>
                        <w:ind w:firstLine="0"/>
                        <w:rPr>
                          <w:b/>
                          <w:sz w:val="22"/>
                        </w:rPr>
                      </w:pPr>
                      <w:r>
                        <w:rPr>
                          <w:b/>
                          <w:sz w:val="22"/>
                        </w:rPr>
                        <w:t>Одобрены</w:t>
                      </w:r>
                      <w:r w:rsidRPr="00751BCF">
                        <w:rPr>
                          <w:sz w:val="22"/>
                        </w:rPr>
                        <w:br/>
                        <w:t>Научным советом Министерства Здравоохранения Российской Федерации</w:t>
                      </w:r>
                      <w:r w:rsidRPr="00751BCF">
                        <w:rPr>
                          <w:sz w:val="22"/>
                        </w:rPr>
                        <w:br/>
                        <w:t>__ __________201_ г.</w:t>
                      </w:r>
                    </w:p>
                  </w:txbxContent>
                </v:textbox>
                <w10:wrap anchorx="page"/>
              </v:shape>
            </w:pict>
          </mc:Fallback>
        </mc:AlternateContent>
      </w:r>
      <w:r>
        <w:rPr>
          <w:noProof/>
          <w:lang w:eastAsia="ru-RU"/>
        </w:rPr>
        <mc:AlternateContent>
          <mc:Choice Requires="wps">
            <w:drawing>
              <wp:anchor distT="0" distB="0" distL="114300" distR="114300" simplePos="0" relativeHeight="251670528" behindDoc="1" locked="0" layoutInCell="1" allowOverlap="1" wp14:anchorId="38E6DFB3" wp14:editId="50D6A338">
                <wp:simplePos x="0" y="0"/>
                <wp:positionH relativeFrom="page">
                  <wp:posOffset>330200</wp:posOffset>
                </wp:positionH>
                <wp:positionV relativeFrom="paragraph">
                  <wp:posOffset>7459980</wp:posOffset>
                </wp:positionV>
                <wp:extent cx="3131820" cy="1495425"/>
                <wp:effectExtent l="0" t="0" r="0" b="9525"/>
                <wp:wrapNone/>
                <wp:docPr id="12" name="Надпись 12"/>
                <wp:cNvGraphicFramePr/>
                <a:graphic xmlns:a="http://schemas.openxmlformats.org/drawingml/2006/main">
                  <a:graphicData uri="http://schemas.microsoft.com/office/word/2010/wordprocessingShape">
                    <wps:wsp>
                      <wps:cNvSpPr txBox="1"/>
                      <wps:spPr>
                        <a:xfrm>
                          <a:off x="0" y="0"/>
                          <a:ext cx="313182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B1BD1" w14:textId="77777777" w:rsidR="007B64BC" w:rsidRDefault="007B64BC" w:rsidP="00BC2CF8">
                            <w:pPr>
                              <w:ind w:firstLine="0"/>
                              <w:rPr>
                                <w:b/>
                                <w:sz w:val="22"/>
                              </w:rPr>
                            </w:pPr>
                            <w:r>
                              <w:rPr>
                                <w:b/>
                                <w:sz w:val="22"/>
                              </w:rPr>
                              <w:t>Утверждены</w:t>
                            </w:r>
                          </w:p>
                          <w:p w14:paraId="3D4CCAFE" w14:textId="77777777" w:rsidR="007B64BC" w:rsidRPr="00A44F7E" w:rsidRDefault="007B64BC" w:rsidP="00C2361C">
                            <w:pPr>
                              <w:spacing w:line="240" w:lineRule="auto"/>
                              <w:ind w:firstLine="0"/>
                              <w:rPr>
                                <w:sz w:val="22"/>
                              </w:rPr>
                            </w:pPr>
                            <w:r w:rsidRPr="00A44F7E">
                              <w:rPr>
                                <w:sz w:val="22"/>
                              </w:rPr>
                              <w:t>Национальным обществом детских онкологов и гематологов</w:t>
                            </w:r>
                          </w:p>
                          <w:p w14:paraId="4614522E" w14:textId="77777777" w:rsidR="007B64BC" w:rsidRPr="00A44F7E" w:rsidRDefault="007B64BC" w:rsidP="00C2361C">
                            <w:pPr>
                              <w:spacing w:line="240" w:lineRule="auto"/>
                              <w:ind w:firstLine="0"/>
                              <w:rPr>
                                <w:sz w:val="22"/>
                              </w:rPr>
                            </w:pPr>
                            <w:r w:rsidRPr="00A44F7E">
                              <w:rPr>
                                <w:sz w:val="22"/>
                              </w:rPr>
                              <w:t>Национальным обществом экспертов в области иммунодефицитов</w:t>
                            </w:r>
                          </w:p>
                          <w:p w14:paraId="14A19BBC" w14:textId="77777777" w:rsidR="007B64BC" w:rsidRPr="00A44F7E" w:rsidRDefault="007B64BC" w:rsidP="00C2361C">
                            <w:pPr>
                              <w:spacing w:line="240" w:lineRule="auto"/>
                              <w:ind w:firstLine="0"/>
                              <w:rPr>
                                <w:b/>
                                <w:sz w:val="22"/>
                              </w:rPr>
                            </w:pPr>
                            <w:r w:rsidRPr="00A44F7E">
                              <w:rPr>
                                <w:sz w:val="22"/>
                              </w:rPr>
                              <w:t>Российской ассоциацией аллергологов и клинических иммунологов</w:t>
                            </w:r>
                            <w:r w:rsidRPr="00A44F7E">
                              <w:rPr>
                                <w:sz w:val="22"/>
                              </w:rPr>
                              <w:br/>
                              <w:t>__ __________201_ г.</w:t>
                            </w:r>
                          </w:p>
                          <w:p w14:paraId="7CF6CF74" w14:textId="2BC846B1" w:rsidR="007B64BC" w:rsidRPr="007827F9" w:rsidRDefault="007B64BC" w:rsidP="00BC2CF8">
                            <w:pPr>
                              <w:ind w:firstLine="0"/>
                              <w:rPr>
                                <w:sz w:val="22"/>
                              </w:rPr>
                            </w:pPr>
                          </w:p>
                          <w:p w14:paraId="23818DA1" w14:textId="77777777" w:rsidR="007B64BC" w:rsidRPr="00751BCF" w:rsidRDefault="007B64BC" w:rsidP="00BC2CF8">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26pt;margin-top:587.4pt;width:246.6pt;height:117.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" fillcolor="white [3201]" stroked="f" strokeweight=".5pt">
                <v:textbox>
                  <w:txbxContent>
                    <w:p w14:paraId="1ACB1BD1" w14:textId="77777777" w:rsidR="007B64BC" w:rsidRDefault="007B64BC" w:rsidP="00BC2CF8">
                      <w:pPr>
                        <w:ind w:firstLine="0"/>
                        <w:rPr>
                          <w:b/>
                          <w:sz w:val="22"/>
                        </w:rPr>
                      </w:pPr>
                      <w:r>
                        <w:rPr>
                          <w:b/>
                          <w:sz w:val="22"/>
                        </w:rPr>
                        <w:t>Утверждены</w:t>
                      </w:r>
                    </w:p>
                    <w:p w14:paraId="3D4CCAFE" w14:textId="77777777" w:rsidR="007B64BC" w:rsidRPr="00A44F7E" w:rsidRDefault="007B64BC" w:rsidP="00C2361C">
                      <w:pPr>
                        <w:spacing w:line="240" w:lineRule="auto"/>
                        <w:ind w:firstLine="0"/>
                        <w:rPr>
                          <w:sz w:val="22"/>
                        </w:rPr>
                      </w:pPr>
                      <w:r w:rsidRPr="00A44F7E">
                        <w:rPr>
                          <w:sz w:val="22"/>
                        </w:rPr>
                        <w:t>Национальным обществом детских онкологов и гематологов</w:t>
                      </w:r>
                    </w:p>
                    <w:p w14:paraId="4614522E" w14:textId="77777777" w:rsidR="007B64BC" w:rsidRPr="00A44F7E" w:rsidRDefault="007B64BC" w:rsidP="00C2361C">
                      <w:pPr>
                        <w:spacing w:line="240" w:lineRule="auto"/>
                        <w:ind w:firstLine="0"/>
                        <w:rPr>
                          <w:sz w:val="22"/>
                        </w:rPr>
                      </w:pPr>
                      <w:r w:rsidRPr="00A44F7E">
                        <w:rPr>
                          <w:sz w:val="22"/>
                        </w:rPr>
                        <w:t>Национальным обществом экспертов в области иммунодефицитов</w:t>
                      </w:r>
                    </w:p>
                    <w:p w14:paraId="14A19BBC" w14:textId="77777777" w:rsidR="007B64BC" w:rsidRPr="00A44F7E" w:rsidRDefault="007B64BC" w:rsidP="00C2361C">
                      <w:pPr>
                        <w:spacing w:line="240" w:lineRule="auto"/>
                        <w:ind w:firstLine="0"/>
                        <w:rPr>
                          <w:b/>
                          <w:sz w:val="22"/>
                        </w:rPr>
                      </w:pPr>
                      <w:r w:rsidRPr="00A44F7E">
                        <w:rPr>
                          <w:sz w:val="22"/>
                        </w:rPr>
                        <w:t>Российской ассоциацией аллергологов и клинических иммунологов</w:t>
                      </w:r>
                      <w:r w:rsidRPr="00A44F7E">
                        <w:rPr>
                          <w:sz w:val="22"/>
                        </w:rPr>
                        <w:br/>
                        <w:t>__ __________201_ г.</w:t>
                      </w:r>
                    </w:p>
                    <w:p w14:paraId="7CF6CF74" w14:textId="2BC846B1" w:rsidR="007B64BC" w:rsidRPr="007827F9" w:rsidRDefault="007B64BC" w:rsidP="00BC2CF8">
                      <w:pPr>
                        <w:ind w:firstLine="0"/>
                        <w:rPr>
                          <w:sz w:val="22"/>
                        </w:rPr>
                      </w:pPr>
                    </w:p>
                    <w:p w14:paraId="23818DA1" w14:textId="77777777" w:rsidR="007B64BC" w:rsidRPr="00751BCF" w:rsidRDefault="007B64BC" w:rsidP="00BC2CF8">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v:textbox>
                <w10:wrap anchorx="page"/>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C693BAE" wp14:editId="09133FE4">
                <wp:simplePos x="0" y="0"/>
                <wp:positionH relativeFrom="margin">
                  <wp:posOffset>95453</wp:posOffset>
                </wp:positionH>
                <wp:positionV relativeFrom="paragraph">
                  <wp:posOffset>2649220</wp:posOffset>
                </wp:positionV>
                <wp:extent cx="5690870" cy="861060"/>
                <wp:effectExtent l="0" t="0" r="5080" b="0"/>
                <wp:wrapNone/>
                <wp:docPr id="3" name="Надпись 3"/>
                <wp:cNvGraphicFramePr/>
                <a:graphic xmlns:a="http://schemas.openxmlformats.org/drawingml/2006/main">
                  <a:graphicData uri="http://schemas.microsoft.com/office/word/2010/wordprocessingShape">
                    <wps:wsp>
                      <wps:cNvSpPr txBox="1"/>
                      <wps:spPr>
                        <a:xfrm>
                          <a:off x="0" y="0"/>
                          <a:ext cx="5690870" cy="86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3FC64" w14:textId="4A0C40CE" w:rsidR="007B64BC" w:rsidRPr="00751BCF" w:rsidRDefault="007B64BC" w:rsidP="00BC2CF8">
                            <w:pPr>
                              <w:ind w:firstLine="0"/>
                            </w:pPr>
                            <w:r>
                              <w:rPr>
                                <w:color w:val="808080" w:themeColor="background1" w:themeShade="80"/>
                              </w:rPr>
                              <w:t xml:space="preserve">Коды по </w:t>
                            </w:r>
                            <w:r w:rsidRPr="00D72485">
                              <w:rPr>
                                <w:color w:val="808080" w:themeColor="background1" w:themeShade="80"/>
                              </w:rPr>
                              <w:t>МКБ 10:</w:t>
                            </w:r>
                            <w:r>
                              <w:rPr>
                                <w:color w:val="808080" w:themeColor="background1" w:themeShade="80"/>
                              </w:rPr>
                              <w:t xml:space="preserve"> </w:t>
                            </w:r>
                            <w:r>
                              <w:rPr>
                                <w:rFonts w:cs="Times New Roman"/>
                                <w:b/>
                                <w:szCs w:val="24"/>
                                <w:lang w:val="en-US"/>
                              </w:rPr>
                              <w:t>D</w:t>
                            </w:r>
                            <w:r>
                              <w:rPr>
                                <w:rFonts w:cs="Times New Roman"/>
                                <w:b/>
                                <w:szCs w:val="24"/>
                              </w:rPr>
                              <w:t>81.0-81.9</w:t>
                            </w:r>
                            <w:r w:rsidRPr="00751BCF">
                              <w:br/>
                            </w:r>
                            <w:r>
                              <w:t>Возрастная категория: дети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7.5pt;margin-top:208.6pt;width:448.1pt;height:6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" fillcolor="white [3201]" stroked="f" strokeweight=".5pt">
                <v:textbox>
                  <w:txbxContent>
                    <w:p w14:paraId="1443FC64" w14:textId="4A0C40CE" w:rsidR="007B64BC" w:rsidRPr="00751BCF" w:rsidRDefault="007B64BC" w:rsidP="00BC2CF8">
                      <w:pPr>
                        <w:ind w:firstLine="0"/>
                      </w:pPr>
                      <w:r>
                        <w:rPr>
                          <w:color w:val="808080" w:themeColor="background1" w:themeShade="80"/>
                        </w:rPr>
                        <w:t xml:space="preserve">Коды по </w:t>
                      </w:r>
                      <w:r w:rsidRPr="00D72485">
                        <w:rPr>
                          <w:color w:val="808080" w:themeColor="background1" w:themeShade="80"/>
                        </w:rPr>
                        <w:t>МКБ 10:</w:t>
                      </w:r>
                      <w:r>
                        <w:rPr>
                          <w:color w:val="808080" w:themeColor="background1" w:themeShade="80"/>
                        </w:rPr>
                        <w:t xml:space="preserve"> </w:t>
                      </w:r>
                      <w:r>
                        <w:rPr>
                          <w:rFonts w:cs="Times New Roman"/>
                          <w:b/>
                          <w:szCs w:val="24"/>
                          <w:lang w:val="en-US"/>
                        </w:rPr>
                        <w:t>D</w:t>
                      </w:r>
                      <w:r>
                        <w:rPr>
                          <w:rFonts w:cs="Times New Roman"/>
                          <w:b/>
                          <w:szCs w:val="24"/>
                        </w:rPr>
                        <w:t>81.0-81.9</w:t>
                      </w:r>
                      <w:r w:rsidRPr="00751BCF">
                        <w:br/>
                      </w:r>
                      <w:r>
                        <w:t>Возрастная категория: дети</w:t>
                      </w:r>
                    </w:p>
                  </w:txbxContent>
                </v:textbox>
                <w10:wrap anchorx="margin"/>
              </v:shape>
            </w:pict>
          </mc:Fallback>
        </mc:AlternateContent>
      </w:r>
      <w:r w:rsidR="00C2361C">
        <w:rPr>
          <w:noProof/>
          <w:lang w:eastAsia="ru-RU"/>
        </w:rPr>
        <mc:AlternateContent>
          <mc:Choice Requires="wps">
            <w:drawing>
              <wp:anchor distT="0" distB="0" distL="114300" distR="114300" simplePos="0" relativeHeight="251666432" behindDoc="0" locked="0" layoutInCell="1" allowOverlap="1" wp14:anchorId="07FFDF95" wp14:editId="5AA76F81">
                <wp:simplePos x="0" y="0"/>
                <wp:positionH relativeFrom="margin">
                  <wp:posOffset>106045</wp:posOffset>
                </wp:positionH>
                <wp:positionV relativeFrom="paragraph">
                  <wp:posOffset>4425315</wp:posOffset>
                </wp:positionV>
                <wp:extent cx="5829300" cy="1653540"/>
                <wp:effectExtent l="0" t="0" r="0" b="3810"/>
                <wp:wrapNone/>
                <wp:docPr id="8" name="Надпись 8"/>
                <wp:cNvGraphicFramePr/>
                <a:graphic xmlns:a="http://schemas.openxmlformats.org/drawingml/2006/main">
                  <a:graphicData uri="http://schemas.microsoft.com/office/word/2010/wordprocessingShape">
                    <wps:wsp>
                      <wps:cNvSpPr txBox="1"/>
                      <wps:spPr>
                        <a:xfrm>
                          <a:off x="0" y="0"/>
                          <a:ext cx="582930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96E41" w14:textId="77777777" w:rsidR="007B64BC" w:rsidRPr="00D72485" w:rsidRDefault="007B64BC" w:rsidP="00BC2CF8">
                            <w:pPr>
                              <w:ind w:firstLine="0"/>
                              <w:rPr>
                                <w:color w:val="808080" w:themeColor="background1" w:themeShade="80"/>
                              </w:rPr>
                            </w:pPr>
                            <w:r w:rsidRPr="00D72485">
                              <w:rPr>
                                <w:color w:val="808080" w:themeColor="background1" w:themeShade="80"/>
                              </w:rPr>
                              <w:t>Профессиональные ассоциации:</w:t>
                            </w:r>
                          </w:p>
                          <w:p w14:paraId="62DEB537" w14:textId="3766A4D0" w:rsidR="007B64BC" w:rsidRPr="003A3608" w:rsidRDefault="007B64BC" w:rsidP="00435152">
                            <w:pPr>
                              <w:pStyle w:val="ac"/>
                              <w:numPr>
                                <w:ilvl w:val="0"/>
                                <w:numId w:val="5"/>
                              </w:numPr>
                              <w:ind w:left="993" w:hanging="284"/>
                              <w:rPr>
                                <w:b/>
                                <w:szCs w:val="24"/>
                              </w:rPr>
                            </w:pPr>
                            <w:r w:rsidRPr="003A3608">
                              <w:rPr>
                                <w:rFonts w:cs="Times New Roman"/>
                                <w:b/>
                                <w:szCs w:val="24"/>
                              </w:rPr>
                              <w:t>Национальное общество детских гематологов и онкологов</w:t>
                            </w:r>
                          </w:p>
                          <w:p w14:paraId="77CD8551" w14:textId="3C90F394" w:rsidR="007B64BC" w:rsidRDefault="007B64BC" w:rsidP="00435152">
                            <w:pPr>
                              <w:pStyle w:val="ac"/>
                              <w:numPr>
                                <w:ilvl w:val="0"/>
                                <w:numId w:val="5"/>
                              </w:numPr>
                              <w:ind w:left="993" w:hanging="284"/>
                              <w:rPr>
                                <w:b/>
                              </w:rPr>
                            </w:pPr>
                            <w:r>
                              <w:rPr>
                                <w:b/>
                              </w:rPr>
                              <w:t>Национальное общество экспертов в области  первичных иммунодефицитов</w:t>
                            </w:r>
                          </w:p>
                          <w:p w14:paraId="3A8933B1" w14:textId="2A3EFB89" w:rsidR="007B64BC" w:rsidRDefault="007B64BC" w:rsidP="00435152">
                            <w:pPr>
                              <w:pStyle w:val="ac"/>
                              <w:numPr>
                                <w:ilvl w:val="0"/>
                                <w:numId w:val="5"/>
                              </w:numPr>
                              <w:ind w:left="993" w:hanging="284"/>
                              <w:rPr>
                                <w:b/>
                              </w:rPr>
                            </w:pPr>
                            <w:r>
                              <w:rPr>
                                <w:b/>
                              </w:rPr>
                              <w:t>Российская ассоциация аллергологов и клинических иммунологов</w:t>
                            </w:r>
                          </w:p>
                          <w:p w14:paraId="1FDD4C49" w14:textId="77777777" w:rsidR="007B64BC" w:rsidRPr="00BC2CF8" w:rsidRDefault="007B64BC" w:rsidP="00C2361C">
                            <w:pPr>
                              <w:pStyle w:val="ac"/>
                              <w:ind w:left="993" w:firstLine="0"/>
                              <w:rPr>
                                <w:b/>
                              </w:rPr>
                            </w:pPr>
                          </w:p>
                          <w:p w14:paraId="7BC39F81" w14:textId="77777777" w:rsidR="007B64BC" w:rsidRPr="00354092" w:rsidRDefault="007B64BC" w:rsidP="00BC2CF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0" type="#_x0000_t202" style="position:absolute;left:0;text-align:left;margin-left:8.35pt;margin-top:348.45pt;width:459pt;height:13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" fillcolor="white [3201]" stroked="f" strokeweight=".5pt">
                <v:textbox>
                  <w:txbxContent>
                    <w:p w14:paraId="2D596E41" w14:textId="77777777" w:rsidR="007B64BC" w:rsidRPr="00D72485" w:rsidRDefault="007B64BC" w:rsidP="00BC2CF8">
                      <w:pPr>
                        <w:ind w:firstLine="0"/>
                        <w:rPr>
                          <w:color w:val="808080" w:themeColor="background1" w:themeShade="80"/>
                        </w:rPr>
                      </w:pPr>
                      <w:r w:rsidRPr="00D72485">
                        <w:rPr>
                          <w:color w:val="808080" w:themeColor="background1" w:themeShade="80"/>
                        </w:rPr>
                        <w:t>Профессиональные ассоциации:</w:t>
                      </w:r>
                    </w:p>
                    <w:p w14:paraId="62DEB537" w14:textId="3766A4D0" w:rsidR="007B64BC" w:rsidRPr="003A3608" w:rsidRDefault="007B64BC" w:rsidP="00435152">
                      <w:pPr>
                        <w:pStyle w:val="ac"/>
                        <w:numPr>
                          <w:ilvl w:val="0"/>
                          <w:numId w:val="5"/>
                        </w:numPr>
                        <w:ind w:left="993" w:hanging="284"/>
                        <w:rPr>
                          <w:b/>
                          <w:szCs w:val="24"/>
                        </w:rPr>
                      </w:pPr>
                      <w:r w:rsidRPr="003A3608">
                        <w:rPr>
                          <w:rFonts w:cs="Times New Roman"/>
                          <w:b/>
                          <w:szCs w:val="24"/>
                        </w:rPr>
                        <w:t>Национальное общество детских гематологов и онкологов</w:t>
                      </w:r>
                    </w:p>
                    <w:p w14:paraId="77CD8551" w14:textId="3C90F394" w:rsidR="007B64BC" w:rsidRDefault="007B64BC" w:rsidP="00435152">
                      <w:pPr>
                        <w:pStyle w:val="ac"/>
                        <w:numPr>
                          <w:ilvl w:val="0"/>
                          <w:numId w:val="5"/>
                        </w:numPr>
                        <w:ind w:left="993" w:hanging="284"/>
                        <w:rPr>
                          <w:b/>
                        </w:rPr>
                      </w:pPr>
                      <w:r>
                        <w:rPr>
                          <w:b/>
                        </w:rPr>
                        <w:t>Национальное общество экспертов в области  первичных иммунодефицитов</w:t>
                      </w:r>
                    </w:p>
                    <w:p w14:paraId="3A8933B1" w14:textId="2A3EFB89" w:rsidR="007B64BC" w:rsidRDefault="007B64BC" w:rsidP="00435152">
                      <w:pPr>
                        <w:pStyle w:val="ac"/>
                        <w:numPr>
                          <w:ilvl w:val="0"/>
                          <w:numId w:val="5"/>
                        </w:numPr>
                        <w:ind w:left="993" w:hanging="284"/>
                        <w:rPr>
                          <w:b/>
                        </w:rPr>
                      </w:pPr>
                      <w:r>
                        <w:rPr>
                          <w:b/>
                        </w:rPr>
                        <w:t>Российская ассоциация аллергологов и клинических иммунологов</w:t>
                      </w:r>
                    </w:p>
                    <w:p w14:paraId="1FDD4C49" w14:textId="77777777" w:rsidR="007B64BC" w:rsidRPr="00BC2CF8" w:rsidRDefault="007B64BC" w:rsidP="00C2361C">
                      <w:pPr>
                        <w:pStyle w:val="ac"/>
                        <w:ind w:left="993" w:firstLine="0"/>
                        <w:rPr>
                          <w:b/>
                        </w:rPr>
                      </w:pPr>
                    </w:p>
                    <w:p w14:paraId="7BC39F81" w14:textId="77777777" w:rsidR="007B64BC" w:rsidRPr="00354092" w:rsidRDefault="007B64BC" w:rsidP="00BC2CF8">
                      <w:pPr>
                        <w:rPr>
                          <w:b/>
                        </w:rPr>
                      </w:pPr>
                    </w:p>
                  </w:txbxContent>
                </v:textbox>
                <w10:wrap anchorx="margin"/>
              </v:shape>
            </w:pict>
          </mc:Fallback>
        </mc:AlternateContent>
      </w:r>
      <w:r w:rsidR="00C2361C">
        <w:rPr>
          <w:noProof/>
          <w:lang w:eastAsia="ru-RU"/>
        </w:rPr>
        <mc:AlternateContent>
          <mc:Choice Requires="wps">
            <w:drawing>
              <wp:anchor distT="0" distB="0" distL="114300" distR="114300" simplePos="0" relativeHeight="251665408" behindDoc="0" locked="0" layoutInCell="1" allowOverlap="1" wp14:anchorId="79355687" wp14:editId="0FB1E45A">
                <wp:simplePos x="0" y="0"/>
                <wp:positionH relativeFrom="column">
                  <wp:posOffset>55677</wp:posOffset>
                </wp:positionH>
                <wp:positionV relativeFrom="paragraph">
                  <wp:posOffset>3344545</wp:posOffset>
                </wp:positionV>
                <wp:extent cx="5673657" cy="1018216"/>
                <wp:effectExtent l="0" t="0" r="3810" b="0"/>
                <wp:wrapNone/>
                <wp:docPr id="5" name="Надпись 5"/>
                <wp:cNvGraphicFramePr/>
                <a:graphic xmlns:a="http://schemas.openxmlformats.org/drawingml/2006/main">
                  <a:graphicData uri="http://schemas.microsoft.com/office/word/2010/wordprocessingShape">
                    <wps:wsp>
                      <wps:cNvSpPr txBox="1"/>
                      <wps:spPr>
                        <a:xfrm>
                          <a:off x="0" y="0"/>
                          <a:ext cx="5673657" cy="10182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E0A65" w14:textId="5E9EB520" w:rsidR="007B64BC" w:rsidRPr="00C2361C" w:rsidRDefault="007B64BC" w:rsidP="00BC2CF8">
                            <w:pPr>
                              <w:ind w:firstLine="0"/>
                            </w:pPr>
                            <w:r w:rsidRPr="00D72485">
                              <w:rPr>
                                <w:color w:val="808080" w:themeColor="background1" w:themeShade="80"/>
                              </w:rPr>
                              <w:t>Год утверждения (частота пересмотра):</w:t>
                            </w:r>
                            <w:r w:rsidRPr="00751BCF">
                              <w:rPr>
                                <w:color w:val="A6A6A6" w:themeColor="background1" w:themeShade="A6"/>
                              </w:rPr>
                              <w:t xml:space="preserve"> </w:t>
                            </w:r>
                            <w:r>
                              <w:rPr>
                                <w:b/>
                              </w:rPr>
                              <w:t>2019г</w:t>
                            </w:r>
                            <w:r w:rsidRPr="0066156A">
                              <w:rPr>
                                <w:b/>
                              </w:rPr>
                              <w:t xml:space="preserve"> (</w:t>
                            </w:r>
                            <w:r w:rsidRPr="00751BCF">
                              <w:rPr>
                                <w:b/>
                              </w:rPr>
                              <w:t xml:space="preserve">пересмотр каждые </w:t>
                            </w:r>
                            <w:r>
                              <w:rPr>
                                <w:b/>
                              </w:rPr>
                              <w:t>3</w:t>
                            </w:r>
                            <w:r w:rsidRPr="00751BCF">
                              <w:rPr>
                                <w:b/>
                              </w:rPr>
                              <w:t xml:space="preserve"> года)</w:t>
                            </w:r>
                          </w:p>
                          <w:p w14:paraId="28282C3B" w14:textId="70A8608E" w:rsidR="007B64BC" w:rsidRPr="00D72485" w:rsidRDefault="007B64BC" w:rsidP="00BC2CF8">
                            <w:pPr>
                              <w:ind w:firstLine="0"/>
                              <w:rPr>
                                <w:color w:val="808080" w:themeColor="background1" w:themeShade="80"/>
                              </w:rPr>
                            </w:pPr>
                            <w:r w:rsidRPr="00D72485">
                              <w:rPr>
                                <w:color w:val="808080" w:themeColor="background1" w:themeShade="80"/>
                              </w:rPr>
                              <w:t>ID:</w:t>
                            </w:r>
                            <w:r>
                              <w:rPr>
                                <w:color w:val="808080" w:themeColor="background1" w:themeShade="80"/>
                              </w:rPr>
                              <w:t xml:space="preserve"> </w:t>
                            </w:r>
                            <w:r w:rsidRPr="00D72485">
                              <w:rPr>
                                <w:color w:val="808080" w:themeColor="background1" w:themeShade="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1" type="#_x0000_t202" style="position:absolute;left:0;text-align:left;margin-left:4.4pt;margin-top:263.35pt;width:446.75pt;height: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" fillcolor="white [3201]" stroked="f" strokeweight=".5pt">
                <v:textbox>
                  <w:txbxContent>
                    <w:p w14:paraId="60BE0A65" w14:textId="5E9EB520" w:rsidR="007B64BC" w:rsidRPr="00C2361C" w:rsidRDefault="007B64BC" w:rsidP="00BC2CF8">
                      <w:pPr>
                        <w:ind w:firstLine="0"/>
                      </w:pPr>
                      <w:r w:rsidRPr="00D72485">
                        <w:rPr>
                          <w:color w:val="808080" w:themeColor="background1" w:themeShade="80"/>
                        </w:rPr>
                        <w:t>Год утверждения (частота пересмотра):</w:t>
                      </w:r>
                      <w:r w:rsidRPr="00751BCF">
                        <w:rPr>
                          <w:color w:val="A6A6A6" w:themeColor="background1" w:themeShade="A6"/>
                        </w:rPr>
                        <w:t xml:space="preserve"> </w:t>
                      </w:r>
                      <w:r>
                        <w:rPr>
                          <w:b/>
                        </w:rPr>
                        <w:t>2019г</w:t>
                      </w:r>
                      <w:r w:rsidRPr="0066156A">
                        <w:rPr>
                          <w:b/>
                        </w:rPr>
                        <w:t xml:space="preserve"> (</w:t>
                      </w:r>
                      <w:r w:rsidRPr="00751BCF">
                        <w:rPr>
                          <w:b/>
                        </w:rPr>
                        <w:t xml:space="preserve">пересмотр каждые </w:t>
                      </w:r>
                      <w:r>
                        <w:rPr>
                          <w:b/>
                        </w:rPr>
                        <w:t>3</w:t>
                      </w:r>
                      <w:r w:rsidRPr="00751BCF">
                        <w:rPr>
                          <w:b/>
                        </w:rPr>
                        <w:t xml:space="preserve"> года)</w:t>
                      </w:r>
                    </w:p>
                    <w:p w14:paraId="28282C3B" w14:textId="70A8608E" w:rsidR="007B64BC" w:rsidRPr="00D72485" w:rsidRDefault="007B64BC" w:rsidP="00BC2CF8">
                      <w:pPr>
                        <w:ind w:firstLine="0"/>
                        <w:rPr>
                          <w:color w:val="808080" w:themeColor="background1" w:themeShade="80"/>
                        </w:rPr>
                      </w:pPr>
                      <w:r w:rsidRPr="00D72485">
                        <w:rPr>
                          <w:color w:val="808080" w:themeColor="background1" w:themeShade="80"/>
                        </w:rPr>
                        <w:t>ID:</w:t>
                      </w:r>
                      <w:r>
                        <w:rPr>
                          <w:color w:val="808080" w:themeColor="background1" w:themeShade="80"/>
                        </w:rPr>
                        <w:t xml:space="preserve"> </w:t>
                      </w:r>
                      <w:r w:rsidRPr="00D72485">
                        <w:rPr>
                          <w:color w:val="808080" w:themeColor="background1" w:themeShade="80"/>
                        </w:rPr>
                        <w:br/>
                        <w:t>URL:</w:t>
                      </w:r>
                    </w:p>
                  </w:txbxContent>
                </v:textbox>
              </v:shape>
            </w:pict>
          </mc:Fallback>
        </mc:AlternateContent>
      </w:r>
      <w:r w:rsidR="006F6DB5">
        <w:rPr>
          <w:noProof/>
          <w:lang w:eastAsia="ru-RU"/>
        </w:rPr>
        <mc:AlternateContent>
          <mc:Choice Requires="wps">
            <w:drawing>
              <wp:anchor distT="0" distB="0" distL="114300" distR="114300" simplePos="0" relativeHeight="251663360" behindDoc="0" locked="0" layoutInCell="1" allowOverlap="1" wp14:anchorId="16BCE081" wp14:editId="78B9E3FC">
                <wp:simplePos x="0" y="0"/>
                <wp:positionH relativeFrom="column">
                  <wp:posOffset>113234</wp:posOffset>
                </wp:positionH>
                <wp:positionV relativeFrom="paragraph">
                  <wp:posOffset>1804315</wp:posOffset>
                </wp:positionV>
                <wp:extent cx="5563892" cy="82613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5563892" cy="826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5A170" w14:textId="7C5BD2FB" w:rsidR="007B64BC" w:rsidRPr="006F6DB5" w:rsidRDefault="007B64BC" w:rsidP="00BC2CF8">
                            <w:pPr>
                              <w:spacing w:line="240" w:lineRule="auto"/>
                              <w:ind w:firstLine="0"/>
                              <w:rPr>
                                <w:b/>
                                <w:sz w:val="36"/>
                                <w:szCs w:val="36"/>
                              </w:rPr>
                            </w:pPr>
                            <w:r>
                              <w:rPr>
                                <w:b/>
                                <w:sz w:val="36"/>
                                <w:szCs w:val="36"/>
                              </w:rPr>
                              <w:t>Первичный иммунодефицит: т</w:t>
                            </w:r>
                            <w:r w:rsidRPr="006F6DB5">
                              <w:rPr>
                                <w:b/>
                                <w:sz w:val="36"/>
                                <w:szCs w:val="36"/>
                              </w:rPr>
                              <w:t>яжелая комбинированная иммунная недостат</w:t>
                            </w:r>
                            <w:r>
                              <w:rPr>
                                <w:b/>
                                <w:sz w:val="36"/>
                                <w:szCs w:val="36"/>
                              </w:rPr>
                              <w:t>очность</w:t>
                            </w:r>
                            <w:r w:rsidRPr="006F6DB5">
                              <w:rPr>
                                <w:b/>
                                <w:sz w:val="36"/>
                                <w:szCs w:val="36"/>
                              </w:rPr>
                              <w:t>.</w:t>
                            </w:r>
                            <w:r w:rsidRPr="006F6DB5">
                              <w:rPr>
                                <w:b/>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8.9pt;margin-top:142.05pt;width:438.1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" fillcolor="white [3201]" stroked="f" strokeweight=".5pt">
                <v:textbox>
                  <w:txbxContent>
                    <w:p w14:paraId="2835A170" w14:textId="7C5BD2FB" w:rsidR="007B64BC" w:rsidRPr="006F6DB5" w:rsidRDefault="007B64BC" w:rsidP="00BC2CF8">
                      <w:pPr>
                        <w:spacing w:line="240" w:lineRule="auto"/>
                        <w:ind w:firstLine="0"/>
                        <w:rPr>
                          <w:b/>
                          <w:sz w:val="36"/>
                          <w:szCs w:val="36"/>
                        </w:rPr>
                      </w:pPr>
                      <w:r>
                        <w:rPr>
                          <w:b/>
                          <w:sz w:val="36"/>
                          <w:szCs w:val="36"/>
                        </w:rPr>
                        <w:t>Первичный иммунодефицит: т</w:t>
                      </w:r>
                      <w:r w:rsidRPr="006F6DB5">
                        <w:rPr>
                          <w:b/>
                          <w:sz w:val="36"/>
                          <w:szCs w:val="36"/>
                        </w:rPr>
                        <w:t>яжелая комбинированная иммунная недостат</w:t>
                      </w:r>
                      <w:r>
                        <w:rPr>
                          <w:b/>
                          <w:sz w:val="36"/>
                          <w:szCs w:val="36"/>
                        </w:rPr>
                        <w:t>очность</w:t>
                      </w:r>
                      <w:r w:rsidRPr="006F6DB5">
                        <w:rPr>
                          <w:b/>
                          <w:sz w:val="36"/>
                          <w:szCs w:val="36"/>
                        </w:rPr>
                        <w:t>.</w:t>
                      </w:r>
                      <w:r w:rsidRPr="006F6DB5">
                        <w:rPr>
                          <w:b/>
                          <w:sz w:val="36"/>
                          <w:szCs w:val="36"/>
                        </w:rPr>
                        <w:tab/>
                      </w:r>
                    </w:p>
                  </w:txbxContent>
                </v:textbox>
              </v:shape>
            </w:pict>
          </mc:Fallback>
        </mc:AlternateContent>
      </w:r>
      <w:r w:rsidR="00BC2CF8">
        <w:br w:type="page"/>
      </w:r>
    </w:p>
    <w:p w14:paraId="1F11B64D" w14:textId="77777777" w:rsidR="009E3B81" w:rsidRDefault="009E3B81" w:rsidP="00BB557B">
      <w:pPr>
        <w:suppressAutoHyphens/>
        <w:jc w:val="center"/>
        <w:rPr>
          <w:rFonts w:cs="Times New Roman"/>
          <w:sz w:val="32"/>
          <w:szCs w:val="32"/>
        </w:rPr>
      </w:pPr>
    </w:p>
    <w:bookmarkStart w:id="0" w:name="_Toc492379891" w:displacedByCustomXml="next"/>
    <w:bookmarkStart w:id="1" w:name="_Toc1378229" w:displacedByCustomXml="next"/>
    <w:sdt>
      <w:sdtPr>
        <w:rPr>
          <w:rFonts w:eastAsia="Calibri" w:cs="Times New Roman"/>
        </w:rPr>
        <w:id w:val="-606890957"/>
        <w:docPartObj>
          <w:docPartGallery w:val="Table of Contents"/>
          <w:docPartUnique/>
        </w:docPartObj>
      </w:sdtPr>
      <w:sdtEndPr>
        <w:rPr>
          <w:bCs/>
        </w:rPr>
      </w:sdtEndPr>
      <w:sdtContent>
        <w:p w14:paraId="4DA5C2B3" w14:textId="77777777" w:rsidR="000D41D5" w:rsidRPr="000D41D5" w:rsidRDefault="000D41D5" w:rsidP="000D41D5">
          <w:pPr>
            <w:suppressAutoHyphens/>
            <w:spacing w:line="276" w:lineRule="auto"/>
            <w:ind w:firstLine="0"/>
            <w:jc w:val="center"/>
            <w:outlineLvl w:val="0"/>
            <w:rPr>
              <w:rFonts w:eastAsia="Times New Roman" w:cs="Times New Roman"/>
              <w:b/>
              <w:sz w:val="28"/>
              <w:szCs w:val="24"/>
              <w:u w:val="single"/>
            </w:rPr>
          </w:pPr>
          <w:r w:rsidRPr="000D41D5">
            <w:rPr>
              <w:rFonts w:eastAsia="Times New Roman" w:cs="Times New Roman"/>
              <w:b/>
              <w:sz w:val="28"/>
              <w:szCs w:val="24"/>
            </w:rPr>
            <w:t>Оглавление</w:t>
          </w:r>
          <w:bookmarkEnd w:id="1"/>
          <w:bookmarkEnd w:id="0"/>
        </w:p>
        <w:p w14:paraId="6B2B2FC8" w14:textId="15DC9DEE" w:rsidR="000D41D5" w:rsidRPr="008A3DC6" w:rsidRDefault="000D41D5" w:rsidP="000D41D5">
          <w:pPr>
            <w:tabs>
              <w:tab w:val="right" w:leader="dot" w:pos="9345"/>
            </w:tabs>
            <w:spacing w:after="100"/>
            <w:ind w:firstLine="0"/>
            <w:jc w:val="both"/>
            <w:rPr>
              <w:rFonts w:eastAsia="MS Mincho" w:cs="Times New Roman"/>
              <w:noProof/>
              <w:szCs w:val="24"/>
              <w:lang w:eastAsia="ru-RU"/>
            </w:rPr>
          </w:pPr>
          <w:r w:rsidRPr="000D41D5">
            <w:rPr>
              <w:rFonts w:eastAsia="Calibri" w:cs="Times New Roman"/>
            </w:rPr>
            <w:fldChar w:fldCharType="begin"/>
          </w:r>
          <w:r w:rsidRPr="000D41D5">
            <w:rPr>
              <w:rFonts w:eastAsia="Calibri" w:cs="Times New Roman"/>
            </w:rPr>
            <w:instrText xml:space="preserve"> TOC \o "1-3" \h \z \u </w:instrText>
          </w:r>
          <w:r w:rsidRPr="000D41D5">
            <w:rPr>
              <w:rFonts w:eastAsia="Calibri" w:cs="Times New Roman"/>
            </w:rPr>
            <w:fldChar w:fldCharType="separate"/>
          </w:r>
          <w:hyperlink w:anchor="_Toc1378229" w:history="1">
            <w:r w:rsidRPr="00AC6AF4">
              <w:rPr>
                <w:rFonts w:eastAsia="Calibri" w:cs="Times New Roman"/>
                <w:noProof/>
                <w:color w:val="0000FF"/>
                <w:szCs w:val="24"/>
                <w:u w:val="single"/>
              </w:rPr>
              <w:t>Оглавление</w:t>
            </w:r>
            <w:r w:rsidR="00D648F8">
              <w:rPr>
                <w:rFonts w:eastAsia="Calibri" w:cs="Times New Roman"/>
                <w:noProof/>
                <w:webHidden/>
                <w:szCs w:val="24"/>
              </w:rPr>
              <w:t>……………………………………………………………………………………….</w:t>
            </w:r>
            <w:r w:rsidRPr="008A3DC6">
              <w:rPr>
                <w:rFonts w:eastAsia="Calibri" w:cs="Times New Roman"/>
                <w:noProof/>
                <w:webHidden/>
                <w:szCs w:val="24"/>
              </w:rPr>
              <w:fldChar w:fldCharType="begin"/>
            </w:r>
            <w:r w:rsidRPr="008A3DC6">
              <w:rPr>
                <w:rFonts w:eastAsia="Calibri" w:cs="Times New Roman"/>
                <w:noProof/>
                <w:webHidden/>
                <w:szCs w:val="24"/>
              </w:rPr>
              <w:instrText xml:space="preserve"> PAGEREF _Toc1378229 \h </w:instrText>
            </w:r>
            <w:r w:rsidRPr="008A3DC6">
              <w:rPr>
                <w:rFonts w:eastAsia="Calibri" w:cs="Times New Roman"/>
                <w:noProof/>
                <w:webHidden/>
                <w:szCs w:val="24"/>
              </w:rPr>
            </w:r>
            <w:r w:rsidRPr="008A3DC6">
              <w:rPr>
                <w:rFonts w:eastAsia="Calibri" w:cs="Times New Roman"/>
                <w:noProof/>
                <w:webHidden/>
                <w:szCs w:val="24"/>
              </w:rPr>
              <w:fldChar w:fldCharType="separate"/>
            </w:r>
            <w:r w:rsidRPr="008A3DC6">
              <w:rPr>
                <w:rFonts w:eastAsia="Calibri" w:cs="Times New Roman"/>
                <w:noProof/>
                <w:webHidden/>
                <w:szCs w:val="24"/>
              </w:rPr>
              <w:t>2</w:t>
            </w:r>
            <w:r w:rsidRPr="008A3DC6">
              <w:rPr>
                <w:rFonts w:eastAsia="Calibri" w:cs="Times New Roman"/>
                <w:noProof/>
                <w:webHidden/>
                <w:szCs w:val="24"/>
              </w:rPr>
              <w:fldChar w:fldCharType="end"/>
            </w:r>
          </w:hyperlink>
        </w:p>
        <w:p w14:paraId="72D4F4ED" w14:textId="192CFD51" w:rsidR="000D41D5" w:rsidRDefault="007B64BC" w:rsidP="000D41D5">
          <w:pPr>
            <w:tabs>
              <w:tab w:val="right" w:leader="dot" w:pos="9345"/>
            </w:tabs>
            <w:spacing w:after="100"/>
            <w:ind w:firstLine="0"/>
            <w:jc w:val="both"/>
            <w:rPr>
              <w:rFonts w:eastAsia="Calibri" w:cs="Times New Roman"/>
              <w:noProof/>
              <w:szCs w:val="24"/>
            </w:rPr>
          </w:pPr>
          <w:hyperlink w:anchor="_Toc1378230" w:history="1">
            <w:r w:rsidR="00D648F8">
              <w:rPr>
                <w:rFonts w:eastAsia="Calibri" w:cs="Times New Roman"/>
                <w:noProof/>
                <w:color w:val="0000FF"/>
                <w:szCs w:val="24"/>
                <w:u w:val="single"/>
              </w:rPr>
              <w:t>Ключевые слова………………………………………………………………………………….</w:t>
            </w:r>
            <w:r w:rsidR="000D41D5" w:rsidRPr="008A3DC6">
              <w:rPr>
                <w:rFonts w:eastAsia="Calibri" w:cs="Times New Roman"/>
                <w:noProof/>
                <w:webHidden/>
                <w:szCs w:val="24"/>
              </w:rPr>
              <w:fldChar w:fldCharType="begin"/>
            </w:r>
            <w:r w:rsidR="000D41D5" w:rsidRPr="008A3DC6">
              <w:rPr>
                <w:rFonts w:eastAsia="Calibri" w:cs="Times New Roman"/>
                <w:noProof/>
                <w:webHidden/>
                <w:szCs w:val="24"/>
              </w:rPr>
              <w:instrText xml:space="preserve"> PAGEREF _Toc1378230 \h </w:instrText>
            </w:r>
            <w:r w:rsidR="000D41D5" w:rsidRPr="008A3DC6">
              <w:rPr>
                <w:rFonts w:eastAsia="Calibri" w:cs="Times New Roman"/>
                <w:noProof/>
                <w:webHidden/>
                <w:szCs w:val="24"/>
              </w:rPr>
            </w:r>
            <w:r w:rsidR="000D41D5" w:rsidRPr="008A3DC6">
              <w:rPr>
                <w:rFonts w:eastAsia="Calibri" w:cs="Times New Roman"/>
                <w:noProof/>
                <w:webHidden/>
                <w:szCs w:val="24"/>
              </w:rPr>
              <w:fldChar w:fldCharType="separate"/>
            </w:r>
            <w:r w:rsidR="000D41D5" w:rsidRPr="008A3DC6">
              <w:rPr>
                <w:rFonts w:eastAsia="Calibri" w:cs="Times New Roman"/>
                <w:noProof/>
                <w:webHidden/>
                <w:szCs w:val="24"/>
              </w:rPr>
              <w:t>3</w:t>
            </w:r>
            <w:r w:rsidR="000D41D5" w:rsidRPr="008A3DC6">
              <w:rPr>
                <w:rFonts w:eastAsia="Calibri" w:cs="Times New Roman"/>
                <w:noProof/>
                <w:webHidden/>
                <w:szCs w:val="24"/>
              </w:rPr>
              <w:fldChar w:fldCharType="end"/>
            </w:r>
          </w:hyperlink>
        </w:p>
        <w:p w14:paraId="27E31F57" w14:textId="569A67BC" w:rsidR="007B64BC" w:rsidRPr="008A3DC6" w:rsidRDefault="007B64BC" w:rsidP="000D41D5">
          <w:pPr>
            <w:tabs>
              <w:tab w:val="right" w:leader="dot" w:pos="9345"/>
            </w:tabs>
            <w:spacing w:after="100"/>
            <w:ind w:firstLine="0"/>
            <w:jc w:val="both"/>
            <w:rPr>
              <w:rFonts w:eastAsia="MS Mincho" w:cs="Times New Roman"/>
              <w:noProof/>
              <w:szCs w:val="24"/>
              <w:lang w:eastAsia="ru-RU"/>
            </w:rPr>
          </w:pPr>
          <w:r>
            <w:rPr>
              <w:rFonts w:eastAsia="Calibri" w:cs="Times New Roman"/>
              <w:noProof/>
              <w:szCs w:val="24"/>
            </w:rPr>
            <w:t>1. Краткая информация…………………………………………………………………….........7</w:t>
          </w:r>
        </w:p>
        <w:p w14:paraId="6EC5303D" w14:textId="77777777" w:rsidR="000D41D5" w:rsidRPr="008A3DC6" w:rsidRDefault="007B64BC" w:rsidP="000D41D5">
          <w:pPr>
            <w:tabs>
              <w:tab w:val="right" w:leader="dot" w:pos="9345"/>
            </w:tabs>
            <w:spacing w:after="200" w:line="276" w:lineRule="auto"/>
            <w:ind w:left="220" w:firstLine="64"/>
            <w:jc w:val="both"/>
            <w:rPr>
              <w:rFonts w:eastAsia="MS Mincho" w:cs="Times New Roman"/>
              <w:noProof/>
              <w:szCs w:val="24"/>
              <w:lang w:eastAsia="ru-RU"/>
            </w:rPr>
          </w:pPr>
          <w:hyperlink w:anchor="_Toc1378231" w:history="1">
            <w:r w:rsidR="000D41D5" w:rsidRPr="008A3DC6">
              <w:rPr>
                <w:rFonts w:eastAsia="Calibri" w:cs="Times New Roman"/>
                <w:noProof/>
                <w:color w:val="0000FF"/>
                <w:szCs w:val="24"/>
                <w:u w:val="single"/>
              </w:rPr>
              <w:t>1.1 Определение</w:t>
            </w:r>
            <w:r w:rsidR="000D41D5" w:rsidRPr="008A3DC6">
              <w:rPr>
                <w:rFonts w:eastAsia="Calibri" w:cs="Times New Roman"/>
                <w:noProof/>
                <w:webHidden/>
                <w:szCs w:val="24"/>
              </w:rPr>
              <w:tab/>
            </w:r>
            <w:r w:rsidR="000D41D5" w:rsidRPr="008A3DC6">
              <w:rPr>
                <w:rFonts w:eastAsia="Calibri" w:cs="Times New Roman"/>
                <w:noProof/>
                <w:webHidden/>
                <w:szCs w:val="24"/>
              </w:rPr>
              <w:fldChar w:fldCharType="begin"/>
            </w:r>
            <w:r w:rsidR="000D41D5" w:rsidRPr="008A3DC6">
              <w:rPr>
                <w:rFonts w:eastAsia="Calibri" w:cs="Times New Roman"/>
                <w:noProof/>
                <w:webHidden/>
                <w:szCs w:val="24"/>
              </w:rPr>
              <w:instrText xml:space="preserve"> PAGEREF _Toc1378231 \h </w:instrText>
            </w:r>
            <w:r w:rsidR="000D41D5" w:rsidRPr="008A3DC6">
              <w:rPr>
                <w:rFonts w:eastAsia="Calibri" w:cs="Times New Roman"/>
                <w:noProof/>
                <w:webHidden/>
                <w:szCs w:val="24"/>
              </w:rPr>
            </w:r>
            <w:r w:rsidR="000D41D5" w:rsidRPr="008A3DC6">
              <w:rPr>
                <w:rFonts w:eastAsia="Calibri" w:cs="Times New Roman"/>
                <w:noProof/>
                <w:webHidden/>
                <w:szCs w:val="24"/>
              </w:rPr>
              <w:fldChar w:fldCharType="separate"/>
            </w:r>
            <w:r w:rsidR="000D41D5" w:rsidRPr="008A3DC6">
              <w:rPr>
                <w:rFonts w:eastAsia="Calibri" w:cs="Times New Roman"/>
                <w:noProof/>
                <w:webHidden/>
                <w:szCs w:val="24"/>
              </w:rPr>
              <w:t>7</w:t>
            </w:r>
            <w:r w:rsidR="000D41D5" w:rsidRPr="008A3DC6">
              <w:rPr>
                <w:rFonts w:eastAsia="Calibri" w:cs="Times New Roman"/>
                <w:noProof/>
                <w:webHidden/>
                <w:szCs w:val="24"/>
              </w:rPr>
              <w:fldChar w:fldCharType="end"/>
            </w:r>
          </w:hyperlink>
        </w:p>
        <w:p w14:paraId="1DD89603" w14:textId="77777777" w:rsidR="000D41D5" w:rsidRPr="008A3DC6" w:rsidRDefault="007B64BC" w:rsidP="000D41D5">
          <w:pPr>
            <w:tabs>
              <w:tab w:val="right" w:leader="dot" w:pos="9345"/>
            </w:tabs>
            <w:spacing w:after="200" w:line="276" w:lineRule="auto"/>
            <w:ind w:left="220" w:firstLine="64"/>
            <w:jc w:val="both"/>
            <w:rPr>
              <w:rFonts w:eastAsia="MS Mincho" w:cs="Times New Roman"/>
              <w:noProof/>
              <w:szCs w:val="24"/>
              <w:lang w:eastAsia="ru-RU"/>
            </w:rPr>
          </w:pPr>
          <w:hyperlink w:anchor="_Toc1378232" w:history="1">
            <w:r w:rsidR="000D41D5" w:rsidRPr="008A3DC6">
              <w:rPr>
                <w:rFonts w:eastAsia="Calibri" w:cs="Times New Roman"/>
                <w:noProof/>
                <w:color w:val="0000FF"/>
                <w:szCs w:val="24"/>
                <w:u w:val="single"/>
              </w:rPr>
              <w:t>1.2 Этиология и патогенез</w:t>
            </w:r>
            <w:r w:rsidR="000D41D5" w:rsidRPr="008A3DC6">
              <w:rPr>
                <w:rFonts w:eastAsia="Calibri" w:cs="Times New Roman"/>
                <w:noProof/>
                <w:webHidden/>
                <w:szCs w:val="24"/>
              </w:rPr>
              <w:tab/>
            </w:r>
            <w:r w:rsidR="000D41D5" w:rsidRPr="008A3DC6">
              <w:rPr>
                <w:rFonts w:eastAsia="Calibri" w:cs="Times New Roman"/>
                <w:noProof/>
                <w:webHidden/>
                <w:szCs w:val="24"/>
              </w:rPr>
              <w:fldChar w:fldCharType="begin"/>
            </w:r>
            <w:r w:rsidR="000D41D5" w:rsidRPr="008A3DC6">
              <w:rPr>
                <w:rFonts w:eastAsia="Calibri" w:cs="Times New Roman"/>
                <w:noProof/>
                <w:webHidden/>
                <w:szCs w:val="24"/>
              </w:rPr>
              <w:instrText xml:space="preserve"> PAGEREF _Toc1378232 \h </w:instrText>
            </w:r>
            <w:r w:rsidR="000D41D5" w:rsidRPr="008A3DC6">
              <w:rPr>
                <w:rFonts w:eastAsia="Calibri" w:cs="Times New Roman"/>
                <w:noProof/>
                <w:webHidden/>
                <w:szCs w:val="24"/>
              </w:rPr>
            </w:r>
            <w:r w:rsidR="000D41D5" w:rsidRPr="008A3DC6">
              <w:rPr>
                <w:rFonts w:eastAsia="Calibri" w:cs="Times New Roman"/>
                <w:noProof/>
                <w:webHidden/>
                <w:szCs w:val="24"/>
              </w:rPr>
              <w:fldChar w:fldCharType="separate"/>
            </w:r>
            <w:r w:rsidR="000D41D5" w:rsidRPr="008A3DC6">
              <w:rPr>
                <w:rFonts w:eastAsia="Calibri" w:cs="Times New Roman"/>
                <w:noProof/>
                <w:webHidden/>
                <w:szCs w:val="24"/>
              </w:rPr>
              <w:t>7</w:t>
            </w:r>
            <w:r w:rsidR="000D41D5" w:rsidRPr="008A3DC6">
              <w:rPr>
                <w:rFonts w:eastAsia="Calibri" w:cs="Times New Roman"/>
                <w:noProof/>
                <w:webHidden/>
                <w:szCs w:val="24"/>
              </w:rPr>
              <w:fldChar w:fldCharType="end"/>
            </w:r>
          </w:hyperlink>
        </w:p>
        <w:p w14:paraId="18FFC2B1" w14:textId="3664C036" w:rsidR="000D41D5" w:rsidRPr="008A3DC6" w:rsidRDefault="007B64BC" w:rsidP="000D41D5">
          <w:pPr>
            <w:tabs>
              <w:tab w:val="right" w:leader="dot" w:pos="9345"/>
            </w:tabs>
            <w:spacing w:after="200" w:line="276" w:lineRule="auto"/>
            <w:ind w:left="220" w:firstLine="64"/>
            <w:jc w:val="both"/>
            <w:rPr>
              <w:rFonts w:eastAsia="MS Mincho" w:cs="Times New Roman"/>
              <w:noProof/>
              <w:szCs w:val="24"/>
              <w:lang w:eastAsia="ru-RU"/>
            </w:rPr>
          </w:pPr>
          <w:r>
            <w:t>1.3 Эпидемиология……………………………………………………………………………8</w:t>
          </w:r>
        </w:p>
        <w:p w14:paraId="26DCAC5C" w14:textId="565D7A9C" w:rsidR="000D41D5" w:rsidRPr="008A3DC6" w:rsidRDefault="007B64BC" w:rsidP="007B64BC">
          <w:pPr>
            <w:tabs>
              <w:tab w:val="right" w:leader="dot" w:pos="9356"/>
            </w:tabs>
            <w:spacing w:after="200" w:line="276" w:lineRule="auto"/>
            <w:ind w:left="220" w:firstLine="64"/>
            <w:jc w:val="both"/>
            <w:rPr>
              <w:rFonts w:eastAsia="MS Mincho" w:cs="Times New Roman"/>
              <w:noProof/>
              <w:szCs w:val="24"/>
              <w:lang w:eastAsia="ru-RU"/>
            </w:rPr>
          </w:pPr>
          <w:r>
            <w:t>1.4 Кодирование по МКБ…………………………………………………………………….8</w:t>
          </w:r>
        </w:p>
        <w:p w14:paraId="7ACD17C4" w14:textId="195FBB25" w:rsidR="000D41D5" w:rsidRPr="008A3DC6" w:rsidRDefault="007B64BC" w:rsidP="000D41D5">
          <w:pPr>
            <w:tabs>
              <w:tab w:val="right" w:leader="dot" w:pos="9345"/>
            </w:tabs>
            <w:spacing w:after="200" w:line="276" w:lineRule="auto"/>
            <w:ind w:left="220" w:firstLine="64"/>
            <w:jc w:val="both"/>
            <w:rPr>
              <w:rFonts w:eastAsia="MS Mincho" w:cs="Times New Roman"/>
              <w:noProof/>
              <w:szCs w:val="24"/>
              <w:lang w:eastAsia="ru-RU"/>
            </w:rPr>
          </w:pPr>
          <w:r>
            <w:t>1.5 Классификация……………………………………………………………………………8</w:t>
          </w:r>
        </w:p>
        <w:p w14:paraId="22C122B0" w14:textId="53894CA6" w:rsidR="007B64BC" w:rsidRDefault="007B64BC" w:rsidP="007B64BC">
          <w:pPr>
            <w:tabs>
              <w:tab w:val="right" w:leader="dot" w:pos="9345"/>
            </w:tabs>
            <w:spacing w:after="200" w:line="276" w:lineRule="auto"/>
            <w:ind w:firstLine="0"/>
            <w:jc w:val="both"/>
            <w:rPr>
              <w:rFonts w:eastAsia="Calibri" w:cs="Times New Roman"/>
              <w:noProof/>
              <w:color w:val="0000FF"/>
              <w:szCs w:val="24"/>
              <w:u w:val="single"/>
            </w:rPr>
          </w:pPr>
          <w:r>
            <w:rPr>
              <w:rFonts w:eastAsia="Calibri" w:cs="Times New Roman"/>
              <w:noProof/>
              <w:color w:val="0000FF"/>
              <w:szCs w:val="24"/>
              <w:u w:val="single"/>
            </w:rPr>
            <w:t xml:space="preserve">    1.6 Клиническая картина…………………………………………………………………….10</w:t>
          </w:r>
        </w:p>
        <w:p w14:paraId="1FE48F2C" w14:textId="77777777" w:rsidR="007B64BC" w:rsidRDefault="007B64BC" w:rsidP="007B64BC">
          <w:pPr>
            <w:tabs>
              <w:tab w:val="right" w:leader="dot" w:pos="9345"/>
            </w:tabs>
            <w:spacing w:after="200" w:line="276" w:lineRule="auto"/>
            <w:ind w:firstLine="0"/>
            <w:jc w:val="both"/>
            <w:rPr>
              <w:rFonts w:eastAsia="MS Mincho" w:cs="Times New Roman"/>
              <w:noProof/>
              <w:szCs w:val="24"/>
              <w:lang w:eastAsia="ru-RU"/>
            </w:rPr>
          </w:pPr>
          <w:hyperlink w:anchor="_Toc1378237" w:history="1">
            <w:r w:rsidR="000D41D5" w:rsidRPr="00582135">
              <w:rPr>
                <w:rFonts w:eastAsia="Calibri" w:cs="Times New Roman"/>
                <w:noProof/>
                <w:color w:val="0000FF"/>
                <w:szCs w:val="24"/>
                <w:u w:val="single"/>
              </w:rPr>
              <w:t>2. Диагностика</w:t>
            </w:r>
            <w:r w:rsidR="000D41D5" w:rsidRPr="00AC6AF4">
              <w:rPr>
                <w:rFonts w:eastAsia="Calibri" w:cs="Times New Roman"/>
                <w:noProof/>
                <w:webHidden/>
                <w:szCs w:val="24"/>
              </w:rPr>
              <w:tab/>
            </w:r>
            <w:r w:rsidR="000D41D5" w:rsidRPr="00AC6AF4">
              <w:rPr>
                <w:rFonts w:eastAsia="Calibri" w:cs="Times New Roman"/>
                <w:noProof/>
                <w:webHidden/>
                <w:szCs w:val="24"/>
              </w:rPr>
              <w:fldChar w:fldCharType="begin"/>
            </w:r>
            <w:r w:rsidR="000D41D5" w:rsidRPr="008A3DC6">
              <w:rPr>
                <w:rFonts w:eastAsia="Calibri" w:cs="Times New Roman"/>
                <w:noProof/>
                <w:webHidden/>
                <w:szCs w:val="24"/>
              </w:rPr>
              <w:instrText xml:space="preserve"> PAGEREF _Toc1378237 \h </w:instrText>
            </w:r>
            <w:r w:rsidR="000D41D5" w:rsidRPr="00AC6AF4">
              <w:rPr>
                <w:rFonts w:eastAsia="Calibri" w:cs="Times New Roman"/>
                <w:noProof/>
                <w:webHidden/>
                <w:szCs w:val="24"/>
              </w:rPr>
            </w:r>
            <w:r w:rsidR="000D41D5" w:rsidRPr="00AC6AF4">
              <w:rPr>
                <w:rFonts w:eastAsia="Calibri" w:cs="Times New Roman"/>
                <w:noProof/>
                <w:webHidden/>
                <w:szCs w:val="24"/>
              </w:rPr>
              <w:fldChar w:fldCharType="separate"/>
            </w:r>
            <w:r>
              <w:rPr>
                <w:rFonts w:eastAsia="Calibri" w:cs="Times New Roman"/>
                <w:noProof/>
                <w:webHidden/>
                <w:szCs w:val="24"/>
              </w:rPr>
              <w:t>1</w:t>
            </w:r>
            <w:r w:rsidR="000D41D5" w:rsidRPr="00AC6AF4">
              <w:rPr>
                <w:rFonts w:eastAsia="Calibri" w:cs="Times New Roman"/>
                <w:noProof/>
                <w:webHidden/>
                <w:szCs w:val="24"/>
              </w:rPr>
              <w:t>0</w:t>
            </w:r>
            <w:r w:rsidR="000D41D5" w:rsidRPr="00AC6AF4">
              <w:rPr>
                <w:rFonts w:eastAsia="Calibri" w:cs="Times New Roman"/>
                <w:noProof/>
                <w:webHidden/>
                <w:szCs w:val="24"/>
              </w:rPr>
              <w:fldChar w:fldCharType="end"/>
            </w:r>
          </w:hyperlink>
        </w:p>
        <w:p w14:paraId="1B04DBA2" w14:textId="2740FB0A" w:rsidR="000D41D5" w:rsidRPr="008A3DC6" w:rsidRDefault="007B64BC" w:rsidP="007B64BC">
          <w:pPr>
            <w:tabs>
              <w:tab w:val="right" w:leader="dot" w:pos="9345"/>
            </w:tabs>
            <w:spacing w:after="200" w:line="276" w:lineRule="auto"/>
            <w:ind w:firstLine="0"/>
            <w:jc w:val="both"/>
            <w:rPr>
              <w:rFonts w:eastAsia="MS Mincho" w:cs="Times New Roman"/>
              <w:noProof/>
              <w:szCs w:val="24"/>
              <w:lang w:eastAsia="ru-RU"/>
            </w:rPr>
          </w:pPr>
          <w:r>
            <w:rPr>
              <w:rFonts w:eastAsia="MS Mincho" w:cs="Times New Roman"/>
              <w:noProof/>
              <w:szCs w:val="24"/>
              <w:lang w:eastAsia="ru-RU"/>
            </w:rPr>
            <w:t xml:space="preserve">    2.1 Жалобы и анамнез……………………………………………………………………….</w:t>
          </w:r>
          <w:r>
            <w:rPr>
              <w:rFonts w:eastAsia="Calibri" w:cs="Times New Roman"/>
              <w:noProof/>
              <w:color w:val="0000FF"/>
              <w:szCs w:val="24"/>
              <w:u w:val="single"/>
            </w:rPr>
            <w:t>11</w:t>
          </w:r>
        </w:p>
        <w:p w14:paraId="246AA880" w14:textId="1DB2046A" w:rsidR="000D41D5" w:rsidRPr="008A3DC6" w:rsidRDefault="00690713" w:rsidP="000D41D5">
          <w:pPr>
            <w:tabs>
              <w:tab w:val="right" w:leader="dot" w:pos="9345"/>
            </w:tabs>
            <w:spacing w:after="200" w:line="276" w:lineRule="auto"/>
            <w:ind w:left="220" w:firstLine="64"/>
            <w:jc w:val="both"/>
            <w:rPr>
              <w:rFonts w:eastAsia="MS Mincho" w:cs="Times New Roman"/>
              <w:noProof/>
              <w:szCs w:val="24"/>
              <w:lang w:eastAsia="ru-RU"/>
            </w:rPr>
          </w:pPr>
          <w:r>
            <w:t xml:space="preserve">2.2 </w:t>
          </w:r>
          <w:proofErr w:type="spellStart"/>
          <w:r>
            <w:t>Физикальное</w:t>
          </w:r>
          <w:proofErr w:type="spellEnd"/>
          <w:r>
            <w:t xml:space="preserve"> обследование……………………………………………………………..12</w:t>
          </w:r>
        </w:p>
        <w:p w14:paraId="2ACEF764" w14:textId="51ABB2B0" w:rsidR="000D41D5" w:rsidRPr="008A3DC6" w:rsidRDefault="00690713" w:rsidP="000D41D5">
          <w:pPr>
            <w:tabs>
              <w:tab w:val="right" w:leader="dot" w:pos="9345"/>
            </w:tabs>
            <w:spacing w:after="200" w:line="276" w:lineRule="auto"/>
            <w:ind w:left="220" w:firstLine="64"/>
            <w:jc w:val="both"/>
            <w:rPr>
              <w:rFonts w:eastAsia="MS Mincho" w:cs="Times New Roman"/>
              <w:noProof/>
              <w:szCs w:val="24"/>
              <w:lang w:eastAsia="ru-RU"/>
            </w:rPr>
          </w:pPr>
          <w:r>
            <w:t>2.3 Лабораторная диагностика……………………………………………………………...13</w:t>
          </w:r>
        </w:p>
        <w:p w14:paraId="60F57657" w14:textId="08DE6FF1" w:rsidR="000D41D5" w:rsidRPr="008A3DC6" w:rsidRDefault="00690713" w:rsidP="000D41D5">
          <w:pPr>
            <w:tabs>
              <w:tab w:val="right" w:leader="dot" w:pos="9345"/>
            </w:tabs>
            <w:spacing w:after="200" w:line="276" w:lineRule="auto"/>
            <w:ind w:left="220" w:firstLine="64"/>
            <w:jc w:val="both"/>
            <w:rPr>
              <w:rFonts w:eastAsia="MS Mincho" w:cs="Times New Roman"/>
              <w:noProof/>
              <w:szCs w:val="24"/>
              <w:lang w:eastAsia="ru-RU"/>
            </w:rPr>
          </w:pPr>
          <w:r>
            <w:t>2.4 Инструментальная диагностика………………………………………………………..17</w:t>
          </w:r>
        </w:p>
        <w:p w14:paraId="43C9DE97" w14:textId="56F90F63" w:rsidR="000D41D5" w:rsidRPr="008A3DC6" w:rsidRDefault="00690713" w:rsidP="000D41D5">
          <w:pPr>
            <w:tabs>
              <w:tab w:val="right" w:leader="dot" w:pos="9345"/>
            </w:tabs>
            <w:spacing w:after="100"/>
            <w:ind w:firstLine="0"/>
            <w:jc w:val="both"/>
            <w:rPr>
              <w:rFonts w:eastAsia="MS Mincho" w:cs="Times New Roman"/>
              <w:noProof/>
              <w:szCs w:val="24"/>
              <w:lang w:eastAsia="ru-RU"/>
            </w:rPr>
          </w:pPr>
          <w:r>
            <w:t>3. Лечение……………………………………………………………………………………….18</w:t>
          </w:r>
        </w:p>
        <w:p w14:paraId="74F97D24" w14:textId="77777777" w:rsidR="00606EF3" w:rsidRDefault="00606EF3" w:rsidP="00606EF3">
          <w:pPr>
            <w:tabs>
              <w:tab w:val="right" w:leader="dot" w:pos="9345"/>
            </w:tabs>
            <w:spacing w:after="200" w:line="276" w:lineRule="auto"/>
            <w:ind w:left="220" w:firstLine="64"/>
            <w:jc w:val="both"/>
            <w:rPr>
              <w:rFonts w:eastAsia="MS Mincho" w:cs="Times New Roman"/>
              <w:noProof/>
              <w:szCs w:val="24"/>
              <w:lang w:eastAsia="ru-RU"/>
            </w:rPr>
          </w:pPr>
          <w:r>
            <w:t>3.1 Консервативное лечение………………………………………………………………..18</w:t>
          </w:r>
        </w:p>
        <w:p w14:paraId="221B80DA" w14:textId="4E01497B" w:rsidR="000D41D5" w:rsidRDefault="00606EF3" w:rsidP="00606EF3">
          <w:pPr>
            <w:tabs>
              <w:tab w:val="right" w:leader="dot" w:pos="9345"/>
            </w:tabs>
            <w:spacing w:after="200" w:line="276" w:lineRule="auto"/>
            <w:ind w:left="220" w:firstLine="64"/>
            <w:jc w:val="both"/>
            <w:rPr>
              <w:rFonts w:eastAsia="Calibri" w:cs="Times New Roman"/>
              <w:noProof/>
              <w:color w:val="0000FF"/>
              <w:szCs w:val="24"/>
              <w:u w:val="single"/>
            </w:rPr>
          </w:pPr>
          <w:r>
            <w:rPr>
              <w:rFonts w:eastAsia="MS Mincho" w:cs="Times New Roman"/>
              <w:noProof/>
              <w:szCs w:val="24"/>
              <w:lang w:eastAsia="ru-RU"/>
            </w:rPr>
            <w:t>3.2 Иное лечение</w:t>
          </w:r>
          <w:r>
            <w:rPr>
              <w:rFonts w:eastAsia="Calibri" w:cs="Times New Roman"/>
              <w:noProof/>
              <w:color w:val="0000FF"/>
              <w:szCs w:val="24"/>
              <w:u w:val="single"/>
            </w:rPr>
            <w:t>…………………………………………………………………………….21</w:t>
          </w:r>
        </w:p>
        <w:p w14:paraId="226CC522" w14:textId="7A36C4D0" w:rsidR="00606EF3" w:rsidRDefault="00606EF3" w:rsidP="00606EF3">
          <w:pPr>
            <w:tabs>
              <w:tab w:val="right" w:leader="dot" w:pos="9345"/>
            </w:tabs>
            <w:spacing w:after="200" w:line="276" w:lineRule="auto"/>
            <w:ind w:left="220" w:firstLine="64"/>
            <w:jc w:val="both"/>
            <w:rPr>
              <w:rFonts w:eastAsia="Calibri" w:cs="Times New Roman"/>
              <w:noProof/>
              <w:color w:val="0000FF"/>
              <w:szCs w:val="24"/>
              <w:u w:val="single"/>
            </w:rPr>
          </w:pPr>
          <w:r>
            <w:rPr>
              <w:rFonts w:eastAsia="Calibri" w:cs="Times New Roman"/>
              <w:noProof/>
              <w:color w:val="0000FF"/>
              <w:szCs w:val="24"/>
              <w:u w:val="single"/>
            </w:rPr>
            <w:t>3.3 Трансплантация гемопоэтических стволовых клеток………………………………...23</w:t>
          </w:r>
        </w:p>
        <w:p w14:paraId="222963E3" w14:textId="3EFAD6C2" w:rsidR="00606EF3" w:rsidRDefault="00606EF3" w:rsidP="00606EF3">
          <w:pPr>
            <w:tabs>
              <w:tab w:val="right" w:leader="dot" w:pos="9345"/>
            </w:tabs>
            <w:spacing w:after="200" w:line="276" w:lineRule="auto"/>
            <w:ind w:left="220" w:firstLine="64"/>
            <w:jc w:val="both"/>
            <w:rPr>
              <w:rFonts w:eastAsia="Calibri" w:cs="Times New Roman"/>
              <w:noProof/>
              <w:color w:val="0000FF"/>
              <w:szCs w:val="24"/>
              <w:u w:val="single"/>
            </w:rPr>
          </w:pPr>
          <w:r>
            <w:rPr>
              <w:rFonts w:eastAsia="Calibri" w:cs="Times New Roman"/>
              <w:noProof/>
              <w:color w:val="0000FF"/>
              <w:szCs w:val="24"/>
              <w:u w:val="single"/>
            </w:rPr>
            <w:t>3.4 Генная терапия…………………………………………………………………………  24</w:t>
          </w:r>
        </w:p>
        <w:p w14:paraId="380D933D" w14:textId="637C97B9" w:rsidR="00606EF3" w:rsidRPr="008A3DC6" w:rsidRDefault="00606EF3" w:rsidP="00606EF3">
          <w:pPr>
            <w:tabs>
              <w:tab w:val="right" w:leader="dot" w:pos="9345"/>
            </w:tabs>
            <w:spacing w:after="200" w:line="276" w:lineRule="auto"/>
            <w:ind w:left="220" w:firstLine="64"/>
            <w:jc w:val="both"/>
            <w:rPr>
              <w:rFonts w:eastAsia="MS Mincho" w:cs="Times New Roman"/>
              <w:noProof/>
              <w:szCs w:val="24"/>
              <w:lang w:eastAsia="ru-RU"/>
            </w:rPr>
          </w:pPr>
          <w:r>
            <w:rPr>
              <w:rFonts w:eastAsia="Calibri" w:cs="Times New Roman"/>
              <w:noProof/>
              <w:color w:val="0000FF"/>
              <w:szCs w:val="24"/>
              <w:u w:val="single"/>
            </w:rPr>
            <w:t>3.5 Хирургическое лечение…………………………………………………………………24</w:t>
          </w:r>
        </w:p>
        <w:p w14:paraId="142AF1B5" w14:textId="36F57345" w:rsidR="000D41D5" w:rsidRPr="008A3DC6" w:rsidRDefault="00606EF3" w:rsidP="000D41D5">
          <w:pPr>
            <w:tabs>
              <w:tab w:val="right" w:leader="dot" w:pos="9345"/>
            </w:tabs>
            <w:spacing w:after="100"/>
            <w:ind w:firstLine="0"/>
            <w:jc w:val="both"/>
            <w:rPr>
              <w:rFonts w:eastAsia="MS Mincho" w:cs="Times New Roman"/>
              <w:noProof/>
              <w:szCs w:val="24"/>
              <w:lang w:eastAsia="ru-RU"/>
            </w:rPr>
          </w:pPr>
          <w:r>
            <w:t>4. Реабилитация………………………………………………………………………………....24</w:t>
          </w:r>
        </w:p>
        <w:p w14:paraId="4E875D4F" w14:textId="6FD5C12C" w:rsidR="000D41D5" w:rsidRPr="008A3DC6" w:rsidRDefault="00606EF3" w:rsidP="000D41D5">
          <w:pPr>
            <w:tabs>
              <w:tab w:val="right" w:leader="dot" w:pos="9345"/>
            </w:tabs>
            <w:spacing w:after="100"/>
            <w:ind w:firstLine="0"/>
            <w:jc w:val="both"/>
            <w:rPr>
              <w:rFonts w:eastAsia="MS Mincho" w:cs="Times New Roman"/>
              <w:noProof/>
              <w:szCs w:val="24"/>
              <w:lang w:eastAsia="ru-RU"/>
            </w:rPr>
          </w:pPr>
          <w:r>
            <w:t>5. Профилактика и  диспансерное наблюдение………………………………………………25</w:t>
          </w:r>
        </w:p>
        <w:p w14:paraId="3A136E26" w14:textId="15046F84" w:rsidR="000D41D5" w:rsidRPr="008A3DC6" w:rsidRDefault="00606EF3" w:rsidP="000D41D5">
          <w:pPr>
            <w:tabs>
              <w:tab w:val="right" w:leader="dot" w:pos="9345"/>
            </w:tabs>
            <w:spacing w:after="100"/>
            <w:ind w:firstLine="0"/>
            <w:jc w:val="both"/>
            <w:rPr>
              <w:rFonts w:eastAsia="MS Mincho" w:cs="Times New Roman"/>
              <w:noProof/>
              <w:szCs w:val="24"/>
              <w:lang w:eastAsia="ru-RU"/>
            </w:rPr>
          </w:pPr>
          <w:r>
            <w:rPr>
              <w:rFonts w:eastAsia="MS Mincho" w:cs="Times New Roman"/>
              <w:noProof/>
              <w:szCs w:val="24"/>
              <w:lang w:eastAsia="ru-RU"/>
            </w:rPr>
            <w:t>6. Дополнительная информация, влияющая на исход заболевания…………………………25</w:t>
          </w:r>
        </w:p>
        <w:p w14:paraId="16758877" w14:textId="768062D4" w:rsidR="000D41D5" w:rsidRPr="008A3DC6" w:rsidRDefault="00606EF3" w:rsidP="000D41D5">
          <w:pPr>
            <w:tabs>
              <w:tab w:val="right" w:leader="dot" w:pos="9345"/>
            </w:tabs>
            <w:spacing w:after="100"/>
            <w:ind w:firstLine="0"/>
            <w:jc w:val="both"/>
            <w:rPr>
              <w:rFonts w:eastAsia="MS Mincho" w:cs="Times New Roman"/>
              <w:noProof/>
              <w:szCs w:val="24"/>
              <w:lang w:eastAsia="ru-RU"/>
            </w:rPr>
          </w:pPr>
          <w:r>
            <w:t>7. Организация медицинской помощи………………………………………………………...26</w:t>
          </w:r>
        </w:p>
        <w:p w14:paraId="3600FCD8" w14:textId="11BE4E66" w:rsidR="000D41D5" w:rsidRPr="008A3DC6" w:rsidRDefault="00606EF3" w:rsidP="000D41D5">
          <w:pPr>
            <w:tabs>
              <w:tab w:val="right" w:leader="dot" w:pos="9345"/>
            </w:tabs>
            <w:spacing w:after="100"/>
            <w:ind w:firstLine="0"/>
            <w:jc w:val="both"/>
            <w:rPr>
              <w:rFonts w:eastAsia="MS Mincho" w:cs="Times New Roman"/>
              <w:noProof/>
              <w:szCs w:val="24"/>
              <w:lang w:eastAsia="ru-RU"/>
            </w:rPr>
          </w:pPr>
          <w:r>
            <w:t>Критерии оценки качества медицинской помощи…………………………………………...26</w:t>
          </w:r>
        </w:p>
        <w:p w14:paraId="5EF0CC79" w14:textId="77A9CCF0" w:rsidR="000D41D5" w:rsidRPr="008A3DC6" w:rsidRDefault="00606EF3" w:rsidP="000D41D5">
          <w:pPr>
            <w:tabs>
              <w:tab w:val="right" w:leader="dot" w:pos="9345"/>
            </w:tabs>
            <w:spacing w:after="100"/>
            <w:ind w:firstLine="0"/>
            <w:jc w:val="both"/>
            <w:rPr>
              <w:rFonts w:eastAsia="MS Mincho" w:cs="Times New Roman"/>
              <w:noProof/>
              <w:szCs w:val="24"/>
              <w:lang w:eastAsia="ru-RU"/>
            </w:rPr>
          </w:pPr>
          <w:r>
            <w:t>Список литературы……………………………………………………………………………..29</w:t>
          </w:r>
        </w:p>
        <w:p w14:paraId="56E12E46" w14:textId="6C7DB541" w:rsidR="000D41D5" w:rsidRPr="008A3DC6" w:rsidRDefault="00606EF3" w:rsidP="000D41D5">
          <w:pPr>
            <w:tabs>
              <w:tab w:val="right" w:leader="dot" w:pos="9345"/>
            </w:tabs>
            <w:spacing w:after="100"/>
            <w:ind w:firstLine="0"/>
            <w:jc w:val="both"/>
            <w:rPr>
              <w:rFonts w:eastAsia="MS Mincho" w:cs="Times New Roman"/>
              <w:noProof/>
              <w:szCs w:val="24"/>
              <w:lang w:eastAsia="ru-RU"/>
            </w:rPr>
          </w:pPr>
          <w:r>
            <w:lastRenderedPageBreak/>
            <w:t>Приложение А</w:t>
          </w:r>
          <w:proofErr w:type="gramStart"/>
          <w:r>
            <w:t>1</w:t>
          </w:r>
          <w:proofErr w:type="gramEnd"/>
          <w:r>
            <w:t>. Состав рабочей группы……………………………………………………. 34</w:t>
          </w:r>
        </w:p>
        <w:p w14:paraId="17B917FC" w14:textId="2D9F790C" w:rsidR="000D41D5" w:rsidRPr="008A3DC6" w:rsidRDefault="00606EF3" w:rsidP="000D41D5">
          <w:pPr>
            <w:tabs>
              <w:tab w:val="right" w:leader="dot" w:pos="9345"/>
            </w:tabs>
            <w:spacing w:after="100"/>
            <w:ind w:firstLine="0"/>
            <w:jc w:val="both"/>
            <w:rPr>
              <w:rFonts w:eastAsia="MS Mincho" w:cs="Times New Roman"/>
              <w:noProof/>
              <w:szCs w:val="24"/>
              <w:lang w:eastAsia="ru-RU"/>
            </w:rPr>
          </w:pPr>
          <w:r>
            <w:t>Приложение А</w:t>
          </w:r>
          <w:proofErr w:type="gramStart"/>
          <w:r>
            <w:t>2</w:t>
          </w:r>
          <w:proofErr w:type="gramEnd"/>
          <w:r>
            <w:t>. Методология разработки клинических рекомендаций………………….. 35</w:t>
          </w:r>
        </w:p>
        <w:p w14:paraId="62A832F1" w14:textId="01977C47" w:rsidR="000D41D5" w:rsidRDefault="00606EF3" w:rsidP="000D41D5">
          <w:pPr>
            <w:tabs>
              <w:tab w:val="right" w:leader="dot" w:pos="9345"/>
            </w:tabs>
            <w:spacing w:after="100"/>
            <w:ind w:firstLine="0"/>
            <w:jc w:val="both"/>
          </w:pPr>
          <w:r>
            <w:t>Приложение Б. Алгоритм ведения пациента…………………………………………………37</w:t>
          </w:r>
        </w:p>
        <w:p w14:paraId="728B88F2" w14:textId="475BD798" w:rsidR="00606EF3" w:rsidRPr="008A3DC6" w:rsidRDefault="00606EF3" w:rsidP="000D41D5">
          <w:pPr>
            <w:tabs>
              <w:tab w:val="right" w:leader="dot" w:pos="9345"/>
            </w:tabs>
            <w:spacing w:after="100"/>
            <w:ind w:firstLine="0"/>
            <w:jc w:val="both"/>
            <w:rPr>
              <w:rFonts w:eastAsia="MS Mincho" w:cs="Times New Roman"/>
              <w:noProof/>
              <w:szCs w:val="24"/>
              <w:lang w:eastAsia="ru-RU"/>
            </w:rPr>
          </w:pPr>
          <w:r>
            <w:t>Приложение В. Информация для пациента…………………………………………………...38</w:t>
          </w:r>
        </w:p>
        <w:p w14:paraId="49A2B93F" w14:textId="1072915E" w:rsidR="000D41D5" w:rsidRPr="00F03123" w:rsidRDefault="000D41D5" w:rsidP="00F03123">
          <w:pPr>
            <w:ind w:firstLine="0"/>
            <w:jc w:val="both"/>
            <w:rPr>
              <w:rFonts w:eastAsia="Calibri" w:cs="Times New Roman"/>
              <w:bCs/>
            </w:rPr>
          </w:pPr>
          <w:r w:rsidRPr="000D41D5">
            <w:rPr>
              <w:rFonts w:eastAsia="Calibri" w:cs="Times New Roman"/>
              <w:b/>
              <w:bCs/>
            </w:rPr>
            <w:fldChar w:fldCharType="end"/>
          </w:r>
        </w:p>
      </w:sdtContent>
    </w:sdt>
    <w:p w14:paraId="4FB0ECEC" w14:textId="77777777" w:rsidR="00D648F8" w:rsidRDefault="00D648F8" w:rsidP="00A91310">
      <w:pPr>
        <w:pStyle w:val="1"/>
      </w:pPr>
    </w:p>
    <w:p w14:paraId="699262B4" w14:textId="77777777" w:rsidR="00880FAD" w:rsidRPr="00E9341B" w:rsidRDefault="00880FAD" w:rsidP="00A91310">
      <w:pPr>
        <w:pStyle w:val="1"/>
      </w:pPr>
      <w:r w:rsidRPr="00E9341B">
        <w:t>Ключевые слова</w:t>
      </w:r>
    </w:p>
    <w:p w14:paraId="2FE1916C" w14:textId="352D1F63" w:rsidR="00256B26" w:rsidRPr="008D47DC" w:rsidRDefault="005E35F4" w:rsidP="00435152">
      <w:pPr>
        <w:pStyle w:val="ac"/>
        <w:numPr>
          <w:ilvl w:val="0"/>
          <w:numId w:val="2"/>
        </w:numPr>
        <w:suppressAutoHyphens/>
        <w:ind w:left="0" w:firstLine="709"/>
        <w:jc w:val="both"/>
        <w:rPr>
          <w:rFonts w:cs="Times New Roman"/>
          <w:szCs w:val="24"/>
        </w:rPr>
      </w:pPr>
      <w:r>
        <w:rPr>
          <w:rFonts w:cs="Times New Roman"/>
          <w:szCs w:val="24"/>
        </w:rPr>
        <w:t>Первичный иммунодефицит</w:t>
      </w:r>
    </w:p>
    <w:p w14:paraId="7B94A3A3" w14:textId="648087C0" w:rsidR="00256B26" w:rsidRDefault="00F805E5" w:rsidP="00435152">
      <w:pPr>
        <w:pStyle w:val="ac"/>
        <w:numPr>
          <w:ilvl w:val="0"/>
          <w:numId w:val="2"/>
        </w:numPr>
        <w:suppressAutoHyphens/>
        <w:ind w:left="0" w:firstLine="709"/>
        <w:jc w:val="both"/>
        <w:rPr>
          <w:rFonts w:cs="Times New Roman"/>
          <w:szCs w:val="24"/>
        </w:rPr>
      </w:pPr>
      <w:r>
        <w:rPr>
          <w:rFonts w:cs="Times New Roman"/>
          <w:szCs w:val="24"/>
        </w:rPr>
        <w:t>Тяжелая ко</w:t>
      </w:r>
      <w:r w:rsidR="000D41D5">
        <w:rPr>
          <w:rFonts w:cs="Times New Roman"/>
          <w:szCs w:val="24"/>
        </w:rPr>
        <w:t>м</w:t>
      </w:r>
      <w:r>
        <w:rPr>
          <w:rFonts w:cs="Times New Roman"/>
          <w:szCs w:val="24"/>
        </w:rPr>
        <w:t>бинированная иммунная недостаточность</w:t>
      </w:r>
    </w:p>
    <w:p w14:paraId="29205D18" w14:textId="25595F25" w:rsidR="00594D2A" w:rsidRDefault="00F805E5" w:rsidP="00435152">
      <w:pPr>
        <w:pStyle w:val="ac"/>
        <w:numPr>
          <w:ilvl w:val="0"/>
          <w:numId w:val="2"/>
        </w:numPr>
        <w:suppressAutoHyphens/>
        <w:ind w:left="0" w:firstLine="709"/>
        <w:jc w:val="both"/>
        <w:rPr>
          <w:rFonts w:cs="Times New Roman"/>
          <w:szCs w:val="24"/>
        </w:rPr>
      </w:pPr>
      <w:r>
        <w:rPr>
          <w:rFonts w:cs="Times New Roman"/>
          <w:szCs w:val="24"/>
        </w:rPr>
        <w:t>Пневмоцистная пневмония</w:t>
      </w:r>
    </w:p>
    <w:p w14:paraId="70FB0505" w14:textId="091618F4" w:rsidR="00F805E5" w:rsidRDefault="00F805E5" w:rsidP="00435152">
      <w:pPr>
        <w:pStyle w:val="ac"/>
        <w:numPr>
          <w:ilvl w:val="0"/>
          <w:numId w:val="2"/>
        </w:numPr>
        <w:suppressAutoHyphens/>
        <w:ind w:left="0" w:firstLine="709"/>
        <w:jc w:val="both"/>
        <w:rPr>
          <w:rFonts w:cs="Times New Roman"/>
          <w:szCs w:val="24"/>
        </w:rPr>
      </w:pPr>
      <w:r>
        <w:rPr>
          <w:rFonts w:cs="Times New Roman"/>
          <w:szCs w:val="24"/>
        </w:rPr>
        <w:t>Материнский химеризм</w:t>
      </w:r>
    </w:p>
    <w:p w14:paraId="3B460AB8" w14:textId="243CF24D" w:rsidR="00F805E5" w:rsidRDefault="00F805E5" w:rsidP="00435152">
      <w:pPr>
        <w:pStyle w:val="ac"/>
        <w:numPr>
          <w:ilvl w:val="0"/>
          <w:numId w:val="2"/>
        </w:numPr>
        <w:suppressAutoHyphens/>
        <w:ind w:left="0" w:firstLine="709"/>
        <w:jc w:val="both"/>
        <w:rPr>
          <w:rFonts w:cs="Times New Roman"/>
          <w:szCs w:val="24"/>
        </w:rPr>
      </w:pPr>
      <w:r>
        <w:rPr>
          <w:rFonts w:cs="Times New Roman"/>
          <w:szCs w:val="24"/>
        </w:rPr>
        <w:t>Пренатальная диагностика</w:t>
      </w:r>
    </w:p>
    <w:p w14:paraId="0F4FA471" w14:textId="2E0FA283" w:rsidR="00256B26" w:rsidRPr="008D47DC" w:rsidRDefault="005E35F4" w:rsidP="00435152">
      <w:pPr>
        <w:pStyle w:val="ac"/>
        <w:numPr>
          <w:ilvl w:val="0"/>
          <w:numId w:val="2"/>
        </w:numPr>
        <w:suppressAutoHyphens/>
        <w:ind w:left="0" w:firstLine="709"/>
        <w:jc w:val="both"/>
        <w:rPr>
          <w:rFonts w:cs="Times New Roman"/>
          <w:szCs w:val="24"/>
        </w:rPr>
      </w:pPr>
      <w:r>
        <w:rPr>
          <w:rFonts w:cs="Times New Roman"/>
          <w:szCs w:val="24"/>
        </w:rPr>
        <w:t>Трансплантация гематопоэтических стволовых клеток</w:t>
      </w:r>
    </w:p>
    <w:p w14:paraId="07369A1C" w14:textId="096F52B7" w:rsidR="00256B26" w:rsidRDefault="005E35F4" w:rsidP="00435152">
      <w:pPr>
        <w:pStyle w:val="ac"/>
        <w:numPr>
          <w:ilvl w:val="0"/>
          <w:numId w:val="2"/>
        </w:numPr>
        <w:suppressAutoHyphens/>
        <w:ind w:left="0" w:firstLine="709"/>
        <w:jc w:val="both"/>
        <w:rPr>
          <w:rFonts w:cs="Times New Roman"/>
          <w:szCs w:val="24"/>
        </w:rPr>
      </w:pPr>
      <w:r>
        <w:rPr>
          <w:rFonts w:cs="Times New Roman"/>
          <w:szCs w:val="24"/>
        </w:rPr>
        <w:t>Внутривенный иммуноглобулин</w:t>
      </w:r>
    </w:p>
    <w:p w14:paraId="35D2FBE5" w14:textId="77777777" w:rsidR="005E35F4" w:rsidRPr="008D47DC" w:rsidRDefault="005E35F4" w:rsidP="005E35F4">
      <w:pPr>
        <w:pStyle w:val="ac"/>
        <w:suppressAutoHyphens/>
        <w:ind w:left="709" w:firstLine="0"/>
        <w:jc w:val="both"/>
        <w:rPr>
          <w:rFonts w:cs="Times New Roman"/>
          <w:szCs w:val="24"/>
        </w:rPr>
      </w:pPr>
    </w:p>
    <w:p w14:paraId="108F2390" w14:textId="77777777" w:rsidR="004F54F5" w:rsidRDefault="004F54F5" w:rsidP="00BB557B">
      <w:pPr>
        <w:suppressAutoHyphens/>
        <w:jc w:val="both"/>
        <w:rPr>
          <w:rFonts w:cs="Times New Roman"/>
          <w:sz w:val="32"/>
          <w:szCs w:val="32"/>
        </w:rPr>
      </w:pPr>
    </w:p>
    <w:p w14:paraId="7C707F28" w14:textId="77777777" w:rsidR="000D41D5" w:rsidRDefault="000D41D5" w:rsidP="00BB557B">
      <w:pPr>
        <w:suppressAutoHyphens/>
        <w:jc w:val="both"/>
        <w:rPr>
          <w:rFonts w:cs="Times New Roman"/>
          <w:sz w:val="32"/>
          <w:szCs w:val="32"/>
        </w:rPr>
      </w:pPr>
    </w:p>
    <w:p w14:paraId="02CB1D8B" w14:textId="77777777" w:rsidR="000D41D5" w:rsidRDefault="000D41D5" w:rsidP="00BB557B">
      <w:pPr>
        <w:suppressAutoHyphens/>
        <w:jc w:val="both"/>
        <w:rPr>
          <w:rFonts w:cs="Times New Roman"/>
          <w:sz w:val="32"/>
          <w:szCs w:val="32"/>
        </w:rPr>
      </w:pPr>
    </w:p>
    <w:p w14:paraId="45390249" w14:textId="77777777" w:rsidR="000D41D5" w:rsidRDefault="000D41D5" w:rsidP="00BB557B">
      <w:pPr>
        <w:suppressAutoHyphens/>
        <w:jc w:val="both"/>
        <w:rPr>
          <w:rFonts w:cs="Times New Roman"/>
          <w:sz w:val="32"/>
          <w:szCs w:val="32"/>
        </w:rPr>
      </w:pPr>
    </w:p>
    <w:p w14:paraId="37198B7B" w14:textId="77777777" w:rsidR="000D41D5" w:rsidRDefault="000D41D5" w:rsidP="00BB557B">
      <w:pPr>
        <w:suppressAutoHyphens/>
        <w:jc w:val="both"/>
        <w:rPr>
          <w:rFonts w:cs="Times New Roman"/>
          <w:sz w:val="32"/>
          <w:szCs w:val="32"/>
        </w:rPr>
      </w:pPr>
    </w:p>
    <w:p w14:paraId="6A08B9CF" w14:textId="77777777" w:rsidR="000D41D5" w:rsidRDefault="000D41D5" w:rsidP="00BB557B">
      <w:pPr>
        <w:suppressAutoHyphens/>
        <w:jc w:val="both"/>
        <w:rPr>
          <w:rFonts w:cs="Times New Roman"/>
          <w:sz w:val="32"/>
          <w:szCs w:val="32"/>
        </w:rPr>
      </w:pPr>
    </w:p>
    <w:p w14:paraId="6BCD2904" w14:textId="77777777" w:rsidR="000D41D5" w:rsidRDefault="000D41D5" w:rsidP="00BB557B">
      <w:pPr>
        <w:suppressAutoHyphens/>
        <w:jc w:val="both"/>
        <w:rPr>
          <w:rFonts w:cs="Times New Roman"/>
          <w:sz w:val="32"/>
          <w:szCs w:val="32"/>
        </w:rPr>
      </w:pPr>
    </w:p>
    <w:p w14:paraId="38AB7118" w14:textId="77777777" w:rsidR="000D41D5" w:rsidRDefault="000D41D5" w:rsidP="00BB557B">
      <w:pPr>
        <w:suppressAutoHyphens/>
        <w:jc w:val="both"/>
        <w:rPr>
          <w:rFonts w:cs="Times New Roman"/>
          <w:sz w:val="32"/>
          <w:szCs w:val="32"/>
        </w:rPr>
      </w:pPr>
    </w:p>
    <w:p w14:paraId="241E7C1D" w14:textId="77777777" w:rsidR="000D41D5" w:rsidRDefault="000D41D5" w:rsidP="00BB557B">
      <w:pPr>
        <w:suppressAutoHyphens/>
        <w:jc w:val="both"/>
        <w:rPr>
          <w:rFonts w:cs="Times New Roman"/>
          <w:sz w:val="32"/>
          <w:szCs w:val="32"/>
        </w:rPr>
      </w:pPr>
    </w:p>
    <w:p w14:paraId="408C2892" w14:textId="77777777" w:rsidR="000D41D5" w:rsidRDefault="000D41D5" w:rsidP="00BB557B">
      <w:pPr>
        <w:suppressAutoHyphens/>
        <w:jc w:val="both"/>
        <w:rPr>
          <w:rFonts w:cs="Times New Roman"/>
          <w:sz w:val="32"/>
          <w:szCs w:val="32"/>
        </w:rPr>
      </w:pPr>
    </w:p>
    <w:p w14:paraId="78A5C7B4" w14:textId="77777777" w:rsidR="000D41D5" w:rsidRDefault="000D41D5" w:rsidP="00EE7FB0">
      <w:pPr>
        <w:suppressAutoHyphens/>
        <w:ind w:firstLine="0"/>
        <w:jc w:val="both"/>
        <w:rPr>
          <w:rFonts w:cs="Times New Roman"/>
          <w:sz w:val="32"/>
          <w:szCs w:val="32"/>
        </w:rPr>
      </w:pPr>
    </w:p>
    <w:p w14:paraId="0AEB3B15" w14:textId="77777777" w:rsidR="000D41D5" w:rsidRDefault="000D41D5" w:rsidP="00BB557B">
      <w:pPr>
        <w:suppressAutoHyphens/>
        <w:jc w:val="both"/>
        <w:rPr>
          <w:rFonts w:cs="Times New Roman"/>
          <w:sz w:val="32"/>
          <w:szCs w:val="32"/>
        </w:rPr>
      </w:pPr>
    </w:p>
    <w:p w14:paraId="1FA6B74F" w14:textId="77777777" w:rsidR="00F03123" w:rsidRDefault="00F03123" w:rsidP="00F03123">
      <w:pPr>
        <w:ind w:right="-824"/>
        <w:jc w:val="center"/>
        <w:rPr>
          <w:b/>
          <w:sz w:val="28"/>
          <w:szCs w:val="28"/>
        </w:rPr>
      </w:pPr>
    </w:p>
    <w:p w14:paraId="537567D9" w14:textId="77777777" w:rsidR="00F03123" w:rsidRDefault="00F03123" w:rsidP="00A00416">
      <w:pPr>
        <w:ind w:right="-824" w:firstLine="0"/>
        <w:rPr>
          <w:b/>
          <w:sz w:val="28"/>
          <w:szCs w:val="28"/>
        </w:rPr>
      </w:pPr>
    </w:p>
    <w:p w14:paraId="309686DB" w14:textId="163F8B4F" w:rsidR="003922C7" w:rsidRPr="00F03123" w:rsidRDefault="003922C7" w:rsidP="00F03123">
      <w:pPr>
        <w:ind w:right="-824"/>
        <w:jc w:val="center"/>
        <w:rPr>
          <w:b/>
          <w:sz w:val="28"/>
          <w:szCs w:val="28"/>
          <w:lang w:val="x-none"/>
        </w:rPr>
      </w:pPr>
      <w:r w:rsidRPr="00F03123">
        <w:rPr>
          <w:b/>
          <w:sz w:val="28"/>
          <w:szCs w:val="28"/>
          <w:lang w:val="x-none"/>
        </w:rPr>
        <w:t>Список сокращений</w:t>
      </w:r>
    </w:p>
    <w:p w14:paraId="19C03A15" w14:textId="77777777" w:rsidR="003922C7" w:rsidRDefault="003922C7" w:rsidP="003922C7">
      <w:pPr>
        <w:ind w:right="-824"/>
        <w:jc w:val="both"/>
        <w:rPr>
          <w:szCs w:val="24"/>
        </w:rPr>
      </w:pPr>
      <w:r>
        <w:rPr>
          <w:szCs w:val="24"/>
        </w:rPr>
        <w:t>АДА — аденозиндезаминаза</w:t>
      </w:r>
    </w:p>
    <w:p w14:paraId="7E80E5C8" w14:textId="77777777" w:rsidR="003922C7" w:rsidRDefault="003922C7" w:rsidP="003922C7">
      <w:pPr>
        <w:ind w:right="-824"/>
        <w:jc w:val="both"/>
        <w:rPr>
          <w:szCs w:val="24"/>
        </w:rPr>
      </w:pPr>
      <w:r>
        <w:rPr>
          <w:szCs w:val="24"/>
        </w:rPr>
        <w:t>АДФ — аденозиндифосфат</w:t>
      </w:r>
    </w:p>
    <w:p w14:paraId="31FC25AA" w14:textId="77777777" w:rsidR="003922C7" w:rsidRDefault="003922C7" w:rsidP="003922C7">
      <w:pPr>
        <w:ind w:right="-824"/>
        <w:jc w:val="both"/>
        <w:rPr>
          <w:szCs w:val="24"/>
        </w:rPr>
      </w:pPr>
      <w:r>
        <w:rPr>
          <w:szCs w:val="24"/>
        </w:rPr>
        <w:t>АЛТ — аланинаминотрансфераза</w:t>
      </w:r>
    </w:p>
    <w:p w14:paraId="313DB5EA" w14:textId="77777777" w:rsidR="003922C7" w:rsidRDefault="003922C7" w:rsidP="003922C7">
      <w:pPr>
        <w:ind w:right="-824"/>
        <w:jc w:val="both"/>
        <w:rPr>
          <w:szCs w:val="24"/>
        </w:rPr>
      </w:pPr>
      <w:r>
        <w:rPr>
          <w:szCs w:val="24"/>
        </w:rPr>
        <w:t>AР — аутосомно-рецессивный тип наследования</w:t>
      </w:r>
    </w:p>
    <w:p w14:paraId="27788C9B" w14:textId="77777777" w:rsidR="003922C7" w:rsidRDefault="003922C7" w:rsidP="003922C7">
      <w:pPr>
        <w:ind w:right="-824"/>
        <w:jc w:val="both"/>
        <w:rPr>
          <w:szCs w:val="24"/>
        </w:rPr>
      </w:pPr>
      <w:r>
        <w:rPr>
          <w:szCs w:val="24"/>
        </w:rPr>
        <w:t>АСТ — аспартатаминотрансфераза</w:t>
      </w:r>
    </w:p>
    <w:p w14:paraId="56B6CB6F" w14:textId="77777777" w:rsidR="003922C7" w:rsidRDefault="003922C7" w:rsidP="003922C7">
      <w:pPr>
        <w:ind w:right="-824"/>
        <w:jc w:val="both"/>
        <w:rPr>
          <w:szCs w:val="24"/>
        </w:rPr>
      </w:pPr>
      <w:r>
        <w:rPr>
          <w:szCs w:val="24"/>
        </w:rPr>
        <w:t>АТГ — антитимоцитарный глобулин</w:t>
      </w:r>
    </w:p>
    <w:p w14:paraId="3DA732D9" w14:textId="77777777" w:rsidR="003922C7" w:rsidRDefault="003922C7" w:rsidP="003922C7">
      <w:pPr>
        <w:ind w:right="-824"/>
        <w:jc w:val="both"/>
        <w:rPr>
          <w:szCs w:val="24"/>
        </w:rPr>
      </w:pPr>
      <w:r>
        <w:rPr>
          <w:szCs w:val="24"/>
        </w:rPr>
        <w:t>АХЗ — анемии хронических заболеваний</w:t>
      </w:r>
    </w:p>
    <w:p w14:paraId="52567A49" w14:textId="51DD3B6E" w:rsidR="003922C7" w:rsidRDefault="003922C7" w:rsidP="003922C7">
      <w:pPr>
        <w:ind w:right="-824"/>
        <w:jc w:val="both"/>
        <w:rPr>
          <w:szCs w:val="24"/>
        </w:rPr>
      </w:pPr>
      <w:r>
        <w:rPr>
          <w:szCs w:val="24"/>
        </w:rPr>
        <w:t>БЦЖ — бацилла Кальметта–Герена</w:t>
      </w:r>
    </w:p>
    <w:p w14:paraId="5A9E18FC" w14:textId="77777777" w:rsidR="003922C7" w:rsidRDefault="003922C7" w:rsidP="003922C7">
      <w:pPr>
        <w:ind w:right="-824"/>
        <w:jc w:val="both"/>
        <w:rPr>
          <w:szCs w:val="24"/>
        </w:rPr>
      </w:pPr>
      <w:r>
        <w:rPr>
          <w:szCs w:val="24"/>
        </w:rPr>
        <w:t>ВВИГ —   внутривенные иммуноглобулины</w:t>
      </w:r>
    </w:p>
    <w:p w14:paraId="7E316CE9" w14:textId="77777777" w:rsidR="003922C7" w:rsidRDefault="003922C7" w:rsidP="003922C7">
      <w:pPr>
        <w:ind w:right="-824"/>
        <w:jc w:val="both"/>
        <w:rPr>
          <w:szCs w:val="24"/>
        </w:rPr>
      </w:pPr>
      <w:r>
        <w:rPr>
          <w:szCs w:val="24"/>
        </w:rPr>
        <w:t>ГКС — глюкокортикостероиды</w:t>
      </w:r>
    </w:p>
    <w:p w14:paraId="492C2007" w14:textId="77777777" w:rsidR="003922C7" w:rsidRDefault="003922C7" w:rsidP="003922C7">
      <w:pPr>
        <w:ind w:right="-824"/>
        <w:jc w:val="both"/>
        <w:rPr>
          <w:szCs w:val="24"/>
        </w:rPr>
      </w:pPr>
      <w:r>
        <w:rPr>
          <w:szCs w:val="24"/>
        </w:rPr>
        <w:t>Г-КСФ — гранулоцитарный колониестимулирующий фактор</w:t>
      </w:r>
    </w:p>
    <w:p w14:paraId="1F9A7008" w14:textId="0997851D" w:rsidR="008A3DC6" w:rsidRDefault="008A3DC6" w:rsidP="003922C7">
      <w:pPr>
        <w:ind w:right="-824"/>
        <w:jc w:val="both"/>
        <w:rPr>
          <w:szCs w:val="24"/>
        </w:rPr>
      </w:pPr>
      <w:r>
        <w:rPr>
          <w:szCs w:val="24"/>
        </w:rPr>
        <w:t>Г</w:t>
      </w:r>
      <w:proofErr w:type="gramStart"/>
      <w:r>
        <w:rPr>
          <w:szCs w:val="24"/>
        </w:rPr>
        <w:t>М-</w:t>
      </w:r>
      <w:proofErr w:type="gramEnd"/>
      <w:r>
        <w:rPr>
          <w:szCs w:val="24"/>
        </w:rPr>
        <w:t xml:space="preserve"> КСФ – </w:t>
      </w:r>
      <w:proofErr w:type="spellStart"/>
      <w:r>
        <w:rPr>
          <w:szCs w:val="24"/>
        </w:rPr>
        <w:t>гранулоцитарно</w:t>
      </w:r>
      <w:proofErr w:type="spellEnd"/>
      <w:r>
        <w:rPr>
          <w:szCs w:val="24"/>
        </w:rPr>
        <w:t>-</w:t>
      </w:r>
      <w:r w:rsidR="000B10AC">
        <w:rPr>
          <w:szCs w:val="24"/>
        </w:rPr>
        <w:t xml:space="preserve">макрофагальный </w:t>
      </w:r>
      <w:r>
        <w:rPr>
          <w:szCs w:val="24"/>
        </w:rPr>
        <w:t xml:space="preserve"> </w:t>
      </w:r>
      <w:proofErr w:type="spellStart"/>
      <w:r>
        <w:rPr>
          <w:szCs w:val="24"/>
        </w:rPr>
        <w:t>колониестимулирующий</w:t>
      </w:r>
      <w:proofErr w:type="spellEnd"/>
      <w:r>
        <w:rPr>
          <w:szCs w:val="24"/>
        </w:rPr>
        <w:t xml:space="preserve"> фактор</w:t>
      </w:r>
      <w:r w:rsidR="00A74A6C">
        <w:rPr>
          <w:szCs w:val="24"/>
        </w:rPr>
        <w:t xml:space="preserve"> </w:t>
      </w:r>
    </w:p>
    <w:p w14:paraId="3CD59046" w14:textId="31E4AE30" w:rsidR="003922C7" w:rsidRDefault="003922C7" w:rsidP="003922C7">
      <w:pPr>
        <w:ind w:right="-824"/>
        <w:jc w:val="both"/>
        <w:rPr>
          <w:szCs w:val="24"/>
        </w:rPr>
      </w:pPr>
      <w:r>
        <w:rPr>
          <w:szCs w:val="24"/>
        </w:rPr>
        <w:t>ДНК — дезоксирибонуклеиновая кислота</w:t>
      </w:r>
    </w:p>
    <w:p w14:paraId="680C9E33" w14:textId="77777777" w:rsidR="003922C7" w:rsidRDefault="003922C7" w:rsidP="003922C7">
      <w:pPr>
        <w:ind w:right="-824"/>
        <w:jc w:val="both"/>
        <w:rPr>
          <w:szCs w:val="24"/>
        </w:rPr>
      </w:pPr>
      <w:r>
        <w:rPr>
          <w:szCs w:val="24"/>
        </w:rPr>
        <w:t>ЖКТ — желудочно-кишечный тракт</w:t>
      </w:r>
    </w:p>
    <w:p w14:paraId="471E0363" w14:textId="77777777" w:rsidR="003922C7" w:rsidRDefault="003922C7" w:rsidP="003922C7">
      <w:pPr>
        <w:ind w:right="-824"/>
        <w:jc w:val="both"/>
        <w:rPr>
          <w:szCs w:val="24"/>
        </w:rPr>
      </w:pPr>
      <w:r>
        <w:rPr>
          <w:szCs w:val="24"/>
        </w:rPr>
        <w:t>ИГ — иммуноглобулин</w:t>
      </w:r>
    </w:p>
    <w:p w14:paraId="6574C647" w14:textId="77777777" w:rsidR="003922C7" w:rsidRDefault="003922C7" w:rsidP="003922C7">
      <w:pPr>
        <w:ind w:right="-824"/>
        <w:jc w:val="both"/>
        <w:rPr>
          <w:szCs w:val="24"/>
        </w:rPr>
      </w:pPr>
      <w:r>
        <w:rPr>
          <w:szCs w:val="24"/>
        </w:rPr>
        <w:t>КИН — комбинированная иммунная недостаточность</w:t>
      </w:r>
    </w:p>
    <w:p w14:paraId="4BE77F6A" w14:textId="77777777" w:rsidR="003922C7" w:rsidRDefault="003922C7" w:rsidP="003922C7">
      <w:pPr>
        <w:ind w:right="-824"/>
        <w:jc w:val="both"/>
        <w:rPr>
          <w:szCs w:val="24"/>
        </w:rPr>
      </w:pPr>
      <w:r>
        <w:rPr>
          <w:szCs w:val="24"/>
        </w:rPr>
        <w:t>КМ — костный мозг</w:t>
      </w:r>
    </w:p>
    <w:p w14:paraId="0B0FD563" w14:textId="77777777" w:rsidR="003922C7" w:rsidRDefault="003922C7" w:rsidP="003922C7">
      <w:pPr>
        <w:ind w:right="-824"/>
        <w:jc w:val="both"/>
        <w:rPr>
          <w:szCs w:val="24"/>
        </w:rPr>
      </w:pPr>
      <w:r>
        <w:rPr>
          <w:szCs w:val="24"/>
        </w:rPr>
        <w:t>КТ — компьютерная томография</w:t>
      </w:r>
    </w:p>
    <w:p w14:paraId="7979DC33" w14:textId="77777777" w:rsidR="003922C7" w:rsidRDefault="003922C7" w:rsidP="003922C7">
      <w:pPr>
        <w:ind w:right="-824"/>
        <w:jc w:val="both"/>
        <w:rPr>
          <w:szCs w:val="24"/>
        </w:rPr>
      </w:pPr>
      <w:r>
        <w:rPr>
          <w:szCs w:val="24"/>
        </w:rPr>
        <w:t>ЛПУ — лечебно-профилактическое учреждение</w:t>
      </w:r>
    </w:p>
    <w:p w14:paraId="53019B4B" w14:textId="77777777" w:rsidR="003922C7" w:rsidRDefault="003922C7" w:rsidP="003922C7">
      <w:pPr>
        <w:ind w:right="-824"/>
        <w:jc w:val="both"/>
        <w:rPr>
          <w:szCs w:val="24"/>
        </w:rPr>
      </w:pPr>
      <w:r>
        <w:rPr>
          <w:szCs w:val="24"/>
        </w:rPr>
        <w:t>МЗ — Министерство здравоохранения</w:t>
      </w:r>
    </w:p>
    <w:p w14:paraId="7FAF755E" w14:textId="77777777" w:rsidR="003922C7" w:rsidRDefault="003922C7" w:rsidP="003922C7">
      <w:pPr>
        <w:ind w:right="-824"/>
        <w:jc w:val="both"/>
        <w:rPr>
          <w:szCs w:val="24"/>
        </w:rPr>
      </w:pPr>
      <w:r>
        <w:rPr>
          <w:szCs w:val="24"/>
        </w:rPr>
        <w:t>МКБ-10 — Международная классификация болезней 10-го пересмотра</w:t>
      </w:r>
    </w:p>
    <w:p w14:paraId="09369149" w14:textId="1AB17B25" w:rsidR="003922C7" w:rsidRDefault="003922C7" w:rsidP="003922C7">
      <w:pPr>
        <w:ind w:right="-824"/>
        <w:jc w:val="both"/>
        <w:rPr>
          <w:szCs w:val="24"/>
        </w:rPr>
      </w:pPr>
      <w:r>
        <w:rPr>
          <w:szCs w:val="24"/>
        </w:rPr>
        <w:t>МРТ —</w:t>
      </w:r>
      <w:r w:rsidR="00D954DC">
        <w:rPr>
          <w:szCs w:val="24"/>
        </w:rPr>
        <w:t xml:space="preserve"> </w:t>
      </w:r>
      <w:r>
        <w:rPr>
          <w:szCs w:val="24"/>
        </w:rPr>
        <w:t>магнитно-резонансная томография</w:t>
      </w:r>
    </w:p>
    <w:p w14:paraId="46A3DF08" w14:textId="701BD2AB" w:rsidR="00A74A6C" w:rsidRPr="004A5A61" w:rsidRDefault="00A74A6C" w:rsidP="00F03123">
      <w:pPr>
        <w:ind w:right="-824"/>
        <w:jc w:val="both"/>
        <w:rPr>
          <w:szCs w:val="24"/>
        </w:rPr>
      </w:pPr>
      <w:r>
        <w:rPr>
          <w:szCs w:val="24"/>
        </w:rPr>
        <w:t xml:space="preserve">НК - лимфоциты натуральные </w:t>
      </w:r>
      <w:proofErr w:type="gramStart"/>
      <w:r>
        <w:rPr>
          <w:szCs w:val="24"/>
        </w:rPr>
        <w:t>киллеры</w:t>
      </w:r>
      <w:proofErr w:type="gramEnd"/>
    </w:p>
    <w:p w14:paraId="18640252" w14:textId="766DED64" w:rsidR="002D5822" w:rsidRDefault="002D5822" w:rsidP="00F03123">
      <w:pPr>
        <w:ind w:left="709" w:right="-824" w:firstLine="0"/>
        <w:jc w:val="both"/>
        <w:rPr>
          <w:szCs w:val="24"/>
        </w:rPr>
      </w:pPr>
      <w:r>
        <w:rPr>
          <w:szCs w:val="24"/>
        </w:rPr>
        <w:t xml:space="preserve">НМИЦ ДГОИ — Федеральный научно-клинический центр детской гематологии, онкологии и иммунологии </w:t>
      </w:r>
      <w:proofErr w:type="spellStart"/>
      <w:r w:rsidR="00F03123">
        <w:rPr>
          <w:szCs w:val="24"/>
        </w:rPr>
        <w:t>им</w:t>
      </w:r>
      <w:proofErr w:type="gramStart"/>
      <w:r w:rsidR="00F03123">
        <w:rPr>
          <w:szCs w:val="24"/>
        </w:rPr>
        <w:t>.Д</w:t>
      </w:r>
      <w:proofErr w:type="gramEnd"/>
      <w:r w:rsidR="00F03123">
        <w:rPr>
          <w:szCs w:val="24"/>
        </w:rPr>
        <w:t>митрия</w:t>
      </w:r>
      <w:proofErr w:type="spellEnd"/>
      <w:r w:rsidR="00F03123">
        <w:rPr>
          <w:szCs w:val="24"/>
        </w:rPr>
        <w:t xml:space="preserve"> Рогачева</w:t>
      </w:r>
    </w:p>
    <w:p w14:paraId="7311F3B6" w14:textId="4FB9CC2B" w:rsidR="003922C7" w:rsidRDefault="003922C7" w:rsidP="003922C7">
      <w:pPr>
        <w:ind w:right="-824"/>
        <w:jc w:val="both"/>
        <w:rPr>
          <w:szCs w:val="24"/>
        </w:rPr>
      </w:pPr>
      <w:r>
        <w:rPr>
          <w:szCs w:val="24"/>
        </w:rPr>
        <w:t>ПНФ — пуриннуклеозидфосфорилаза</w:t>
      </w:r>
    </w:p>
    <w:p w14:paraId="12BF90B2" w14:textId="77777777" w:rsidR="003922C7" w:rsidRDefault="003922C7" w:rsidP="003922C7">
      <w:pPr>
        <w:ind w:right="-824"/>
        <w:jc w:val="both"/>
        <w:rPr>
          <w:szCs w:val="24"/>
        </w:rPr>
      </w:pPr>
      <w:r>
        <w:rPr>
          <w:szCs w:val="24"/>
        </w:rPr>
        <w:t>ПЦР — полимеразная цепная реакция</w:t>
      </w:r>
    </w:p>
    <w:p w14:paraId="5A1EAEA4" w14:textId="77777777" w:rsidR="003922C7" w:rsidRDefault="003922C7" w:rsidP="003922C7">
      <w:pPr>
        <w:ind w:right="-824"/>
        <w:jc w:val="both"/>
        <w:rPr>
          <w:szCs w:val="24"/>
        </w:rPr>
      </w:pPr>
      <w:r>
        <w:rPr>
          <w:szCs w:val="24"/>
        </w:rPr>
        <w:t>РКИ — рандомизированные контролируемые исследования</w:t>
      </w:r>
    </w:p>
    <w:p w14:paraId="661EA956" w14:textId="77777777" w:rsidR="003922C7" w:rsidRDefault="003922C7" w:rsidP="003922C7">
      <w:pPr>
        <w:ind w:right="-824"/>
        <w:jc w:val="both"/>
        <w:rPr>
          <w:szCs w:val="24"/>
        </w:rPr>
      </w:pPr>
      <w:r>
        <w:rPr>
          <w:szCs w:val="24"/>
        </w:rPr>
        <w:t>РНК — рибонуклеиновая кислота</w:t>
      </w:r>
    </w:p>
    <w:p w14:paraId="41532754" w14:textId="77777777" w:rsidR="003922C7" w:rsidRDefault="003922C7" w:rsidP="003922C7">
      <w:pPr>
        <w:ind w:right="-824"/>
        <w:jc w:val="both"/>
        <w:rPr>
          <w:szCs w:val="24"/>
        </w:rPr>
      </w:pPr>
      <w:r>
        <w:rPr>
          <w:szCs w:val="24"/>
        </w:rPr>
        <w:t>РТПХ — реакция «трансплантат против хозяина»</w:t>
      </w:r>
    </w:p>
    <w:p w14:paraId="2E188840" w14:textId="77777777" w:rsidR="003922C7" w:rsidRDefault="003922C7" w:rsidP="003922C7">
      <w:pPr>
        <w:ind w:right="-824"/>
        <w:jc w:val="both"/>
        <w:rPr>
          <w:szCs w:val="24"/>
        </w:rPr>
      </w:pPr>
      <w:r>
        <w:rPr>
          <w:szCs w:val="24"/>
        </w:rPr>
        <w:t>РФ — Российская Федерация</w:t>
      </w:r>
    </w:p>
    <w:p w14:paraId="7E2FC4B4" w14:textId="77777777" w:rsidR="003922C7" w:rsidRDefault="003922C7" w:rsidP="003922C7">
      <w:pPr>
        <w:ind w:right="-824"/>
        <w:jc w:val="both"/>
        <w:rPr>
          <w:szCs w:val="24"/>
        </w:rPr>
      </w:pPr>
      <w:r>
        <w:rPr>
          <w:szCs w:val="24"/>
        </w:rPr>
        <w:lastRenderedPageBreak/>
        <w:t>СДД — синдром ДиДжорджи</w:t>
      </w:r>
    </w:p>
    <w:p w14:paraId="0E5B1ABB" w14:textId="09A057F4" w:rsidR="00BD6D0E" w:rsidRDefault="00BD6D0E" w:rsidP="003922C7">
      <w:pPr>
        <w:ind w:right="-824"/>
        <w:jc w:val="both"/>
        <w:rPr>
          <w:szCs w:val="24"/>
        </w:rPr>
      </w:pPr>
      <w:r>
        <w:rPr>
          <w:szCs w:val="24"/>
        </w:rPr>
        <w:t>США – Соединенные Штаты Америки</w:t>
      </w:r>
    </w:p>
    <w:p w14:paraId="78F87AE8" w14:textId="77777777" w:rsidR="00D954DC" w:rsidRDefault="00D954DC" w:rsidP="00D954DC">
      <w:pPr>
        <w:ind w:right="-824"/>
        <w:jc w:val="both"/>
        <w:rPr>
          <w:szCs w:val="24"/>
        </w:rPr>
      </w:pPr>
      <w:r>
        <w:rPr>
          <w:szCs w:val="24"/>
        </w:rPr>
        <w:t>C</w:t>
      </w:r>
      <w:r>
        <w:rPr>
          <w:szCs w:val="24"/>
          <w:lang w:bidi="ru-RU"/>
        </w:rPr>
        <w:t>РБ</w:t>
      </w:r>
      <w:r>
        <w:rPr>
          <w:szCs w:val="24"/>
        </w:rPr>
        <w:t> — C-</w:t>
      </w:r>
      <w:r>
        <w:rPr>
          <w:szCs w:val="24"/>
          <w:lang w:bidi="ru-RU"/>
        </w:rPr>
        <w:t>реактивный</w:t>
      </w:r>
      <w:r>
        <w:rPr>
          <w:szCs w:val="24"/>
        </w:rPr>
        <w:t xml:space="preserve"> </w:t>
      </w:r>
      <w:r>
        <w:rPr>
          <w:szCs w:val="24"/>
          <w:lang w:bidi="ru-RU"/>
        </w:rPr>
        <w:t>белок</w:t>
      </w:r>
    </w:p>
    <w:p w14:paraId="099A3C35" w14:textId="77777777" w:rsidR="003922C7" w:rsidRDefault="003922C7" w:rsidP="003922C7">
      <w:pPr>
        <w:ind w:right="-824"/>
        <w:jc w:val="both"/>
        <w:rPr>
          <w:szCs w:val="24"/>
        </w:rPr>
      </w:pPr>
      <w:r>
        <w:rPr>
          <w:szCs w:val="24"/>
        </w:rPr>
        <w:t>ТГСК — трансплантация гемопоэтических стволовых клеток</w:t>
      </w:r>
    </w:p>
    <w:p w14:paraId="7D0478D2" w14:textId="301746F5" w:rsidR="003922C7" w:rsidRDefault="003922C7" w:rsidP="003922C7">
      <w:pPr>
        <w:ind w:right="-824"/>
        <w:jc w:val="both"/>
        <w:rPr>
          <w:szCs w:val="24"/>
        </w:rPr>
      </w:pPr>
      <w:r>
        <w:rPr>
          <w:szCs w:val="24"/>
        </w:rPr>
        <w:t>ТКИН — тяжелая комбинированная иммунная недостаточность</w:t>
      </w:r>
    </w:p>
    <w:p w14:paraId="2F9BF9A4" w14:textId="0809E944" w:rsidR="003922C7" w:rsidRDefault="003922C7" w:rsidP="003922C7">
      <w:pPr>
        <w:ind w:right="-824"/>
        <w:jc w:val="both"/>
        <w:rPr>
          <w:szCs w:val="24"/>
        </w:rPr>
      </w:pPr>
      <w:r>
        <w:rPr>
          <w:szCs w:val="24"/>
        </w:rPr>
        <w:t>УЗИ — ультразвуковое исследование</w:t>
      </w:r>
    </w:p>
    <w:p w14:paraId="31C0FD4C" w14:textId="7F469B62" w:rsidR="00D954DC" w:rsidRDefault="00D954DC" w:rsidP="00D954DC">
      <w:pPr>
        <w:ind w:right="-824"/>
        <w:jc w:val="both"/>
        <w:rPr>
          <w:szCs w:val="24"/>
        </w:rPr>
      </w:pPr>
      <w:r>
        <w:rPr>
          <w:szCs w:val="24"/>
        </w:rPr>
        <w:t>ЦВК — центральный венозный катетер</w:t>
      </w:r>
    </w:p>
    <w:p w14:paraId="53C22300" w14:textId="77777777" w:rsidR="00D954DC" w:rsidRDefault="00D954DC" w:rsidP="00D954DC">
      <w:pPr>
        <w:ind w:right="-824"/>
        <w:jc w:val="both"/>
        <w:rPr>
          <w:szCs w:val="24"/>
        </w:rPr>
      </w:pPr>
      <w:r>
        <w:rPr>
          <w:szCs w:val="24"/>
        </w:rPr>
        <w:t>ЦНС — центральная нервная система</w:t>
      </w:r>
    </w:p>
    <w:p w14:paraId="59C5A166" w14:textId="77777777" w:rsidR="00D954DC" w:rsidRDefault="00D954DC" w:rsidP="00D954DC">
      <w:pPr>
        <w:ind w:right="-824"/>
        <w:jc w:val="both"/>
        <w:rPr>
          <w:szCs w:val="24"/>
        </w:rPr>
      </w:pPr>
      <w:r>
        <w:rPr>
          <w:szCs w:val="24"/>
        </w:rPr>
        <w:t>ЭКГ — электрокардиография</w:t>
      </w:r>
    </w:p>
    <w:p w14:paraId="0DC4CB0B" w14:textId="72F558A3" w:rsidR="003922C7" w:rsidRDefault="003922C7" w:rsidP="003922C7">
      <w:pPr>
        <w:ind w:right="-824"/>
        <w:jc w:val="both"/>
        <w:rPr>
          <w:szCs w:val="24"/>
        </w:rPr>
      </w:pPr>
    </w:p>
    <w:p w14:paraId="51AE1CE4" w14:textId="01CEE1E8" w:rsidR="003922C7" w:rsidRDefault="003922C7" w:rsidP="003922C7">
      <w:pPr>
        <w:ind w:right="-824"/>
        <w:jc w:val="both"/>
        <w:rPr>
          <w:szCs w:val="24"/>
        </w:rPr>
      </w:pPr>
      <w:r>
        <w:rPr>
          <w:szCs w:val="24"/>
        </w:rPr>
        <w:t xml:space="preserve"> </w:t>
      </w:r>
    </w:p>
    <w:p w14:paraId="06009B42" w14:textId="2880ECC5" w:rsidR="003922C7" w:rsidRDefault="003922C7" w:rsidP="003922C7">
      <w:pPr>
        <w:ind w:right="-824"/>
        <w:jc w:val="both"/>
        <w:rPr>
          <w:szCs w:val="24"/>
        </w:rPr>
      </w:pPr>
      <w:r w:rsidRPr="000B10AC">
        <w:rPr>
          <w:szCs w:val="24"/>
        </w:rPr>
        <w:t xml:space="preserve">ADA — </w:t>
      </w:r>
      <w:proofErr w:type="spellStart"/>
      <w:r w:rsidRPr="000B10AC">
        <w:rPr>
          <w:szCs w:val="24"/>
        </w:rPr>
        <w:t>аденозиндезаминаза</w:t>
      </w:r>
      <w:proofErr w:type="spellEnd"/>
      <w:r w:rsidR="000909EC">
        <w:rPr>
          <w:szCs w:val="24"/>
        </w:rPr>
        <w:t xml:space="preserve"> </w:t>
      </w:r>
    </w:p>
    <w:p w14:paraId="6050E481" w14:textId="77777777" w:rsidR="003922C7" w:rsidRPr="007B64BC" w:rsidRDefault="003922C7" w:rsidP="003922C7">
      <w:pPr>
        <w:ind w:right="-824"/>
        <w:jc w:val="both"/>
        <w:rPr>
          <w:szCs w:val="24"/>
        </w:rPr>
      </w:pPr>
      <w:r w:rsidRPr="000909EC">
        <w:rPr>
          <w:szCs w:val="24"/>
        </w:rPr>
        <w:t xml:space="preserve"> </w:t>
      </w:r>
      <w:r w:rsidRPr="008A3DC6">
        <w:rPr>
          <w:szCs w:val="24"/>
          <w:lang w:val="en-US"/>
        </w:rPr>
        <w:t>CD </w:t>
      </w:r>
      <w:r w:rsidRPr="007B64BC">
        <w:rPr>
          <w:szCs w:val="24"/>
        </w:rPr>
        <w:t xml:space="preserve">— </w:t>
      </w:r>
      <w:r w:rsidRPr="008A3DC6">
        <w:rPr>
          <w:szCs w:val="24"/>
          <w:lang w:val="en-US"/>
        </w:rPr>
        <w:t>cluster</w:t>
      </w:r>
      <w:r w:rsidRPr="007B64BC">
        <w:rPr>
          <w:szCs w:val="24"/>
        </w:rPr>
        <w:t xml:space="preserve"> </w:t>
      </w:r>
      <w:r w:rsidRPr="008A3DC6">
        <w:rPr>
          <w:szCs w:val="24"/>
          <w:lang w:val="en-US"/>
        </w:rPr>
        <w:t>of</w:t>
      </w:r>
      <w:r w:rsidRPr="007B64BC">
        <w:rPr>
          <w:szCs w:val="24"/>
        </w:rPr>
        <w:t xml:space="preserve"> </w:t>
      </w:r>
      <w:r w:rsidRPr="008A3DC6">
        <w:rPr>
          <w:szCs w:val="24"/>
          <w:lang w:val="en-US"/>
        </w:rPr>
        <w:t>differentiation</w:t>
      </w:r>
      <w:r w:rsidRPr="007B64BC">
        <w:rPr>
          <w:szCs w:val="24"/>
        </w:rPr>
        <w:t xml:space="preserve"> – </w:t>
      </w:r>
      <w:r>
        <w:rPr>
          <w:szCs w:val="24"/>
        </w:rPr>
        <w:t>кластер</w:t>
      </w:r>
      <w:r w:rsidRPr="007B64BC">
        <w:rPr>
          <w:szCs w:val="24"/>
        </w:rPr>
        <w:t xml:space="preserve"> </w:t>
      </w:r>
      <w:r>
        <w:rPr>
          <w:szCs w:val="24"/>
        </w:rPr>
        <w:t>дифференцировки</w:t>
      </w:r>
    </w:p>
    <w:p w14:paraId="30E260CC" w14:textId="77777777" w:rsidR="003922C7" w:rsidRPr="007B64BC" w:rsidRDefault="003922C7" w:rsidP="003922C7">
      <w:pPr>
        <w:ind w:right="-824"/>
        <w:jc w:val="both"/>
        <w:rPr>
          <w:szCs w:val="24"/>
        </w:rPr>
      </w:pPr>
      <w:proofErr w:type="spellStart"/>
      <w:proofErr w:type="gramStart"/>
      <w:r w:rsidRPr="00B65170">
        <w:rPr>
          <w:szCs w:val="24"/>
          <w:lang w:val="en-US"/>
        </w:rPr>
        <w:t>eADA</w:t>
      </w:r>
      <w:proofErr w:type="spellEnd"/>
      <w:proofErr w:type="gramEnd"/>
      <w:r w:rsidRPr="00B65170">
        <w:rPr>
          <w:szCs w:val="24"/>
          <w:lang w:val="en-US"/>
        </w:rPr>
        <w:t> </w:t>
      </w:r>
      <w:r w:rsidRPr="007B64BC">
        <w:rPr>
          <w:szCs w:val="24"/>
        </w:rPr>
        <w:t xml:space="preserve">— </w:t>
      </w:r>
      <w:proofErr w:type="spellStart"/>
      <w:r>
        <w:rPr>
          <w:szCs w:val="24"/>
        </w:rPr>
        <w:t>эритроцитарная</w:t>
      </w:r>
      <w:proofErr w:type="spellEnd"/>
      <w:r w:rsidRPr="007B64BC">
        <w:rPr>
          <w:szCs w:val="24"/>
        </w:rPr>
        <w:t xml:space="preserve"> </w:t>
      </w:r>
      <w:proofErr w:type="spellStart"/>
      <w:r>
        <w:rPr>
          <w:szCs w:val="24"/>
        </w:rPr>
        <w:t>аденозиндезаминаза</w:t>
      </w:r>
      <w:proofErr w:type="spellEnd"/>
    </w:p>
    <w:p w14:paraId="77A83697" w14:textId="5EA6D8D6" w:rsidR="003922C7" w:rsidRPr="007B64BC" w:rsidRDefault="003922C7" w:rsidP="003922C7">
      <w:pPr>
        <w:ind w:right="-824"/>
        <w:jc w:val="both"/>
        <w:rPr>
          <w:szCs w:val="24"/>
        </w:rPr>
      </w:pPr>
      <w:r w:rsidRPr="00B65170">
        <w:rPr>
          <w:szCs w:val="24"/>
          <w:lang w:val="en-US"/>
        </w:rPr>
        <w:t>EBV</w:t>
      </w:r>
      <w:r w:rsidRPr="007B64BC">
        <w:rPr>
          <w:szCs w:val="24"/>
        </w:rPr>
        <w:t xml:space="preserve">- </w:t>
      </w:r>
      <w:r w:rsidRPr="00B65170">
        <w:rPr>
          <w:szCs w:val="24"/>
          <w:lang w:val="en-US"/>
        </w:rPr>
        <w:t>Epstein</w:t>
      </w:r>
      <w:r w:rsidRPr="007B64BC">
        <w:rPr>
          <w:szCs w:val="24"/>
        </w:rPr>
        <w:t>-</w:t>
      </w:r>
      <w:r w:rsidRPr="00B65170">
        <w:rPr>
          <w:szCs w:val="24"/>
          <w:lang w:val="en-US"/>
        </w:rPr>
        <w:t>Barre</w:t>
      </w:r>
      <w:r w:rsidRPr="007B64BC">
        <w:rPr>
          <w:szCs w:val="24"/>
        </w:rPr>
        <w:t xml:space="preserve"> </w:t>
      </w:r>
      <w:r w:rsidRPr="00B65170">
        <w:rPr>
          <w:szCs w:val="24"/>
          <w:lang w:val="en-US"/>
        </w:rPr>
        <w:t>virus</w:t>
      </w:r>
      <w:r w:rsidRPr="007B64BC">
        <w:rPr>
          <w:szCs w:val="24"/>
        </w:rPr>
        <w:t xml:space="preserve">- </w:t>
      </w:r>
      <w:r>
        <w:rPr>
          <w:szCs w:val="24"/>
        </w:rPr>
        <w:t>вирус</w:t>
      </w:r>
      <w:r w:rsidRPr="007B64BC">
        <w:rPr>
          <w:szCs w:val="24"/>
        </w:rPr>
        <w:t xml:space="preserve"> </w:t>
      </w:r>
      <w:r>
        <w:rPr>
          <w:szCs w:val="24"/>
        </w:rPr>
        <w:t>Эпштейн</w:t>
      </w:r>
      <w:r w:rsidRPr="007B64BC">
        <w:rPr>
          <w:szCs w:val="24"/>
        </w:rPr>
        <w:t>-</w:t>
      </w:r>
      <w:proofErr w:type="spellStart"/>
      <w:r>
        <w:rPr>
          <w:szCs w:val="24"/>
        </w:rPr>
        <w:t>Барр</w:t>
      </w:r>
      <w:proofErr w:type="spellEnd"/>
    </w:p>
    <w:p w14:paraId="0B433FD0" w14:textId="77777777" w:rsidR="003922C7" w:rsidRPr="007B64BC" w:rsidRDefault="003922C7" w:rsidP="003922C7">
      <w:pPr>
        <w:ind w:right="-824"/>
        <w:jc w:val="both"/>
        <w:rPr>
          <w:szCs w:val="24"/>
        </w:rPr>
      </w:pPr>
      <w:r w:rsidRPr="00B65170">
        <w:rPr>
          <w:szCs w:val="24"/>
          <w:lang w:val="en-US"/>
        </w:rPr>
        <w:t>GPPs </w:t>
      </w:r>
      <w:r w:rsidRPr="007B64BC">
        <w:rPr>
          <w:szCs w:val="24"/>
        </w:rPr>
        <w:t xml:space="preserve">— </w:t>
      </w:r>
      <w:r w:rsidRPr="00B65170">
        <w:rPr>
          <w:szCs w:val="24"/>
          <w:lang w:val="en-US"/>
        </w:rPr>
        <w:t>good</w:t>
      </w:r>
      <w:r w:rsidRPr="007B64BC">
        <w:rPr>
          <w:szCs w:val="24"/>
        </w:rPr>
        <w:t xml:space="preserve"> </w:t>
      </w:r>
      <w:r w:rsidRPr="00B65170">
        <w:rPr>
          <w:szCs w:val="24"/>
          <w:lang w:val="en-US"/>
        </w:rPr>
        <w:t>practice</w:t>
      </w:r>
      <w:r w:rsidRPr="007B64BC">
        <w:rPr>
          <w:szCs w:val="24"/>
        </w:rPr>
        <w:t xml:space="preserve"> </w:t>
      </w:r>
      <w:r w:rsidRPr="00B65170">
        <w:rPr>
          <w:szCs w:val="24"/>
          <w:lang w:val="en-US"/>
        </w:rPr>
        <w:t>points</w:t>
      </w:r>
    </w:p>
    <w:p w14:paraId="2DF3B2E7" w14:textId="77777777" w:rsidR="003922C7" w:rsidRPr="007B64BC" w:rsidRDefault="003922C7" w:rsidP="003922C7">
      <w:pPr>
        <w:ind w:right="-824"/>
        <w:jc w:val="both"/>
        <w:rPr>
          <w:szCs w:val="24"/>
        </w:rPr>
      </w:pPr>
      <w:r w:rsidRPr="00B65170">
        <w:rPr>
          <w:szCs w:val="24"/>
          <w:lang w:val="en-US"/>
        </w:rPr>
        <w:t>HLA</w:t>
      </w:r>
      <w:r w:rsidRPr="007B64BC">
        <w:rPr>
          <w:szCs w:val="24"/>
        </w:rPr>
        <w:t xml:space="preserve"> – </w:t>
      </w:r>
      <w:r w:rsidRPr="00B65170">
        <w:rPr>
          <w:szCs w:val="24"/>
          <w:lang w:val="en-US"/>
        </w:rPr>
        <w:t>human</w:t>
      </w:r>
      <w:r w:rsidRPr="007B64BC">
        <w:rPr>
          <w:szCs w:val="24"/>
        </w:rPr>
        <w:t xml:space="preserve"> </w:t>
      </w:r>
      <w:r w:rsidRPr="00B65170">
        <w:rPr>
          <w:szCs w:val="24"/>
          <w:lang w:val="en-US"/>
        </w:rPr>
        <w:t>leukocyte</w:t>
      </w:r>
      <w:r w:rsidRPr="007B64BC">
        <w:rPr>
          <w:szCs w:val="24"/>
        </w:rPr>
        <w:t xml:space="preserve"> </w:t>
      </w:r>
      <w:r w:rsidRPr="00B65170">
        <w:rPr>
          <w:szCs w:val="24"/>
          <w:lang w:val="en-US"/>
        </w:rPr>
        <w:t>antigens</w:t>
      </w:r>
      <w:r w:rsidRPr="007B64BC">
        <w:rPr>
          <w:szCs w:val="24"/>
        </w:rPr>
        <w:t xml:space="preserve"> – </w:t>
      </w:r>
      <w:r>
        <w:rPr>
          <w:szCs w:val="24"/>
        </w:rPr>
        <w:t>антигены</w:t>
      </w:r>
      <w:r w:rsidRPr="007B64BC">
        <w:rPr>
          <w:szCs w:val="24"/>
        </w:rPr>
        <w:t xml:space="preserve"> </w:t>
      </w:r>
      <w:proofErr w:type="spellStart"/>
      <w:r>
        <w:rPr>
          <w:szCs w:val="24"/>
        </w:rPr>
        <w:t>гистосовместимости</w:t>
      </w:r>
      <w:proofErr w:type="spellEnd"/>
      <w:r w:rsidRPr="007B64BC">
        <w:rPr>
          <w:szCs w:val="24"/>
        </w:rPr>
        <w:t xml:space="preserve"> </w:t>
      </w:r>
      <w:r>
        <w:rPr>
          <w:szCs w:val="24"/>
        </w:rPr>
        <w:t>человек</w:t>
      </w:r>
    </w:p>
    <w:p w14:paraId="7923256D" w14:textId="77777777" w:rsidR="003922C7" w:rsidRPr="0015352B" w:rsidRDefault="003922C7" w:rsidP="003922C7">
      <w:pPr>
        <w:ind w:right="-824"/>
        <w:jc w:val="both"/>
        <w:rPr>
          <w:szCs w:val="24"/>
          <w:lang w:val="en-US"/>
        </w:rPr>
      </w:pPr>
      <w:r w:rsidRPr="0015352B">
        <w:rPr>
          <w:szCs w:val="24"/>
          <w:lang w:val="en-US"/>
        </w:rPr>
        <w:t xml:space="preserve">IL — </w:t>
      </w:r>
      <w:r>
        <w:rPr>
          <w:szCs w:val="24"/>
        </w:rPr>
        <w:t>интерлейкин</w:t>
      </w:r>
    </w:p>
    <w:p w14:paraId="2E982F97" w14:textId="77777777" w:rsidR="00874BD2" w:rsidRPr="00874BD2" w:rsidRDefault="00874BD2" w:rsidP="00874BD2">
      <w:pPr>
        <w:ind w:right="-5"/>
        <w:jc w:val="both"/>
        <w:rPr>
          <w:szCs w:val="24"/>
          <w:lang w:val="en-US"/>
        </w:rPr>
      </w:pPr>
      <w:r>
        <w:rPr>
          <w:szCs w:val="24"/>
          <w:lang w:val="en-US"/>
        </w:rPr>
        <w:t>IUIS</w:t>
      </w:r>
      <w:r w:rsidRPr="00874BD2">
        <w:rPr>
          <w:szCs w:val="24"/>
          <w:lang w:val="en-US"/>
        </w:rPr>
        <w:t xml:space="preserve"> – </w:t>
      </w:r>
      <w:r>
        <w:rPr>
          <w:szCs w:val="24"/>
          <w:lang w:val="en-US"/>
        </w:rPr>
        <w:t>International</w:t>
      </w:r>
      <w:r w:rsidRPr="00874BD2">
        <w:rPr>
          <w:szCs w:val="24"/>
          <w:lang w:val="en-US"/>
        </w:rPr>
        <w:t xml:space="preserve"> </w:t>
      </w:r>
      <w:r>
        <w:rPr>
          <w:szCs w:val="24"/>
          <w:lang w:val="en-US"/>
        </w:rPr>
        <w:t>Union</w:t>
      </w:r>
      <w:r w:rsidRPr="00874BD2">
        <w:rPr>
          <w:szCs w:val="24"/>
          <w:lang w:val="en-US"/>
        </w:rPr>
        <w:t xml:space="preserve"> </w:t>
      </w:r>
      <w:r>
        <w:rPr>
          <w:szCs w:val="24"/>
          <w:lang w:val="en-US"/>
        </w:rPr>
        <w:t>of</w:t>
      </w:r>
      <w:r w:rsidRPr="00874BD2">
        <w:rPr>
          <w:szCs w:val="24"/>
          <w:lang w:val="en-US"/>
        </w:rPr>
        <w:t xml:space="preserve"> </w:t>
      </w:r>
      <w:r>
        <w:rPr>
          <w:szCs w:val="24"/>
          <w:lang w:val="en-US"/>
        </w:rPr>
        <w:t>Immunological Societies -</w:t>
      </w:r>
      <w:r>
        <w:rPr>
          <w:szCs w:val="24"/>
        </w:rPr>
        <w:t>Международный</w:t>
      </w:r>
      <w:r w:rsidRPr="00874BD2">
        <w:rPr>
          <w:szCs w:val="24"/>
          <w:lang w:val="en-US"/>
        </w:rPr>
        <w:t xml:space="preserve"> </w:t>
      </w:r>
      <w:r>
        <w:rPr>
          <w:szCs w:val="24"/>
        </w:rPr>
        <w:t>союз</w:t>
      </w:r>
      <w:r w:rsidRPr="00874BD2">
        <w:rPr>
          <w:szCs w:val="24"/>
          <w:lang w:val="en-US"/>
        </w:rPr>
        <w:t xml:space="preserve">  </w:t>
      </w:r>
    </w:p>
    <w:p w14:paraId="586FD228" w14:textId="664D7FA9" w:rsidR="00874BD2" w:rsidRPr="007B64BC" w:rsidRDefault="00874BD2" w:rsidP="00874BD2">
      <w:pPr>
        <w:ind w:right="-5"/>
        <w:jc w:val="both"/>
        <w:rPr>
          <w:szCs w:val="24"/>
          <w:lang w:val="en-US"/>
        </w:rPr>
      </w:pPr>
      <w:r>
        <w:rPr>
          <w:szCs w:val="24"/>
        </w:rPr>
        <w:t>иммунологических</w:t>
      </w:r>
      <w:r w:rsidRPr="007B64BC">
        <w:rPr>
          <w:szCs w:val="24"/>
          <w:lang w:val="en-US"/>
        </w:rPr>
        <w:t xml:space="preserve"> </w:t>
      </w:r>
      <w:r>
        <w:rPr>
          <w:szCs w:val="24"/>
        </w:rPr>
        <w:t>обществ</w:t>
      </w:r>
      <w:r w:rsidRPr="007B64BC">
        <w:rPr>
          <w:szCs w:val="24"/>
          <w:lang w:val="en-US"/>
        </w:rPr>
        <w:t xml:space="preserve"> </w:t>
      </w:r>
    </w:p>
    <w:p w14:paraId="46276FDA" w14:textId="4CC226CB" w:rsidR="009504DD" w:rsidRPr="000B10AC" w:rsidRDefault="009504DD" w:rsidP="00F03123">
      <w:pPr>
        <w:ind w:left="709" w:right="-5" w:firstLine="0"/>
        <w:jc w:val="both"/>
        <w:rPr>
          <w:szCs w:val="24"/>
          <w:lang w:val="en-US"/>
        </w:rPr>
      </w:pPr>
      <w:r>
        <w:rPr>
          <w:szCs w:val="24"/>
          <w:lang w:val="en-US"/>
        </w:rPr>
        <w:t>FISH</w:t>
      </w:r>
      <w:r w:rsidR="000B10AC" w:rsidRPr="000B10AC">
        <w:rPr>
          <w:szCs w:val="24"/>
          <w:lang w:val="en-US"/>
        </w:rPr>
        <w:t xml:space="preserve"> – fluorescence in situ hybridization</w:t>
      </w:r>
      <w:r w:rsidR="000B10AC">
        <w:rPr>
          <w:szCs w:val="24"/>
          <w:lang w:val="en-US"/>
        </w:rPr>
        <w:t xml:space="preserve"> - </w:t>
      </w:r>
      <w:r w:rsidR="000B10AC">
        <w:rPr>
          <w:rFonts w:cs="Times New Roman"/>
          <w:szCs w:val="24"/>
        </w:rPr>
        <w:t>метод</w:t>
      </w:r>
      <w:r w:rsidR="000B10AC" w:rsidRPr="000B10AC">
        <w:rPr>
          <w:rFonts w:cs="Times New Roman"/>
          <w:szCs w:val="24"/>
          <w:lang w:val="en-US"/>
        </w:rPr>
        <w:t xml:space="preserve"> </w:t>
      </w:r>
      <w:proofErr w:type="spellStart"/>
      <w:r w:rsidR="000B10AC" w:rsidRPr="00A02039">
        <w:rPr>
          <w:rFonts w:cs="Times New Roman"/>
          <w:szCs w:val="24"/>
        </w:rPr>
        <w:t>флюоресцентной</w:t>
      </w:r>
      <w:proofErr w:type="spellEnd"/>
      <w:r w:rsidR="000B10AC" w:rsidRPr="000B10AC">
        <w:rPr>
          <w:rFonts w:cs="Times New Roman"/>
          <w:szCs w:val="24"/>
          <w:lang w:val="en-US"/>
        </w:rPr>
        <w:t xml:space="preserve"> </w:t>
      </w:r>
      <w:r w:rsidR="000B10AC" w:rsidRPr="00A02039">
        <w:rPr>
          <w:rFonts w:cs="Times New Roman"/>
          <w:szCs w:val="24"/>
        </w:rPr>
        <w:t>гибридизации</w:t>
      </w:r>
      <w:r w:rsidR="000B10AC" w:rsidRPr="000B10AC">
        <w:rPr>
          <w:rFonts w:cs="Times New Roman"/>
          <w:szCs w:val="24"/>
          <w:lang w:val="en-US"/>
        </w:rPr>
        <w:t xml:space="preserve"> “</w:t>
      </w:r>
      <w:r w:rsidR="000B10AC" w:rsidRPr="00A02039">
        <w:rPr>
          <w:rFonts w:cs="Times New Roman"/>
          <w:szCs w:val="24"/>
          <w:lang w:val="en-US"/>
        </w:rPr>
        <w:t>in</w:t>
      </w:r>
      <w:r w:rsidR="000B10AC" w:rsidRPr="000B10AC">
        <w:rPr>
          <w:rFonts w:cs="Times New Roman"/>
          <w:szCs w:val="24"/>
          <w:lang w:val="en-US"/>
        </w:rPr>
        <w:t>-</w:t>
      </w:r>
      <w:proofErr w:type="spellStart"/>
      <w:r w:rsidR="000B10AC" w:rsidRPr="00A02039">
        <w:rPr>
          <w:rFonts w:cs="Times New Roman"/>
          <w:szCs w:val="24"/>
          <w:lang w:val="en-US"/>
        </w:rPr>
        <w:t>citu</w:t>
      </w:r>
      <w:proofErr w:type="spellEnd"/>
      <w:r w:rsidR="000B10AC" w:rsidRPr="000B10AC">
        <w:rPr>
          <w:rFonts w:cs="Times New Roman"/>
          <w:szCs w:val="24"/>
          <w:lang w:val="en-US"/>
        </w:rPr>
        <w:t>”</w:t>
      </w:r>
    </w:p>
    <w:p w14:paraId="545FBACF" w14:textId="74BCEFB0" w:rsidR="003922C7" w:rsidRPr="007B64BC" w:rsidRDefault="003922C7" w:rsidP="003922C7">
      <w:pPr>
        <w:ind w:right="-824"/>
        <w:jc w:val="both"/>
        <w:rPr>
          <w:szCs w:val="24"/>
          <w:lang w:val="en-US"/>
        </w:rPr>
      </w:pPr>
      <w:r w:rsidRPr="007B64BC">
        <w:rPr>
          <w:szCs w:val="24"/>
          <w:lang w:val="en-US"/>
        </w:rPr>
        <w:t xml:space="preserve">JAK3 — Janus </w:t>
      </w:r>
      <w:proofErr w:type="spellStart"/>
      <w:r>
        <w:rPr>
          <w:szCs w:val="24"/>
        </w:rPr>
        <w:t>киназа</w:t>
      </w:r>
      <w:proofErr w:type="spellEnd"/>
      <w:r w:rsidRPr="007B64BC">
        <w:rPr>
          <w:szCs w:val="24"/>
          <w:lang w:val="en-US"/>
        </w:rPr>
        <w:t>-3</w:t>
      </w:r>
    </w:p>
    <w:p w14:paraId="0F44285A" w14:textId="73B3F76D" w:rsidR="00A74A6C" w:rsidRPr="007B64BC" w:rsidRDefault="000B10AC" w:rsidP="00A00416">
      <w:pPr>
        <w:ind w:left="709" w:right="-1" w:firstLine="0"/>
        <w:jc w:val="both"/>
        <w:rPr>
          <w:szCs w:val="24"/>
          <w:lang w:val="en-US"/>
        </w:rPr>
      </w:pPr>
      <w:r>
        <w:rPr>
          <w:szCs w:val="24"/>
          <w:lang w:val="en-US"/>
        </w:rPr>
        <w:t>KRE</w:t>
      </w:r>
      <w:r w:rsidRPr="00B340D9">
        <w:rPr>
          <w:szCs w:val="24"/>
        </w:rPr>
        <w:t>С</w:t>
      </w:r>
      <w:r w:rsidRPr="007B64BC">
        <w:rPr>
          <w:szCs w:val="24"/>
          <w:lang w:val="en-US"/>
        </w:rPr>
        <w:t xml:space="preserve"> - </w:t>
      </w:r>
      <w:r w:rsidR="00B340D9" w:rsidRPr="00B340D9">
        <w:rPr>
          <w:lang w:val="en-US"/>
        </w:rPr>
        <w:t>kappa</w:t>
      </w:r>
      <w:r w:rsidR="00B340D9" w:rsidRPr="007B64BC">
        <w:rPr>
          <w:lang w:val="en-US"/>
        </w:rPr>
        <w:t>-</w:t>
      </w:r>
      <w:r w:rsidR="00B340D9" w:rsidRPr="00B340D9">
        <w:rPr>
          <w:lang w:val="en-US"/>
        </w:rPr>
        <w:t>deleting</w:t>
      </w:r>
      <w:r w:rsidR="00B340D9" w:rsidRPr="007B64BC">
        <w:rPr>
          <w:lang w:val="en-US"/>
        </w:rPr>
        <w:t xml:space="preserve"> </w:t>
      </w:r>
      <w:r w:rsidR="00B340D9">
        <w:rPr>
          <w:lang w:val="en-US"/>
        </w:rPr>
        <w:t>recombination</w:t>
      </w:r>
      <w:r w:rsidR="00B340D9" w:rsidRPr="007B64BC">
        <w:rPr>
          <w:lang w:val="en-US"/>
        </w:rPr>
        <w:t xml:space="preserve"> </w:t>
      </w:r>
      <w:r w:rsidR="00B340D9">
        <w:rPr>
          <w:lang w:val="en-US"/>
        </w:rPr>
        <w:t>excision</w:t>
      </w:r>
      <w:r w:rsidR="00B340D9" w:rsidRPr="007B64BC">
        <w:rPr>
          <w:lang w:val="en-US"/>
        </w:rPr>
        <w:t xml:space="preserve"> </w:t>
      </w:r>
      <w:r w:rsidR="00B340D9">
        <w:rPr>
          <w:lang w:val="en-US"/>
        </w:rPr>
        <w:t>circles</w:t>
      </w:r>
      <w:r w:rsidR="00B340D9" w:rsidRPr="007B64BC">
        <w:rPr>
          <w:lang w:val="en-US"/>
        </w:rPr>
        <w:t xml:space="preserve"> - </w:t>
      </w:r>
      <w:r w:rsidR="00B340D9">
        <w:rPr>
          <w:rFonts w:cs="Times New Roman"/>
          <w:color w:val="000000"/>
          <w:szCs w:val="24"/>
        </w:rPr>
        <w:t>кольцевые</w:t>
      </w:r>
      <w:r w:rsidR="00B340D9" w:rsidRPr="007B64BC">
        <w:rPr>
          <w:rFonts w:cs="Times New Roman"/>
          <w:color w:val="000000"/>
          <w:szCs w:val="24"/>
          <w:lang w:val="en-US"/>
        </w:rPr>
        <w:t xml:space="preserve"> </w:t>
      </w:r>
      <w:r w:rsidR="00B340D9">
        <w:rPr>
          <w:rFonts w:cs="Times New Roman"/>
          <w:color w:val="000000"/>
          <w:szCs w:val="24"/>
        </w:rPr>
        <w:t>фрагменты</w:t>
      </w:r>
      <w:r w:rsidR="00B340D9" w:rsidRPr="007B64BC">
        <w:rPr>
          <w:rFonts w:cs="Times New Roman"/>
          <w:color w:val="000000"/>
          <w:szCs w:val="24"/>
          <w:lang w:val="en-US"/>
        </w:rPr>
        <w:t xml:space="preserve"> </w:t>
      </w:r>
      <w:r w:rsidR="00B340D9">
        <w:rPr>
          <w:rFonts w:cs="Times New Roman"/>
          <w:color w:val="000000"/>
          <w:szCs w:val="24"/>
        </w:rPr>
        <w:t>ДНК</w:t>
      </w:r>
      <w:r w:rsidR="00B340D9" w:rsidRPr="007B64BC">
        <w:rPr>
          <w:rFonts w:cs="Times New Roman"/>
          <w:color w:val="000000"/>
          <w:szCs w:val="24"/>
          <w:lang w:val="en-US"/>
        </w:rPr>
        <w:t xml:space="preserve">, </w:t>
      </w:r>
      <w:r w:rsidR="00B340D9">
        <w:rPr>
          <w:rFonts w:cs="Times New Roman"/>
          <w:color w:val="000000"/>
          <w:szCs w:val="24"/>
        </w:rPr>
        <w:t>образующиеся</w:t>
      </w:r>
      <w:r w:rsidR="00B340D9" w:rsidRPr="007B64BC">
        <w:rPr>
          <w:rFonts w:cs="Times New Roman"/>
          <w:color w:val="000000"/>
          <w:szCs w:val="24"/>
          <w:lang w:val="en-US"/>
        </w:rPr>
        <w:t xml:space="preserve"> </w:t>
      </w:r>
      <w:r w:rsidR="00B340D9">
        <w:rPr>
          <w:rFonts w:cs="Times New Roman"/>
          <w:color w:val="000000"/>
          <w:szCs w:val="24"/>
        </w:rPr>
        <w:t>в</w:t>
      </w:r>
      <w:r w:rsidR="00B340D9" w:rsidRPr="007B64BC">
        <w:rPr>
          <w:rFonts w:cs="Times New Roman"/>
          <w:color w:val="000000"/>
          <w:szCs w:val="24"/>
          <w:lang w:val="en-US"/>
        </w:rPr>
        <w:t xml:space="preserve"> </w:t>
      </w:r>
      <w:r w:rsidR="00B340D9">
        <w:rPr>
          <w:rFonts w:cs="Times New Roman"/>
          <w:color w:val="000000"/>
          <w:szCs w:val="24"/>
        </w:rPr>
        <w:t>процессе</w:t>
      </w:r>
      <w:r w:rsidR="00B340D9" w:rsidRPr="007B64BC">
        <w:rPr>
          <w:rFonts w:cs="Times New Roman"/>
          <w:color w:val="000000"/>
          <w:szCs w:val="24"/>
          <w:lang w:val="en-US"/>
        </w:rPr>
        <w:t xml:space="preserve"> </w:t>
      </w:r>
      <w:r w:rsidR="00B340D9">
        <w:rPr>
          <w:rFonts w:cs="Times New Roman"/>
          <w:color w:val="000000"/>
          <w:szCs w:val="24"/>
        </w:rPr>
        <w:t>формирования</w:t>
      </w:r>
      <w:r w:rsidR="00B340D9" w:rsidRPr="007B64BC">
        <w:rPr>
          <w:rFonts w:cs="Times New Roman"/>
          <w:color w:val="000000"/>
          <w:szCs w:val="24"/>
          <w:lang w:val="en-US"/>
        </w:rPr>
        <w:t xml:space="preserve"> </w:t>
      </w:r>
      <w:r w:rsidR="00B340D9">
        <w:rPr>
          <w:rFonts w:cs="Times New Roman"/>
          <w:color w:val="000000"/>
          <w:szCs w:val="24"/>
          <w:lang w:val="en-US"/>
        </w:rPr>
        <w:t>B</w:t>
      </w:r>
      <w:r w:rsidR="00B340D9" w:rsidRPr="007B64BC">
        <w:rPr>
          <w:rFonts w:cs="Times New Roman"/>
          <w:color w:val="000000"/>
          <w:szCs w:val="24"/>
          <w:lang w:val="en-US"/>
        </w:rPr>
        <w:t xml:space="preserve"> </w:t>
      </w:r>
      <w:r w:rsidR="00B340D9">
        <w:rPr>
          <w:rFonts w:cs="Times New Roman"/>
          <w:color w:val="000000"/>
          <w:szCs w:val="24"/>
        </w:rPr>
        <w:t>клеточного</w:t>
      </w:r>
      <w:r w:rsidR="00B340D9" w:rsidRPr="007B64BC">
        <w:rPr>
          <w:rFonts w:cs="Times New Roman"/>
          <w:color w:val="000000"/>
          <w:szCs w:val="24"/>
          <w:lang w:val="en-US"/>
        </w:rPr>
        <w:t xml:space="preserve"> </w:t>
      </w:r>
      <w:r w:rsidR="00B340D9">
        <w:rPr>
          <w:rFonts w:cs="Times New Roman"/>
          <w:color w:val="000000"/>
          <w:szCs w:val="24"/>
        </w:rPr>
        <w:t>рецептора</w:t>
      </w:r>
    </w:p>
    <w:p w14:paraId="3A2C893B" w14:textId="13AF0BBC" w:rsidR="00A82727" w:rsidRPr="007B64BC" w:rsidRDefault="00A82727" w:rsidP="003922C7">
      <w:pPr>
        <w:ind w:right="-824"/>
        <w:jc w:val="both"/>
        <w:rPr>
          <w:szCs w:val="24"/>
          <w:lang w:val="en-US"/>
        </w:rPr>
      </w:pPr>
      <w:r>
        <w:rPr>
          <w:szCs w:val="24"/>
          <w:lang w:val="en-US"/>
        </w:rPr>
        <w:t>NGS</w:t>
      </w:r>
      <w:r w:rsidRPr="007B64BC">
        <w:rPr>
          <w:szCs w:val="24"/>
          <w:lang w:val="en-US"/>
        </w:rPr>
        <w:t xml:space="preserve"> – </w:t>
      </w:r>
      <w:r>
        <w:rPr>
          <w:szCs w:val="24"/>
          <w:lang w:val="en-US"/>
        </w:rPr>
        <w:t>next</w:t>
      </w:r>
      <w:r w:rsidRPr="007B64BC">
        <w:rPr>
          <w:szCs w:val="24"/>
          <w:lang w:val="en-US"/>
        </w:rPr>
        <w:t xml:space="preserve"> </w:t>
      </w:r>
      <w:r>
        <w:rPr>
          <w:szCs w:val="24"/>
          <w:lang w:val="en-US"/>
        </w:rPr>
        <w:t>generation</w:t>
      </w:r>
      <w:r w:rsidRPr="007B64BC">
        <w:rPr>
          <w:szCs w:val="24"/>
          <w:lang w:val="en-US"/>
        </w:rPr>
        <w:t xml:space="preserve"> </w:t>
      </w:r>
      <w:r>
        <w:rPr>
          <w:szCs w:val="24"/>
          <w:lang w:val="en-US"/>
        </w:rPr>
        <w:t>sequencing</w:t>
      </w:r>
      <w:r w:rsidRPr="007B64BC">
        <w:rPr>
          <w:szCs w:val="24"/>
          <w:lang w:val="en-US"/>
        </w:rPr>
        <w:t xml:space="preserve"> - </w:t>
      </w:r>
      <w:proofErr w:type="spellStart"/>
      <w:r>
        <w:rPr>
          <w:szCs w:val="24"/>
        </w:rPr>
        <w:t>секвенирования</w:t>
      </w:r>
      <w:proofErr w:type="spellEnd"/>
      <w:r w:rsidRPr="007B64BC">
        <w:rPr>
          <w:szCs w:val="24"/>
          <w:lang w:val="en-US"/>
        </w:rPr>
        <w:t xml:space="preserve"> </w:t>
      </w:r>
      <w:r>
        <w:rPr>
          <w:szCs w:val="24"/>
        </w:rPr>
        <w:t>нового</w:t>
      </w:r>
      <w:r w:rsidRPr="007B64BC">
        <w:rPr>
          <w:szCs w:val="24"/>
          <w:lang w:val="en-US"/>
        </w:rPr>
        <w:t xml:space="preserve"> </w:t>
      </w:r>
      <w:r>
        <w:rPr>
          <w:szCs w:val="24"/>
        </w:rPr>
        <w:t>поколения</w:t>
      </w:r>
    </w:p>
    <w:p w14:paraId="778E8CE9" w14:textId="77777777" w:rsidR="003922C7" w:rsidRPr="007B64BC" w:rsidRDefault="003922C7" w:rsidP="003922C7">
      <w:pPr>
        <w:ind w:right="-824"/>
        <w:jc w:val="both"/>
        <w:rPr>
          <w:szCs w:val="24"/>
          <w:lang w:val="en-US"/>
        </w:rPr>
      </w:pPr>
      <w:r w:rsidRPr="003922C7">
        <w:rPr>
          <w:szCs w:val="24"/>
          <w:lang w:val="en-US"/>
        </w:rPr>
        <w:t>PNP </w:t>
      </w:r>
      <w:r w:rsidRPr="007B64BC">
        <w:rPr>
          <w:szCs w:val="24"/>
          <w:lang w:val="en-US"/>
        </w:rPr>
        <w:t xml:space="preserve">— </w:t>
      </w:r>
      <w:r w:rsidRPr="003922C7">
        <w:rPr>
          <w:szCs w:val="24"/>
          <w:lang w:val="en-US"/>
        </w:rPr>
        <w:t>purine</w:t>
      </w:r>
      <w:r w:rsidRPr="007B64BC">
        <w:rPr>
          <w:szCs w:val="24"/>
          <w:lang w:val="en-US"/>
        </w:rPr>
        <w:t>-</w:t>
      </w:r>
      <w:r w:rsidRPr="003922C7">
        <w:rPr>
          <w:szCs w:val="24"/>
          <w:lang w:val="en-US"/>
        </w:rPr>
        <w:t>nucleoside</w:t>
      </w:r>
      <w:r w:rsidRPr="007B64BC">
        <w:rPr>
          <w:szCs w:val="24"/>
          <w:lang w:val="en-US"/>
        </w:rPr>
        <w:t xml:space="preserve"> </w:t>
      </w:r>
      <w:r w:rsidRPr="003922C7">
        <w:rPr>
          <w:szCs w:val="24"/>
          <w:lang w:val="en-US"/>
        </w:rPr>
        <w:t>phosphorylase</w:t>
      </w:r>
      <w:r w:rsidRPr="007B64BC">
        <w:rPr>
          <w:szCs w:val="24"/>
          <w:lang w:val="en-US"/>
        </w:rPr>
        <w:t xml:space="preserve"> -</w:t>
      </w:r>
      <w:proofErr w:type="spellStart"/>
      <w:r>
        <w:rPr>
          <w:szCs w:val="24"/>
        </w:rPr>
        <w:t>пуриннуклеозидфосфорилаза</w:t>
      </w:r>
      <w:proofErr w:type="spellEnd"/>
    </w:p>
    <w:p w14:paraId="32C0AE32" w14:textId="3B547090" w:rsidR="003922C7" w:rsidRDefault="003922C7" w:rsidP="003922C7">
      <w:pPr>
        <w:ind w:right="-824"/>
        <w:jc w:val="both"/>
        <w:rPr>
          <w:szCs w:val="24"/>
          <w:lang w:val="en-US"/>
        </w:rPr>
      </w:pPr>
      <w:r w:rsidRPr="003922C7">
        <w:rPr>
          <w:szCs w:val="24"/>
          <w:lang w:val="en-US"/>
        </w:rPr>
        <w:t>SIGN 50 — Scottish Intercollegiate Guidelines Network</w:t>
      </w:r>
    </w:p>
    <w:p w14:paraId="637074DD" w14:textId="1FADE9B9" w:rsidR="00A74A6C" w:rsidRPr="007B64BC" w:rsidRDefault="00A74A6C" w:rsidP="00A00416">
      <w:pPr>
        <w:ind w:left="709" w:right="-1" w:firstLine="0"/>
        <w:jc w:val="both"/>
        <w:rPr>
          <w:szCs w:val="24"/>
          <w:lang w:val="en-US"/>
        </w:rPr>
      </w:pPr>
      <w:r>
        <w:rPr>
          <w:szCs w:val="24"/>
          <w:lang w:val="en-US"/>
        </w:rPr>
        <w:t>TREC</w:t>
      </w:r>
      <w:r w:rsidR="000B10AC" w:rsidRPr="007B64BC">
        <w:rPr>
          <w:szCs w:val="24"/>
          <w:lang w:val="en-US"/>
        </w:rPr>
        <w:t xml:space="preserve"> - </w:t>
      </w:r>
      <w:r w:rsidR="00B340D9" w:rsidRPr="007B64BC">
        <w:rPr>
          <w:lang w:val="en-US"/>
        </w:rPr>
        <w:t xml:space="preserve">T-cell receptor excision circles - </w:t>
      </w:r>
      <w:r w:rsidR="000B10AC">
        <w:rPr>
          <w:rFonts w:cs="Times New Roman"/>
          <w:color w:val="000000"/>
          <w:szCs w:val="24"/>
        </w:rPr>
        <w:t>кольцевые</w:t>
      </w:r>
      <w:r w:rsidR="000B10AC" w:rsidRPr="007B64BC">
        <w:rPr>
          <w:rFonts w:cs="Times New Roman"/>
          <w:color w:val="000000"/>
          <w:szCs w:val="24"/>
          <w:lang w:val="en-US"/>
        </w:rPr>
        <w:t xml:space="preserve"> </w:t>
      </w:r>
      <w:r w:rsidR="000B10AC">
        <w:rPr>
          <w:rFonts w:cs="Times New Roman"/>
          <w:color w:val="000000"/>
          <w:szCs w:val="24"/>
        </w:rPr>
        <w:t>фрагменты</w:t>
      </w:r>
      <w:r w:rsidR="000B10AC" w:rsidRPr="007B64BC">
        <w:rPr>
          <w:rFonts w:cs="Times New Roman"/>
          <w:color w:val="000000"/>
          <w:szCs w:val="24"/>
          <w:lang w:val="en-US"/>
        </w:rPr>
        <w:t xml:space="preserve"> </w:t>
      </w:r>
      <w:r w:rsidR="000B10AC">
        <w:rPr>
          <w:rFonts w:cs="Times New Roman"/>
          <w:color w:val="000000"/>
          <w:szCs w:val="24"/>
        </w:rPr>
        <w:t>ДНК</w:t>
      </w:r>
      <w:r w:rsidR="000B10AC" w:rsidRPr="007B64BC">
        <w:rPr>
          <w:rFonts w:cs="Times New Roman"/>
          <w:color w:val="000000"/>
          <w:szCs w:val="24"/>
          <w:lang w:val="en-US"/>
        </w:rPr>
        <w:t xml:space="preserve">, </w:t>
      </w:r>
      <w:r w:rsidR="000B10AC">
        <w:rPr>
          <w:rFonts w:cs="Times New Roman"/>
          <w:color w:val="000000"/>
          <w:szCs w:val="24"/>
        </w:rPr>
        <w:t>образующиеся</w:t>
      </w:r>
      <w:r w:rsidR="000B10AC" w:rsidRPr="007B64BC">
        <w:rPr>
          <w:rFonts w:cs="Times New Roman"/>
          <w:color w:val="000000"/>
          <w:szCs w:val="24"/>
          <w:lang w:val="en-US"/>
        </w:rPr>
        <w:t xml:space="preserve"> </w:t>
      </w:r>
      <w:r w:rsidR="000B10AC">
        <w:rPr>
          <w:rFonts w:cs="Times New Roman"/>
          <w:color w:val="000000"/>
          <w:szCs w:val="24"/>
        </w:rPr>
        <w:t>в</w:t>
      </w:r>
      <w:r w:rsidR="000B10AC" w:rsidRPr="007B64BC">
        <w:rPr>
          <w:rFonts w:cs="Times New Roman"/>
          <w:color w:val="000000"/>
          <w:szCs w:val="24"/>
          <w:lang w:val="en-US"/>
        </w:rPr>
        <w:t xml:space="preserve"> </w:t>
      </w:r>
      <w:r w:rsidR="000B10AC">
        <w:rPr>
          <w:rFonts w:cs="Times New Roman"/>
          <w:color w:val="000000"/>
          <w:szCs w:val="24"/>
        </w:rPr>
        <w:t>процессе</w:t>
      </w:r>
      <w:r w:rsidR="000B10AC" w:rsidRPr="007B64BC">
        <w:rPr>
          <w:rFonts w:cs="Times New Roman"/>
          <w:color w:val="000000"/>
          <w:szCs w:val="24"/>
          <w:lang w:val="en-US"/>
        </w:rPr>
        <w:t xml:space="preserve"> </w:t>
      </w:r>
      <w:r w:rsidR="000B10AC">
        <w:rPr>
          <w:rFonts w:cs="Times New Roman"/>
          <w:color w:val="000000"/>
          <w:szCs w:val="24"/>
        </w:rPr>
        <w:t>формирования</w:t>
      </w:r>
      <w:r w:rsidR="000B10AC" w:rsidRPr="007B64BC">
        <w:rPr>
          <w:rFonts w:cs="Times New Roman"/>
          <w:color w:val="000000"/>
          <w:szCs w:val="24"/>
          <w:lang w:val="en-US"/>
        </w:rPr>
        <w:t xml:space="preserve"> </w:t>
      </w:r>
      <w:r w:rsidR="000B10AC">
        <w:rPr>
          <w:rFonts w:cs="Times New Roman"/>
          <w:color w:val="000000"/>
          <w:szCs w:val="24"/>
        </w:rPr>
        <w:t>Т</w:t>
      </w:r>
      <w:r w:rsidR="000B10AC" w:rsidRPr="007B64BC">
        <w:rPr>
          <w:rFonts w:cs="Times New Roman"/>
          <w:color w:val="000000"/>
          <w:szCs w:val="24"/>
          <w:lang w:val="en-US"/>
        </w:rPr>
        <w:t xml:space="preserve"> </w:t>
      </w:r>
      <w:r w:rsidR="000B10AC">
        <w:rPr>
          <w:rFonts w:cs="Times New Roman"/>
          <w:color w:val="000000"/>
          <w:szCs w:val="24"/>
        </w:rPr>
        <w:t>клеточного</w:t>
      </w:r>
      <w:r w:rsidR="000B10AC" w:rsidRPr="007B64BC">
        <w:rPr>
          <w:rFonts w:cs="Times New Roman"/>
          <w:color w:val="000000"/>
          <w:szCs w:val="24"/>
          <w:lang w:val="en-US"/>
        </w:rPr>
        <w:t xml:space="preserve"> </w:t>
      </w:r>
      <w:r w:rsidR="000B10AC">
        <w:rPr>
          <w:rFonts w:cs="Times New Roman"/>
          <w:color w:val="000000"/>
          <w:szCs w:val="24"/>
        </w:rPr>
        <w:t>рецептора</w:t>
      </w:r>
    </w:p>
    <w:p w14:paraId="24E78F34" w14:textId="77777777" w:rsidR="003922C7" w:rsidRPr="003922C7" w:rsidRDefault="003922C7" w:rsidP="003922C7">
      <w:pPr>
        <w:ind w:right="-824"/>
        <w:jc w:val="both"/>
        <w:rPr>
          <w:szCs w:val="24"/>
          <w:lang w:val="en-US"/>
        </w:rPr>
      </w:pPr>
      <w:r w:rsidRPr="003922C7">
        <w:rPr>
          <w:szCs w:val="24"/>
          <w:lang w:val="en-US"/>
        </w:rPr>
        <w:t>TAP — transporter associated protein</w:t>
      </w:r>
    </w:p>
    <w:p w14:paraId="626D8BF7" w14:textId="77777777" w:rsidR="003922C7" w:rsidRPr="000B10AC" w:rsidRDefault="003922C7" w:rsidP="003922C7">
      <w:pPr>
        <w:ind w:right="-824"/>
        <w:jc w:val="both"/>
        <w:rPr>
          <w:szCs w:val="24"/>
          <w:lang w:val="en-US"/>
        </w:rPr>
      </w:pPr>
      <w:r w:rsidRPr="003922C7">
        <w:rPr>
          <w:szCs w:val="24"/>
          <w:lang w:val="en-US"/>
        </w:rPr>
        <w:t>WHN </w:t>
      </w:r>
      <w:r w:rsidRPr="000B10AC">
        <w:rPr>
          <w:szCs w:val="24"/>
          <w:lang w:val="en-US"/>
        </w:rPr>
        <w:t xml:space="preserve">— </w:t>
      </w:r>
      <w:r w:rsidRPr="003922C7">
        <w:rPr>
          <w:szCs w:val="24"/>
          <w:lang w:val="en-US"/>
        </w:rPr>
        <w:t>winged</w:t>
      </w:r>
      <w:r w:rsidRPr="000B10AC">
        <w:rPr>
          <w:szCs w:val="24"/>
          <w:lang w:val="en-US"/>
        </w:rPr>
        <w:t xml:space="preserve"> </w:t>
      </w:r>
      <w:r w:rsidRPr="003922C7">
        <w:rPr>
          <w:szCs w:val="24"/>
          <w:lang w:val="en-US"/>
        </w:rPr>
        <w:t>helix</w:t>
      </w:r>
      <w:r w:rsidRPr="000B10AC">
        <w:rPr>
          <w:szCs w:val="24"/>
          <w:lang w:val="en-US"/>
        </w:rPr>
        <w:t xml:space="preserve"> </w:t>
      </w:r>
      <w:r w:rsidRPr="003922C7">
        <w:rPr>
          <w:szCs w:val="24"/>
          <w:lang w:val="en-US"/>
        </w:rPr>
        <w:t>nude</w:t>
      </w:r>
      <w:r w:rsidRPr="000B10AC">
        <w:rPr>
          <w:szCs w:val="24"/>
          <w:lang w:val="en-US"/>
        </w:rPr>
        <w:t xml:space="preserve"> </w:t>
      </w:r>
      <w:r>
        <w:rPr>
          <w:szCs w:val="24"/>
        </w:rPr>
        <w:t>С</w:t>
      </w:r>
    </w:p>
    <w:p w14:paraId="519C9070" w14:textId="77777777" w:rsidR="00D954DC" w:rsidRPr="004A5A61" w:rsidRDefault="00D954DC" w:rsidP="003922C7">
      <w:pPr>
        <w:ind w:right="-824"/>
        <w:jc w:val="both"/>
        <w:rPr>
          <w:szCs w:val="24"/>
        </w:rPr>
      </w:pPr>
      <w:r w:rsidRPr="00123F22">
        <w:rPr>
          <w:szCs w:val="24"/>
          <w:lang w:val="en-US"/>
        </w:rPr>
        <w:t>X</w:t>
      </w:r>
      <w:r>
        <w:rPr>
          <w:szCs w:val="24"/>
        </w:rPr>
        <w:t>С</w:t>
      </w:r>
      <w:r w:rsidRPr="00123F22">
        <w:rPr>
          <w:szCs w:val="24"/>
          <w:lang w:val="en-US"/>
        </w:rPr>
        <w:t> </w:t>
      </w:r>
      <w:r w:rsidRPr="004A5A61">
        <w:rPr>
          <w:szCs w:val="24"/>
        </w:rPr>
        <w:t xml:space="preserve">— </w:t>
      </w:r>
      <w:r w:rsidRPr="00123F22">
        <w:rPr>
          <w:szCs w:val="24"/>
          <w:lang w:val="en-US"/>
        </w:rPr>
        <w:t>X</w:t>
      </w:r>
      <w:r w:rsidRPr="004A5A61">
        <w:rPr>
          <w:szCs w:val="24"/>
        </w:rPr>
        <w:t>-</w:t>
      </w:r>
      <w:r>
        <w:rPr>
          <w:szCs w:val="24"/>
        </w:rPr>
        <w:t>сцепленный</w:t>
      </w:r>
      <w:r w:rsidRPr="004A5A61">
        <w:rPr>
          <w:szCs w:val="24"/>
        </w:rPr>
        <w:t xml:space="preserve"> </w:t>
      </w:r>
      <w:r>
        <w:rPr>
          <w:szCs w:val="24"/>
        </w:rPr>
        <w:t>тип</w:t>
      </w:r>
      <w:r w:rsidRPr="004A5A61">
        <w:rPr>
          <w:szCs w:val="24"/>
        </w:rPr>
        <w:t xml:space="preserve"> </w:t>
      </w:r>
      <w:r>
        <w:rPr>
          <w:szCs w:val="24"/>
        </w:rPr>
        <w:t>наследования</w:t>
      </w:r>
      <w:r w:rsidRPr="004A5A61">
        <w:rPr>
          <w:szCs w:val="24"/>
        </w:rPr>
        <w:t xml:space="preserve"> </w:t>
      </w:r>
    </w:p>
    <w:p w14:paraId="1F9F66E9" w14:textId="3E897B85" w:rsidR="003922C7" w:rsidRPr="004A5A61" w:rsidRDefault="003922C7" w:rsidP="003922C7">
      <w:pPr>
        <w:ind w:right="-824"/>
        <w:jc w:val="both"/>
        <w:rPr>
          <w:szCs w:val="24"/>
        </w:rPr>
      </w:pPr>
      <w:r w:rsidRPr="00247F18">
        <w:rPr>
          <w:szCs w:val="24"/>
          <w:lang w:val="en-US"/>
        </w:rPr>
        <w:t>ZAP </w:t>
      </w:r>
      <w:r w:rsidRPr="004A5A61">
        <w:rPr>
          <w:szCs w:val="24"/>
        </w:rPr>
        <w:t xml:space="preserve">— </w:t>
      </w:r>
      <w:r w:rsidRPr="00247F18">
        <w:rPr>
          <w:szCs w:val="24"/>
          <w:lang w:val="en-US"/>
        </w:rPr>
        <w:t>zeta</w:t>
      </w:r>
      <w:r w:rsidRPr="004A5A61">
        <w:rPr>
          <w:szCs w:val="24"/>
        </w:rPr>
        <w:t xml:space="preserve"> </w:t>
      </w:r>
      <w:r w:rsidRPr="00247F18">
        <w:rPr>
          <w:szCs w:val="24"/>
          <w:lang w:val="en-US"/>
        </w:rPr>
        <w:t>associated</w:t>
      </w:r>
      <w:r w:rsidRPr="004A5A61">
        <w:rPr>
          <w:szCs w:val="24"/>
        </w:rPr>
        <w:t xml:space="preserve"> </w:t>
      </w:r>
      <w:r w:rsidRPr="00247F18">
        <w:rPr>
          <w:szCs w:val="24"/>
          <w:lang w:val="en-US"/>
        </w:rPr>
        <w:t>protein</w:t>
      </w:r>
      <w:r w:rsidR="00A74A6C" w:rsidRPr="004A5A61">
        <w:rPr>
          <w:szCs w:val="24"/>
        </w:rPr>
        <w:t>-</w:t>
      </w:r>
      <w:r w:rsidR="00A74A6C">
        <w:rPr>
          <w:szCs w:val="24"/>
        </w:rPr>
        <w:t>зета</w:t>
      </w:r>
      <w:r w:rsidR="00A74A6C" w:rsidRPr="004A5A61">
        <w:rPr>
          <w:szCs w:val="24"/>
        </w:rPr>
        <w:t>-</w:t>
      </w:r>
      <w:r w:rsidR="00A74A6C">
        <w:rPr>
          <w:szCs w:val="24"/>
        </w:rPr>
        <w:t>ассоциированный</w:t>
      </w:r>
      <w:r w:rsidR="00A74A6C" w:rsidRPr="004A5A61">
        <w:rPr>
          <w:szCs w:val="24"/>
        </w:rPr>
        <w:t xml:space="preserve"> </w:t>
      </w:r>
      <w:r w:rsidR="00A74A6C">
        <w:rPr>
          <w:szCs w:val="24"/>
        </w:rPr>
        <w:t>белок</w:t>
      </w:r>
    </w:p>
    <w:p w14:paraId="7E1B0270" w14:textId="4C08D199" w:rsidR="002D5822" w:rsidRPr="004A5A61" w:rsidRDefault="003922C7" w:rsidP="00EE7FB0">
      <w:pPr>
        <w:ind w:right="-824"/>
        <w:jc w:val="both"/>
        <w:rPr>
          <w:szCs w:val="24"/>
          <w:vertAlign w:val="superscript"/>
        </w:rPr>
      </w:pPr>
      <w:r w:rsidRPr="004A5A61">
        <w:rPr>
          <w:szCs w:val="24"/>
          <w:vertAlign w:val="superscript"/>
        </w:rPr>
        <w:t xml:space="preserve"> </w:t>
      </w:r>
    </w:p>
    <w:p w14:paraId="095DBD57" w14:textId="77777777" w:rsidR="00EE7FB0" w:rsidRPr="004A5A61" w:rsidRDefault="00EE7FB0" w:rsidP="00EE7FB0">
      <w:pPr>
        <w:ind w:right="-824"/>
        <w:jc w:val="both"/>
        <w:rPr>
          <w:szCs w:val="24"/>
          <w:vertAlign w:val="superscript"/>
        </w:rPr>
      </w:pPr>
    </w:p>
    <w:p w14:paraId="6C357584" w14:textId="77777777" w:rsidR="00EE7FB0" w:rsidRPr="004A5A61" w:rsidRDefault="00EE7FB0" w:rsidP="00EE7FB0">
      <w:pPr>
        <w:ind w:right="-824"/>
        <w:jc w:val="both"/>
        <w:rPr>
          <w:szCs w:val="24"/>
          <w:vertAlign w:val="superscript"/>
        </w:rPr>
      </w:pPr>
    </w:p>
    <w:p w14:paraId="0E8C66DC" w14:textId="77777777" w:rsidR="00EE7FB0" w:rsidRPr="004A5A61" w:rsidRDefault="00EE7FB0" w:rsidP="00A00416">
      <w:pPr>
        <w:ind w:right="-1" w:firstLine="0"/>
        <w:jc w:val="both"/>
        <w:rPr>
          <w:szCs w:val="24"/>
        </w:rPr>
      </w:pPr>
    </w:p>
    <w:p w14:paraId="4C65D532" w14:textId="77777777" w:rsidR="00BA4937" w:rsidRPr="006E3173" w:rsidRDefault="00BA4937" w:rsidP="00A91310">
      <w:pPr>
        <w:pStyle w:val="1"/>
        <w:rPr>
          <w:color w:val="auto"/>
        </w:rPr>
      </w:pPr>
      <w:r w:rsidRPr="006E3173">
        <w:rPr>
          <w:color w:val="auto"/>
        </w:rPr>
        <w:t>Термины и определения</w:t>
      </w:r>
    </w:p>
    <w:p w14:paraId="564C1E63" w14:textId="6CB85E4E" w:rsidR="006E3173" w:rsidRPr="006E3173" w:rsidRDefault="006E3173" w:rsidP="00594D2A">
      <w:r>
        <w:rPr>
          <w:b/>
        </w:rPr>
        <w:t xml:space="preserve">Внутривенные иммуноглобулины – </w:t>
      </w:r>
      <w:r w:rsidRPr="006E3173">
        <w:t xml:space="preserve">препараты, содержащие преимущественно нормальный человеческий </w:t>
      </w:r>
      <w:r w:rsidRPr="006E3173">
        <w:rPr>
          <w:lang w:val="en-US"/>
        </w:rPr>
        <w:t>IgG</w:t>
      </w:r>
      <w:r w:rsidRPr="006E3173">
        <w:t>. Изготовляются из пулированной плазмы тысяч здоровых доноров, с применением специальных методов очистки и вирусинактивации.</w:t>
      </w:r>
    </w:p>
    <w:p w14:paraId="3272BB65" w14:textId="4136A504" w:rsidR="00594D2A" w:rsidRPr="006E3173" w:rsidRDefault="007B64BC" w:rsidP="00594D2A">
      <w:pPr>
        <w:rPr>
          <w:b/>
          <w:szCs w:val="24"/>
        </w:rPr>
      </w:pPr>
      <w:hyperlink r:id="rId10" w:tooltip="Полимеразная цепная реакция" w:history="1">
        <w:r w:rsidR="006E3173" w:rsidRPr="006E3173">
          <w:rPr>
            <w:rStyle w:val="a9"/>
            <w:b/>
            <w:color w:val="auto"/>
            <w:u w:val="none"/>
          </w:rPr>
          <w:t>Полимеразная цепная реакция</w:t>
        </w:r>
      </w:hyperlink>
      <w:r w:rsidR="006E3173" w:rsidRPr="006E3173">
        <w:t> —   метод молекулярной биологии, позволяющий амплифицировать (размножить) определённый участок ДНК</w:t>
      </w:r>
    </w:p>
    <w:p w14:paraId="45F4FA00" w14:textId="16180D27" w:rsidR="00594D2A" w:rsidRPr="006E3173" w:rsidRDefault="00594D2A" w:rsidP="00594D2A">
      <w:pPr>
        <w:rPr>
          <w:b/>
          <w:szCs w:val="24"/>
        </w:rPr>
      </w:pPr>
      <w:r w:rsidRPr="002D5822">
        <w:rPr>
          <w:b/>
          <w:szCs w:val="24"/>
        </w:rPr>
        <w:t>Секвенирование</w:t>
      </w:r>
      <w:r w:rsidR="006E3173" w:rsidRPr="007D7BF2">
        <w:rPr>
          <w:b/>
        </w:rPr>
        <w:t xml:space="preserve"> </w:t>
      </w:r>
      <w:hyperlink r:id="rId11" w:tooltip="ДНК" w:history="1">
        <w:r w:rsidR="006E3173" w:rsidRPr="007D7BF2">
          <w:rPr>
            <w:rStyle w:val="a9"/>
            <w:b/>
            <w:color w:val="auto"/>
            <w:u w:val="none"/>
          </w:rPr>
          <w:t>ДНК</w:t>
        </w:r>
      </w:hyperlink>
      <w:r w:rsidR="006E3173" w:rsidRPr="006E3173">
        <w:t xml:space="preserve"> — определение ее </w:t>
      </w:r>
      <w:hyperlink r:id="rId12" w:tooltip="Нуклеотид" w:history="1">
        <w:r w:rsidR="006E3173" w:rsidRPr="006E3173">
          <w:rPr>
            <w:rStyle w:val="a9"/>
            <w:color w:val="auto"/>
            <w:u w:val="none"/>
          </w:rPr>
          <w:t>нуклеотидной</w:t>
        </w:r>
      </w:hyperlink>
      <w:r w:rsidR="006E3173" w:rsidRPr="006E3173">
        <w:t xml:space="preserve"> последовательности. В результате секвенирования получают   описание первичной структуры линейной ДНК в виде последовательности нуклеотидов в текстовом виде.</w:t>
      </w:r>
    </w:p>
    <w:p w14:paraId="2E1C2EF7" w14:textId="722F3540" w:rsidR="00594D2A" w:rsidRPr="00594D2A" w:rsidRDefault="00594D2A" w:rsidP="00594D2A">
      <w:pPr>
        <w:rPr>
          <w:szCs w:val="24"/>
        </w:rPr>
      </w:pPr>
      <w:r w:rsidRPr="00594D2A">
        <w:rPr>
          <w:b/>
          <w:szCs w:val="24"/>
        </w:rPr>
        <w:t xml:space="preserve">Трансплантация гематопоэтических стволовых клеток – </w:t>
      </w:r>
      <w:r w:rsidRPr="00594D2A">
        <w:rPr>
          <w:szCs w:val="24"/>
        </w:rPr>
        <w:t>метод лечения некоторых наследственных и  приобретенных гематологических, онкологических и иммунных заболеваний, основанный на замене собственного, патологического кроветворения больного на нормальное кроветворение донора.</w:t>
      </w:r>
    </w:p>
    <w:p w14:paraId="63C94209" w14:textId="4CD08DAC" w:rsidR="00F805E5" w:rsidRDefault="00F805E5" w:rsidP="00F805E5">
      <w:pPr>
        <w:rPr>
          <w:color w:val="000000" w:themeColor="text1"/>
        </w:rPr>
      </w:pPr>
      <w:r>
        <w:rPr>
          <w:b/>
          <w:szCs w:val="24"/>
        </w:rPr>
        <w:t xml:space="preserve">Аутосомно-рецессивный тип наследования – </w:t>
      </w:r>
      <w:r w:rsidRPr="00F805E5">
        <w:rPr>
          <w:szCs w:val="24"/>
        </w:rPr>
        <w:t xml:space="preserve">наследование мутации генов, </w:t>
      </w:r>
      <w:r w:rsidRPr="00F805E5">
        <w:rPr>
          <w:color w:val="000000" w:themeColor="text1"/>
          <w:szCs w:val="24"/>
        </w:rPr>
        <w:t>когда д</w:t>
      </w:r>
      <w:r w:rsidRPr="00F805E5">
        <w:rPr>
          <w:color w:val="000000" w:themeColor="text1"/>
        </w:rPr>
        <w:t xml:space="preserve">ля проявления   болезни   мутация гена, локализованного в аутосоме, должна быть унаследована от обоих родителей.   Мутация проявляется только в </w:t>
      </w:r>
      <w:hyperlink r:id="rId13" w:tooltip="Гомозигота" w:history="1">
        <w:r w:rsidRPr="00F805E5">
          <w:rPr>
            <w:rStyle w:val="a9"/>
            <w:color w:val="000000" w:themeColor="text1"/>
            <w:u w:val="none"/>
          </w:rPr>
          <w:t>гомозиготном</w:t>
        </w:r>
      </w:hyperlink>
      <w:r w:rsidRPr="00F805E5">
        <w:rPr>
          <w:color w:val="000000" w:themeColor="text1"/>
        </w:rPr>
        <w:t xml:space="preserve"> состоянии, то есть тогда, когда обе копии гена, расположенные на гомологичных аутосомах, являются повреждёнными. Если мутация находится в </w:t>
      </w:r>
      <w:hyperlink r:id="rId14" w:tooltip="Гетерозигота" w:history="1">
        <w:r w:rsidRPr="00F805E5">
          <w:rPr>
            <w:rStyle w:val="a9"/>
            <w:color w:val="000000" w:themeColor="text1"/>
            <w:u w:val="none"/>
          </w:rPr>
          <w:t>гетерозиготном</w:t>
        </w:r>
      </w:hyperlink>
      <w:r w:rsidRPr="00F805E5">
        <w:rPr>
          <w:color w:val="000000" w:themeColor="text1"/>
        </w:rPr>
        <w:t xml:space="preserve"> состоянии, и мутантному аллелю сопутствует нормальный функциональный аллель, то аутосомно-рецессивная мутация не проявляется (носительство).</w:t>
      </w:r>
    </w:p>
    <w:p w14:paraId="262668B0" w14:textId="78BD34C1" w:rsidR="00594D2A" w:rsidRDefault="00594D2A" w:rsidP="00F805E5">
      <w:pPr>
        <w:rPr>
          <w:rFonts w:cs="Times New Roman"/>
          <w:szCs w:val="24"/>
        </w:rPr>
      </w:pPr>
      <w:r w:rsidRPr="00594D2A">
        <w:rPr>
          <w:rFonts w:cs="Times New Roman"/>
          <w:b/>
          <w:szCs w:val="24"/>
        </w:rPr>
        <w:t>Х-сцепленный тип наследования</w:t>
      </w:r>
      <w:r w:rsidRPr="00594D2A">
        <w:rPr>
          <w:rFonts w:cs="Times New Roman"/>
          <w:szCs w:val="24"/>
        </w:rPr>
        <w:t xml:space="preserve"> – наследование мутации генов, расположенных на Х хромосоме. При этом лица женского пола как правило являются бессимптомными носителями, а заболеванием страдают лишь лица мужского пола. </w:t>
      </w:r>
    </w:p>
    <w:p w14:paraId="2ED7F325" w14:textId="77777777" w:rsidR="00F805E5" w:rsidRDefault="00F805E5" w:rsidP="00C041C6">
      <w:pPr>
        <w:ind w:firstLine="720"/>
        <w:rPr>
          <w:rFonts w:cs="Times New Roman"/>
          <w:color w:val="000000"/>
          <w:szCs w:val="24"/>
        </w:rPr>
      </w:pPr>
      <w:r w:rsidRPr="00DF287A">
        <w:rPr>
          <w:rFonts w:cs="Times New Roman"/>
          <w:b/>
          <w:color w:val="000000"/>
          <w:szCs w:val="24"/>
          <w:lang w:val="en-US"/>
        </w:rPr>
        <w:t>TREC</w:t>
      </w:r>
      <w:r w:rsidRPr="00DF287A">
        <w:rPr>
          <w:rFonts w:cs="Times New Roman"/>
          <w:color w:val="000000"/>
          <w:szCs w:val="24"/>
        </w:rPr>
        <w:t xml:space="preserve"> – </w:t>
      </w:r>
      <w:r>
        <w:rPr>
          <w:rFonts w:cs="Times New Roman"/>
          <w:color w:val="000000"/>
          <w:szCs w:val="24"/>
        </w:rPr>
        <w:t>кольцевые фрагменты ДНК, образующиеся при развитии Т лимфоцитов в тимусе, в частности, в процессе формирования Т клеточного рецептора. Их концентрация в крови отражает эффективность тимопоэза. Используется для скрининга Т клеточных иммунодефицитов.</w:t>
      </w:r>
    </w:p>
    <w:p w14:paraId="3A1F65E4" w14:textId="5EE32B81" w:rsidR="00181EC4" w:rsidRDefault="00181EC4" w:rsidP="00EE7FB0">
      <w:pPr>
        <w:suppressAutoHyphens/>
        <w:ind w:firstLine="0"/>
        <w:jc w:val="both"/>
        <w:rPr>
          <w:rFonts w:cs="Times New Roman"/>
          <w:szCs w:val="24"/>
        </w:rPr>
      </w:pPr>
    </w:p>
    <w:p w14:paraId="3B52B940" w14:textId="77777777" w:rsidR="00EE7FB0" w:rsidRDefault="00EE7FB0" w:rsidP="00EE7FB0">
      <w:pPr>
        <w:suppressAutoHyphens/>
        <w:ind w:firstLine="0"/>
        <w:jc w:val="both"/>
        <w:rPr>
          <w:rFonts w:cs="Times New Roman"/>
          <w:szCs w:val="24"/>
        </w:rPr>
      </w:pPr>
    </w:p>
    <w:p w14:paraId="301BEA43" w14:textId="77777777" w:rsidR="00EE7FB0" w:rsidRDefault="00EE7FB0" w:rsidP="00EE7FB0">
      <w:pPr>
        <w:suppressAutoHyphens/>
        <w:ind w:firstLine="0"/>
        <w:jc w:val="both"/>
        <w:rPr>
          <w:rFonts w:cs="Times New Roman"/>
          <w:szCs w:val="24"/>
        </w:rPr>
      </w:pPr>
      <w:bookmarkStart w:id="2" w:name="_GoBack"/>
      <w:bookmarkEnd w:id="2"/>
    </w:p>
    <w:p w14:paraId="6194A6FB" w14:textId="77777777" w:rsidR="00B405CE" w:rsidRPr="00AE5444" w:rsidRDefault="00181EC4" w:rsidP="00A91310">
      <w:pPr>
        <w:pStyle w:val="1"/>
      </w:pPr>
      <w:r w:rsidRPr="00AE5444">
        <w:lastRenderedPageBreak/>
        <w:t xml:space="preserve">1. </w:t>
      </w:r>
      <w:r w:rsidR="00B405CE" w:rsidRPr="00AE5444">
        <w:t>Краткая информация</w:t>
      </w:r>
    </w:p>
    <w:p w14:paraId="1ED6CC25" w14:textId="77777777" w:rsidR="00B405CE" w:rsidRPr="00AE5444" w:rsidRDefault="00181EC4" w:rsidP="00181EC4">
      <w:pPr>
        <w:pStyle w:val="af1"/>
      </w:pPr>
      <w:r w:rsidRPr="00AE5444">
        <w:t xml:space="preserve">1.1 </w:t>
      </w:r>
      <w:r w:rsidR="00B405CE" w:rsidRPr="00AE5444">
        <w:t>Определение</w:t>
      </w:r>
    </w:p>
    <w:p w14:paraId="06A22551" w14:textId="225D4B93" w:rsidR="00144C30" w:rsidRPr="00AE5444" w:rsidRDefault="002168F2" w:rsidP="002168F2">
      <w:pPr>
        <w:pStyle w:val="Text05"/>
        <w:spacing w:line="360" w:lineRule="auto"/>
        <w:rPr>
          <w:rFonts w:ascii="Arial" w:hAnsi="Arial"/>
          <w:b/>
          <w:caps/>
          <w:color w:val="000080"/>
          <w:sz w:val="24"/>
          <w:szCs w:val="24"/>
        </w:rPr>
      </w:pPr>
      <w:r w:rsidRPr="00AE5444">
        <w:rPr>
          <w:color w:val="auto"/>
          <w:sz w:val="24"/>
          <w:szCs w:val="24"/>
        </w:rPr>
        <w:t xml:space="preserve">Тяжелая комбинированная иммунная недостаточность </w:t>
      </w:r>
      <w:r w:rsidRPr="00AE5444">
        <w:rPr>
          <w:color w:val="auto"/>
          <w:sz w:val="24"/>
          <w:szCs w:val="24"/>
        </w:rPr>
        <w:fldChar w:fldCharType="begin"/>
      </w:r>
      <w:r w:rsidRPr="00AE5444">
        <w:rPr>
          <w:color w:val="auto"/>
          <w:sz w:val="24"/>
          <w:szCs w:val="24"/>
        </w:rPr>
        <w:instrText>XE "Недостаточность иммунная комбинированная тяжелая"</w:instrText>
      </w:r>
      <w:r w:rsidRPr="00AE5444">
        <w:rPr>
          <w:color w:val="auto"/>
          <w:sz w:val="24"/>
          <w:szCs w:val="24"/>
        </w:rPr>
        <w:fldChar w:fldCharType="end"/>
      </w:r>
      <w:r w:rsidRPr="00AE5444">
        <w:rPr>
          <w:color w:val="auto"/>
          <w:sz w:val="24"/>
          <w:szCs w:val="24"/>
        </w:rPr>
        <w:t xml:space="preserve">(ТКИН) — генетически обусловленный </w:t>
      </w:r>
      <w:r w:rsidRPr="00AE5444">
        <w:rPr>
          <w:color w:val="auto"/>
          <w:sz w:val="24"/>
          <w:szCs w:val="24"/>
          <w:lang w:val="ru-RU"/>
        </w:rPr>
        <w:t xml:space="preserve">(первичный) </w:t>
      </w:r>
      <w:r w:rsidRPr="00AE5444">
        <w:rPr>
          <w:color w:val="auto"/>
          <w:sz w:val="24"/>
          <w:szCs w:val="24"/>
        </w:rPr>
        <w:t>иммунодефицит, характеризующийся практически полным отсутствием зрелых Т-лимфоцитов при наличии или отсутстви</w:t>
      </w:r>
      <w:r w:rsidRPr="00AE5444">
        <w:rPr>
          <w:color w:val="auto"/>
          <w:sz w:val="24"/>
          <w:szCs w:val="24"/>
          <w:lang w:val="ru-RU"/>
        </w:rPr>
        <w:t>и</w:t>
      </w:r>
      <w:r w:rsidRPr="00AE5444">
        <w:rPr>
          <w:color w:val="auto"/>
          <w:sz w:val="24"/>
          <w:szCs w:val="24"/>
        </w:rPr>
        <w:t xml:space="preserve"> В</w:t>
      </w:r>
      <w:r w:rsidRPr="00AE5444">
        <w:rPr>
          <w:color w:val="auto"/>
          <w:sz w:val="24"/>
          <w:szCs w:val="24"/>
          <w:lang w:val="ru-RU"/>
        </w:rPr>
        <w:t>-</w:t>
      </w:r>
      <w:r w:rsidRPr="00AE5444">
        <w:rPr>
          <w:color w:val="auto"/>
          <w:sz w:val="24"/>
          <w:szCs w:val="24"/>
        </w:rPr>
        <w:t xml:space="preserve"> и НК</w:t>
      </w:r>
      <w:r w:rsidRPr="00AE5444">
        <w:rPr>
          <w:color w:val="auto"/>
          <w:sz w:val="24"/>
          <w:szCs w:val="24"/>
          <w:lang w:val="ru-RU"/>
        </w:rPr>
        <w:t>-</w:t>
      </w:r>
      <w:r w:rsidRPr="00AE5444">
        <w:rPr>
          <w:color w:val="auto"/>
          <w:sz w:val="24"/>
          <w:szCs w:val="24"/>
        </w:rPr>
        <w:t xml:space="preserve"> лимфоцитов, что ведет к ранним, крайне тяжелым инфекциям вирусной, бактериальной и оппортунистической природы и</w:t>
      </w:r>
      <w:r w:rsidRPr="00AE5444">
        <w:rPr>
          <w:color w:val="auto"/>
          <w:sz w:val="24"/>
          <w:szCs w:val="24"/>
          <w:lang w:val="ru-RU"/>
        </w:rPr>
        <w:t>,</w:t>
      </w:r>
      <w:r w:rsidRPr="00AE5444">
        <w:rPr>
          <w:color w:val="auto"/>
          <w:sz w:val="24"/>
          <w:szCs w:val="24"/>
        </w:rPr>
        <w:t xml:space="preserve"> в отсутствие </w:t>
      </w:r>
      <w:r w:rsidR="00A74A6C" w:rsidRPr="00AE5444">
        <w:rPr>
          <w:color w:val="auto"/>
          <w:sz w:val="24"/>
          <w:szCs w:val="24"/>
          <w:lang w:val="ru-RU"/>
        </w:rPr>
        <w:t xml:space="preserve">трансплантации </w:t>
      </w:r>
      <w:proofErr w:type="spellStart"/>
      <w:r w:rsidR="00A74A6C" w:rsidRPr="00AE5444">
        <w:rPr>
          <w:color w:val="auto"/>
          <w:sz w:val="24"/>
          <w:szCs w:val="24"/>
          <w:lang w:val="ru-RU"/>
        </w:rPr>
        <w:t>гематопоэтических</w:t>
      </w:r>
      <w:proofErr w:type="spellEnd"/>
      <w:r w:rsidR="00A74A6C" w:rsidRPr="00AE5444">
        <w:rPr>
          <w:color w:val="auto"/>
          <w:sz w:val="24"/>
          <w:szCs w:val="24"/>
          <w:lang w:val="ru-RU"/>
        </w:rPr>
        <w:t xml:space="preserve"> стволовых клеток</w:t>
      </w:r>
      <w:r w:rsidRPr="00AE5444">
        <w:rPr>
          <w:color w:val="auto"/>
          <w:sz w:val="24"/>
          <w:szCs w:val="24"/>
          <w:lang w:val="ru-RU"/>
        </w:rPr>
        <w:t>,</w:t>
      </w:r>
      <w:r w:rsidRPr="00AE5444">
        <w:rPr>
          <w:color w:val="auto"/>
          <w:sz w:val="24"/>
          <w:szCs w:val="24"/>
        </w:rPr>
        <w:t xml:space="preserve"> </w:t>
      </w:r>
      <w:r w:rsidR="00A74A6C" w:rsidRPr="00AE5444">
        <w:rPr>
          <w:color w:val="auto"/>
          <w:sz w:val="24"/>
          <w:szCs w:val="24"/>
          <w:lang w:val="ru-RU"/>
        </w:rPr>
        <w:t xml:space="preserve">к </w:t>
      </w:r>
      <w:r w:rsidRPr="00AE5444">
        <w:rPr>
          <w:color w:val="auto"/>
          <w:sz w:val="24"/>
          <w:szCs w:val="24"/>
        </w:rPr>
        <w:t>смерти в первые два года жизни.</w:t>
      </w:r>
      <w:r w:rsidRPr="00AE5444">
        <w:rPr>
          <w:color w:val="auto"/>
          <w:sz w:val="24"/>
          <w:szCs w:val="24"/>
          <w:lang w:val="ru-RU"/>
        </w:rPr>
        <w:t xml:space="preserve"> </w:t>
      </w:r>
      <w:r w:rsidRPr="00AE5444">
        <w:rPr>
          <w:sz w:val="24"/>
          <w:szCs w:val="24"/>
          <w:lang w:val="ru-RU"/>
        </w:rPr>
        <w:t xml:space="preserve"> </w:t>
      </w:r>
      <w:r w:rsidR="008B5ACC" w:rsidRPr="00AE5444">
        <w:rPr>
          <w:sz w:val="24"/>
          <w:szCs w:val="24"/>
          <w:lang w:val="ru-RU"/>
        </w:rPr>
        <w:t>[1-3</w:t>
      </w:r>
      <w:r w:rsidR="00144C30" w:rsidRPr="00AE5444">
        <w:rPr>
          <w:sz w:val="24"/>
          <w:szCs w:val="24"/>
          <w:lang w:val="ru-RU"/>
        </w:rPr>
        <w:t>]</w:t>
      </w:r>
      <w:r w:rsidR="00144C30" w:rsidRPr="00AE5444">
        <w:rPr>
          <w:sz w:val="24"/>
          <w:szCs w:val="24"/>
        </w:rPr>
        <w:t>.</w:t>
      </w:r>
    </w:p>
    <w:p w14:paraId="3388CF32" w14:textId="39F6E62E" w:rsidR="00106B43" w:rsidRPr="00AE5444" w:rsidRDefault="006B59B2" w:rsidP="00EE7FB0">
      <w:pPr>
        <w:rPr>
          <w:rFonts w:cs="Times New Roman"/>
        </w:rPr>
      </w:pPr>
      <w:r w:rsidRPr="00AE5444">
        <w:rPr>
          <w:rFonts w:cs="Times New Roman"/>
        </w:rPr>
        <w:t xml:space="preserve">. </w:t>
      </w:r>
    </w:p>
    <w:p w14:paraId="2585F833" w14:textId="3D63AA4B" w:rsidR="00B405CE" w:rsidRPr="00AE5444" w:rsidRDefault="00181EC4" w:rsidP="00106B43">
      <w:pPr>
        <w:rPr>
          <w:b/>
          <w:u w:val="single"/>
        </w:rPr>
      </w:pPr>
      <w:r w:rsidRPr="00AE5444">
        <w:rPr>
          <w:b/>
          <w:u w:val="single"/>
        </w:rPr>
        <w:t xml:space="preserve">1.2 </w:t>
      </w:r>
      <w:r w:rsidR="00B405CE" w:rsidRPr="00AE5444">
        <w:rPr>
          <w:b/>
          <w:u w:val="single"/>
        </w:rPr>
        <w:t>Этиология и патогенез</w:t>
      </w:r>
    </w:p>
    <w:p w14:paraId="7D21F3EC" w14:textId="77777777" w:rsidR="00054854" w:rsidRPr="00AE5444" w:rsidRDefault="00054854" w:rsidP="00054854">
      <w:pPr>
        <w:widowControl w:val="0"/>
        <w:autoSpaceDE w:val="0"/>
        <w:autoSpaceDN w:val="0"/>
        <w:adjustRightInd w:val="0"/>
        <w:spacing w:line="180" w:lineRule="auto"/>
        <w:rPr>
          <w:b/>
          <w:bCs/>
          <w:szCs w:val="24"/>
          <w:lang w:val="x-none"/>
        </w:rPr>
      </w:pPr>
    </w:p>
    <w:p w14:paraId="1A979B33" w14:textId="231ADB02" w:rsidR="00054854" w:rsidRPr="00AE5444" w:rsidRDefault="005F25B5" w:rsidP="00054854">
      <w:pPr>
        <w:widowControl w:val="0"/>
        <w:autoSpaceDE w:val="0"/>
        <w:autoSpaceDN w:val="0"/>
        <w:adjustRightInd w:val="0"/>
        <w:spacing w:line="180" w:lineRule="auto"/>
        <w:rPr>
          <w:b/>
          <w:bCs/>
          <w:szCs w:val="24"/>
        </w:rPr>
      </w:pPr>
      <w:r w:rsidRPr="00AE5444">
        <w:rPr>
          <w:b/>
          <w:bCs/>
          <w:szCs w:val="24"/>
        </w:rPr>
        <w:t xml:space="preserve"> </w:t>
      </w:r>
    </w:p>
    <w:p w14:paraId="560C5F5E" w14:textId="66755F13" w:rsidR="00F03123" w:rsidRPr="00AE5444" w:rsidRDefault="00054854" w:rsidP="00054854">
      <w:pPr>
        <w:pStyle w:val="Text05"/>
        <w:spacing w:line="360" w:lineRule="auto"/>
        <w:rPr>
          <w:color w:val="auto"/>
          <w:sz w:val="24"/>
          <w:szCs w:val="24"/>
          <w:lang w:val="ru-RU"/>
        </w:rPr>
      </w:pPr>
      <w:r w:rsidRPr="00AE5444">
        <w:rPr>
          <w:color w:val="auto"/>
          <w:sz w:val="24"/>
          <w:szCs w:val="24"/>
          <w:lang w:val="ru-RU"/>
        </w:rPr>
        <w:t xml:space="preserve">ТКИН вызвана мутациями в различных генах, </w:t>
      </w:r>
      <w:r w:rsidR="006D4DF1" w:rsidRPr="00AE5444">
        <w:rPr>
          <w:color w:val="auto"/>
          <w:sz w:val="24"/>
          <w:szCs w:val="24"/>
          <w:lang w:val="ru-RU"/>
        </w:rPr>
        <w:t>вызывающих дефицит различных ключевых  молекул и факторов, необходимых  для созревания и нормальной дифференцировки</w:t>
      </w:r>
      <w:proofErr w:type="gramStart"/>
      <w:r w:rsidR="006D4DF1" w:rsidRPr="00AE5444">
        <w:rPr>
          <w:color w:val="auto"/>
          <w:sz w:val="24"/>
          <w:szCs w:val="24"/>
          <w:lang w:val="ru-RU"/>
        </w:rPr>
        <w:t xml:space="preserve">  Т</w:t>
      </w:r>
      <w:proofErr w:type="gramEnd"/>
      <w:r w:rsidR="006D4DF1" w:rsidRPr="00AE5444">
        <w:rPr>
          <w:color w:val="auto"/>
          <w:sz w:val="24"/>
          <w:szCs w:val="24"/>
          <w:lang w:val="ru-RU"/>
        </w:rPr>
        <w:t xml:space="preserve">  лимфоцитов, </w:t>
      </w:r>
      <w:r w:rsidRPr="00AE5444">
        <w:rPr>
          <w:color w:val="auto"/>
          <w:sz w:val="24"/>
          <w:szCs w:val="24"/>
          <w:lang w:val="ru-RU"/>
        </w:rPr>
        <w:t xml:space="preserve">в некоторых случаях - и других субпопуляций лимфоцитов. </w:t>
      </w:r>
      <w:r w:rsidR="006D4DF1" w:rsidRPr="00AE5444">
        <w:rPr>
          <w:color w:val="auto"/>
          <w:sz w:val="24"/>
          <w:szCs w:val="24"/>
          <w:lang w:val="ru-RU"/>
        </w:rPr>
        <w:t>Рис.1.</w:t>
      </w:r>
    </w:p>
    <w:p w14:paraId="3875A99F" w14:textId="571ED36F" w:rsidR="000B6335" w:rsidRPr="00AE5444" w:rsidRDefault="000B6335" w:rsidP="000B6335">
      <w:pPr>
        <w:pStyle w:val="Text05"/>
        <w:spacing w:line="360" w:lineRule="auto"/>
        <w:jc w:val="center"/>
        <w:rPr>
          <w:color w:val="auto"/>
          <w:sz w:val="24"/>
          <w:szCs w:val="24"/>
          <w:lang w:val="ru-RU"/>
        </w:rPr>
      </w:pPr>
      <w:r w:rsidRPr="00AE5444">
        <w:rPr>
          <w:noProof/>
          <w:color w:val="auto"/>
          <w:sz w:val="24"/>
          <w:szCs w:val="24"/>
          <w:lang w:val="ru-RU" w:eastAsia="ru-RU"/>
        </w:rPr>
        <w:drawing>
          <wp:inline distT="0" distB="0" distL="0" distR="0" wp14:anchorId="614B65E0" wp14:editId="7D825CDE">
            <wp:extent cx="3200400" cy="2816592"/>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2400" cy="2818352"/>
                    </a:xfrm>
                    <a:prstGeom prst="rect">
                      <a:avLst/>
                    </a:prstGeom>
                    <a:noFill/>
                  </pic:spPr>
                </pic:pic>
              </a:graphicData>
            </a:graphic>
          </wp:inline>
        </w:drawing>
      </w:r>
    </w:p>
    <w:p w14:paraId="638EFC67" w14:textId="2084276B" w:rsidR="000B6335" w:rsidRPr="00AE5444" w:rsidRDefault="006D4DF1" w:rsidP="006D4DF1">
      <w:pPr>
        <w:pStyle w:val="Text05"/>
        <w:spacing w:line="360" w:lineRule="auto"/>
        <w:rPr>
          <w:color w:val="auto"/>
          <w:sz w:val="24"/>
          <w:szCs w:val="24"/>
          <w:lang w:val="ru-RU"/>
        </w:rPr>
      </w:pPr>
      <w:r w:rsidRPr="00AE5444">
        <w:rPr>
          <w:noProof/>
          <w:sz w:val="24"/>
          <w:szCs w:val="24"/>
          <w:lang w:val="ru-RU"/>
        </w:rPr>
        <w:t xml:space="preserve">Рисунок 1. Схема основных механизмов формирования  </w:t>
      </w:r>
      <w:r w:rsidR="00AE5444">
        <w:rPr>
          <w:noProof/>
          <w:sz w:val="24"/>
          <w:szCs w:val="24"/>
          <w:lang w:val="ru-RU"/>
        </w:rPr>
        <w:t>и дифференцировки Т-лимфоцитов</w:t>
      </w:r>
      <w:r w:rsidRPr="00AE5444">
        <w:rPr>
          <w:noProof/>
          <w:sz w:val="24"/>
          <w:szCs w:val="24"/>
          <w:lang w:val="ru-RU"/>
        </w:rPr>
        <w:t>. [4]</w:t>
      </w:r>
    </w:p>
    <w:p w14:paraId="1302271B" w14:textId="77777777" w:rsidR="006D4DF1" w:rsidRPr="00AE5444" w:rsidRDefault="006D4DF1" w:rsidP="006D4DF1">
      <w:pPr>
        <w:pStyle w:val="Text05"/>
        <w:spacing w:line="360" w:lineRule="auto"/>
        <w:rPr>
          <w:color w:val="auto"/>
          <w:sz w:val="24"/>
          <w:szCs w:val="24"/>
          <w:lang w:val="ru-RU"/>
        </w:rPr>
      </w:pPr>
    </w:p>
    <w:p w14:paraId="0D319A3A" w14:textId="4C7A17D3" w:rsidR="000B6335" w:rsidRPr="00AE5444" w:rsidRDefault="00054854" w:rsidP="00054854">
      <w:pPr>
        <w:pStyle w:val="Text05"/>
        <w:spacing w:line="360" w:lineRule="auto"/>
        <w:rPr>
          <w:color w:val="auto"/>
          <w:sz w:val="24"/>
          <w:szCs w:val="24"/>
          <w:lang w:val="ru-RU"/>
        </w:rPr>
      </w:pPr>
      <w:r w:rsidRPr="00AE5444">
        <w:rPr>
          <w:color w:val="auto"/>
          <w:sz w:val="24"/>
          <w:szCs w:val="24"/>
        </w:rPr>
        <w:t xml:space="preserve">В </w:t>
      </w:r>
      <w:proofErr w:type="spellStart"/>
      <w:r w:rsidRPr="00AE5444">
        <w:rPr>
          <w:color w:val="auto"/>
          <w:sz w:val="24"/>
          <w:szCs w:val="24"/>
        </w:rPr>
        <w:t>настоя</w:t>
      </w:r>
      <w:r w:rsidRPr="00AE5444">
        <w:rPr>
          <w:color w:val="auto"/>
          <w:sz w:val="24"/>
          <w:szCs w:val="24"/>
          <w:lang w:val="ru-RU"/>
        </w:rPr>
        <w:t>щ</w:t>
      </w:r>
      <w:proofErr w:type="spellEnd"/>
      <w:r w:rsidRPr="00AE5444">
        <w:rPr>
          <w:color w:val="auto"/>
          <w:sz w:val="24"/>
          <w:szCs w:val="24"/>
        </w:rPr>
        <w:t xml:space="preserve">ее время известна генетическая природа </w:t>
      </w:r>
      <w:r w:rsidRPr="00AE5444">
        <w:rPr>
          <w:color w:val="auto"/>
          <w:sz w:val="24"/>
          <w:szCs w:val="24"/>
          <w:lang w:val="ru-RU"/>
        </w:rPr>
        <w:t>более</w:t>
      </w:r>
      <w:r w:rsidRPr="00AE5444">
        <w:rPr>
          <w:color w:val="auto"/>
          <w:sz w:val="24"/>
          <w:szCs w:val="24"/>
        </w:rPr>
        <w:t xml:space="preserve"> </w:t>
      </w:r>
      <w:r w:rsidR="009D7913" w:rsidRPr="00AE5444">
        <w:rPr>
          <w:color w:val="auto"/>
          <w:sz w:val="24"/>
          <w:szCs w:val="24"/>
          <w:lang w:val="ru-RU"/>
        </w:rPr>
        <w:t>20</w:t>
      </w:r>
      <w:r w:rsidR="00AC6AF4" w:rsidRPr="00AE5444">
        <w:rPr>
          <w:color w:val="auto"/>
          <w:sz w:val="24"/>
          <w:szCs w:val="24"/>
          <w:lang w:val="ru-RU"/>
        </w:rPr>
        <w:t xml:space="preserve"> </w:t>
      </w:r>
      <w:r w:rsidRPr="00AE5444">
        <w:rPr>
          <w:color w:val="auto"/>
          <w:sz w:val="24"/>
          <w:szCs w:val="24"/>
        </w:rPr>
        <w:t>форм ТКИН</w:t>
      </w:r>
      <w:r w:rsidR="008B5ACC" w:rsidRPr="00AE5444">
        <w:rPr>
          <w:color w:val="auto"/>
          <w:sz w:val="24"/>
          <w:szCs w:val="24"/>
          <w:lang w:val="ru-RU"/>
        </w:rPr>
        <w:t xml:space="preserve"> (табл.3)[</w:t>
      </w:r>
      <w:r w:rsidR="006D4DF1" w:rsidRPr="00AE5444">
        <w:rPr>
          <w:color w:val="auto"/>
          <w:sz w:val="24"/>
          <w:szCs w:val="24"/>
          <w:lang w:val="ru-RU"/>
        </w:rPr>
        <w:t>1-3</w:t>
      </w:r>
      <w:r w:rsidRPr="00AE5444">
        <w:rPr>
          <w:color w:val="auto"/>
          <w:sz w:val="24"/>
          <w:szCs w:val="24"/>
          <w:lang w:val="ru-RU"/>
        </w:rPr>
        <w:t>], часть больных имеет до сих пор не верифицированные генетические дефекты</w:t>
      </w:r>
      <w:r w:rsidRPr="00AE5444">
        <w:rPr>
          <w:color w:val="auto"/>
          <w:sz w:val="24"/>
          <w:szCs w:val="24"/>
        </w:rPr>
        <w:t xml:space="preserve">. </w:t>
      </w:r>
      <w:r w:rsidRPr="00AE5444">
        <w:rPr>
          <w:color w:val="auto"/>
          <w:sz w:val="24"/>
          <w:szCs w:val="24"/>
          <w:lang w:val="ru-RU"/>
        </w:rPr>
        <w:t xml:space="preserve"> Заболевание может наследоваться как </w:t>
      </w:r>
      <w:r w:rsidRPr="00AE5444">
        <w:rPr>
          <w:color w:val="auto"/>
          <w:sz w:val="24"/>
          <w:szCs w:val="24"/>
        </w:rPr>
        <w:t xml:space="preserve"> Х-</w:t>
      </w:r>
      <w:proofErr w:type="spellStart"/>
      <w:r w:rsidRPr="00AE5444">
        <w:rPr>
          <w:color w:val="auto"/>
          <w:sz w:val="24"/>
          <w:szCs w:val="24"/>
        </w:rPr>
        <w:t>сцепленно</w:t>
      </w:r>
      <w:proofErr w:type="spellEnd"/>
      <w:r w:rsidRPr="00AE5444">
        <w:rPr>
          <w:color w:val="auto"/>
          <w:sz w:val="24"/>
          <w:szCs w:val="24"/>
          <w:lang w:val="ru-RU"/>
        </w:rPr>
        <w:t xml:space="preserve"> (</w:t>
      </w:r>
      <w:r w:rsidR="00941B0A" w:rsidRPr="00AE5444">
        <w:rPr>
          <w:color w:val="auto"/>
          <w:sz w:val="24"/>
          <w:szCs w:val="24"/>
          <w:lang w:val="ru-RU"/>
        </w:rPr>
        <w:t xml:space="preserve">приблизительно в половине </w:t>
      </w:r>
      <w:r w:rsidRPr="00AE5444">
        <w:rPr>
          <w:color w:val="auto"/>
          <w:sz w:val="24"/>
          <w:szCs w:val="24"/>
          <w:lang w:val="ru-RU"/>
        </w:rPr>
        <w:t xml:space="preserve"> случаев), так и аутосомно-рецессивно</w:t>
      </w:r>
      <w:r w:rsidR="00AE5444">
        <w:rPr>
          <w:color w:val="auto"/>
          <w:sz w:val="24"/>
          <w:szCs w:val="24"/>
          <w:lang w:val="ru-RU"/>
        </w:rPr>
        <w:t xml:space="preserve"> </w:t>
      </w:r>
      <w:r w:rsidR="00AE5444" w:rsidRPr="00AE5444">
        <w:rPr>
          <w:color w:val="auto"/>
          <w:sz w:val="24"/>
          <w:szCs w:val="24"/>
          <w:lang w:val="ru-RU"/>
        </w:rPr>
        <w:t>[5]</w:t>
      </w:r>
      <w:r w:rsidRPr="00AE5444">
        <w:rPr>
          <w:color w:val="auto"/>
          <w:sz w:val="24"/>
          <w:szCs w:val="24"/>
          <w:lang w:val="ru-RU"/>
        </w:rPr>
        <w:t xml:space="preserve">.  </w:t>
      </w:r>
    </w:p>
    <w:p w14:paraId="0FA8F5E7" w14:textId="32E9125A" w:rsidR="000909EC" w:rsidRPr="00AE5444" w:rsidRDefault="00054854" w:rsidP="00054854">
      <w:pPr>
        <w:pStyle w:val="Text05"/>
        <w:spacing w:line="360" w:lineRule="auto"/>
        <w:rPr>
          <w:color w:val="auto"/>
          <w:sz w:val="24"/>
          <w:szCs w:val="24"/>
          <w:lang w:val="ru-RU"/>
        </w:rPr>
      </w:pPr>
      <w:r w:rsidRPr="00AE5444">
        <w:rPr>
          <w:color w:val="auto"/>
          <w:sz w:val="24"/>
          <w:szCs w:val="24"/>
          <w:lang w:val="ru-RU"/>
        </w:rPr>
        <w:lastRenderedPageBreak/>
        <w:t xml:space="preserve">Предполагаемая частота тех или иных генетических дефектов, вычисленная на основании данных </w:t>
      </w:r>
      <w:r w:rsidR="00A74A6C" w:rsidRPr="00AE5444">
        <w:rPr>
          <w:color w:val="auto"/>
          <w:sz w:val="24"/>
          <w:szCs w:val="24"/>
          <w:lang w:val="ru-RU"/>
        </w:rPr>
        <w:t xml:space="preserve">неонатального </w:t>
      </w:r>
      <w:r w:rsidR="00B676AE" w:rsidRPr="00AE5444">
        <w:rPr>
          <w:color w:val="auto"/>
          <w:sz w:val="24"/>
          <w:szCs w:val="24"/>
          <w:lang w:val="ru-RU"/>
        </w:rPr>
        <w:t>скрининга ТКИН в США[6</w:t>
      </w:r>
      <w:r w:rsidR="006D4DF1" w:rsidRPr="00AE5444">
        <w:rPr>
          <w:color w:val="auto"/>
          <w:sz w:val="24"/>
          <w:szCs w:val="24"/>
          <w:lang w:val="ru-RU"/>
        </w:rPr>
        <w:t>], представлена на рис. 2</w:t>
      </w:r>
      <w:r w:rsidRPr="00AE5444">
        <w:rPr>
          <w:color w:val="auto"/>
          <w:sz w:val="24"/>
          <w:szCs w:val="24"/>
          <w:lang w:val="ru-RU"/>
        </w:rPr>
        <w:t>.</w:t>
      </w:r>
    </w:p>
    <w:p w14:paraId="4529ADBF" w14:textId="5FEE6367" w:rsidR="00054854" w:rsidRPr="00AE5444" w:rsidRDefault="00054854" w:rsidP="00054854">
      <w:pPr>
        <w:pStyle w:val="Text05"/>
        <w:spacing w:line="360" w:lineRule="auto"/>
        <w:rPr>
          <w:noProof/>
          <w:sz w:val="24"/>
          <w:szCs w:val="24"/>
        </w:rPr>
      </w:pPr>
      <w:r w:rsidRPr="00AE5444">
        <w:rPr>
          <w:noProof/>
          <w:sz w:val="24"/>
          <w:szCs w:val="24"/>
          <w:lang w:val="ru-RU"/>
        </w:rPr>
        <w:t xml:space="preserve"> </w:t>
      </w:r>
      <w:r w:rsidRPr="00AE5444">
        <w:rPr>
          <w:noProof/>
          <w:sz w:val="24"/>
          <w:szCs w:val="24"/>
          <w:lang w:val="ru-RU" w:eastAsia="ru-RU"/>
        </w:rPr>
        <w:drawing>
          <wp:inline distT="0" distB="0" distL="0" distR="0" wp14:anchorId="62A081B0" wp14:editId="68B5B87F">
            <wp:extent cx="4572000" cy="2750820"/>
            <wp:effectExtent l="19050" t="19050" r="1905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50820"/>
                    </a:xfrm>
                    <a:prstGeom prst="rect">
                      <a:avLst/>
                    </a:prstGeom>
                    <a:noFill/>
                    <a:ln w="9525" cmpd="sng">
                      <a:solidFill>
                        <a:srgbClr val="000000"/>
                      </a:solidFill>
                      <a:miter lim="800000"/>
                      <a:headEnd/>
                      <a:tailEnd/>
                    </a:ln>
                    <a:effectLst/>
                  </pic:spPr>
                </pic:pic>
              </a:graphicData>
            </a:graphic>
          </wp:inline>
        </w:drawing>
      </w:r>
    </w:p>
    <w:p w14:paraId="6AFB5765" w14:textId="0F90A558" w:rsidR="00054854" w:rsidRPr="00AE5444" w:rsidRDefault="00B676AE" w:rsidP="00054854">
      <w:pPr>
        <w:pStyle w:val="Text05"/>
        <w:spacing w:line="360" w:lineRule="auto"/>
        <w:rPr>
          <w:color w:val="auto"/>
          <w:sz w:val="24"/>
          <w:szCs w:val="24"/>
          <w:lang w:val="ru-RU"/>
        </w:rPr>
      </w:pPr>
      <w:r w:rsidRPr="00AE5444">
        <w:rPr>
          <w:noProof/>
          <w:sz w:val="24"/>
          <w:szCs w:val="24"/>
          <w:lang w:val="ru-RU"/>
        </w:rPr>
        <w:t xml:space="preserve">Рисунок </w:t>
      </w:r>
      <w:r w:rsidRPr="007B64BC">
        <w:rPr>
          <w:noProof/>
          <w:sz w:val="24"/>
          <w:szCs w:val="24"/>
          <w:lang w:val="ru-RU"/>
        </w:rPr>
        <w:t>2</w:t>
      </w:r>
      <w:r w:rsidR="00054854" w:rsidRPr="00AE5444">
        <w:rPr>
          <w:noProof/>
          <w:sz w:val="24"/>
          <w:szCs w:val="24"/>
          <w:lang w:val="ru-RU"/>
        </w:rPr>
        <w:t>. Д</w:t>
      </w:r>
      <w:r w:rsidR="0084348A" w:rsidRPr="00AE5444">
        <w:rPr>
          <w:noProof/>
          <w:sz w:val="24"/>
          <w:szCs w:val="24"/>
          <w:lang w:val="ru-RU"/>
        </w:rPr>
        <w:t>и</w:t>
      </w:r>
      <w:r w:rsidR="00054854" w:rsidRPr="00AE5444">
        <w:rPr>
          <w:noProof/>
          <w:sz w:val="24"/>
          <w:szCs w:val="24"/>
          <w:lang w:val="ru-RU"/>
        </w:rPr>
        <w:t xml:space="preserve">аграмма, представляющая частоту обнаружения различных </w:t>
      </w:r>
      <w:r w:rsidR="00A74A6C" w:rsidRPr="00AE5444">
        <w:rPr>
          <w:noProof/>
          <w:sz w:val="24"/>
          <w:szCs w:val="24"/>
          <w:lang w:val="ru-RU"/>
        </w:rPr>
        <w:t xml:space="preserve">генетических </w:t>
      </w:r>
      <w:r w:rsidR="00054854" w:rsidRPr="00AE5444">
        <w:rPr>
          <w:noProof/>
          <w:sz w:val="24"/>
          <w:szCs w:val="24"/>
          <w:lang w:val="ru-RU"/>
        </w:rPr>
        <w:t>дефктов</w:t>
      </w:r>
      <w:r w:rsidR="00A74A6C" w:rsidRPr="00AE5444">
        <w:rPr>
          <w:noProof/>
          <w:sz w:val="24"/>
          <w:szCs w:val="24"/>
          <w:lang w:val="ru-RU"/>
        </w:rPr>
        <w:t>, лежащих в основе</w:t>
      </w:r>
      <w:r w:rsidR="00054854" w:rsidRPr="00AE5444">
        <w:rPr>
          <w:noProof/>
          <w:sz w:val="24"/>
          <w:szCs w:val="24"/>
          <w:lang w:val="ru-RU"/>
        </w:rPr>
        <w:t>ТКИН.</w:t>
      </w:r>
    </w:p>
    <w:p w14:paraId="21783C67" w14:textId="2ECBCE3C" w:rsidR="00054854" w:rsidRPr="00AE5444" w:rsidRDefault="00054854" w:rsidP="000909EC">
      <w:pPr>
        <w:pStyle w:val="Text05"/>
        <w:spacing w:line="360" w:lineRule="auto"/>
        <w:rPr>
          <w:color w:val="auto"/>
          <w:sz w:val="24"/>
          <w:szCs w:val="24"/>
          <w:lang w:val="ru-RU"/>
        </w:rPr>
      </w:pPr>
      <w:r w:rsidRPr="00AE5444">
        <w:rPr>
          <w:color w:val="auto"/>
          <w:sz w:val="24"/>
          <w:szCs w:val="24"/>
          <w:lang w:val="ru-RU"/>
        </w:rPr>
        <w:t>Как известно, Т лимфоциты являются основными эффекторными и регуляторными клетками специфического иммунитета. В их отсут</w:t>
      </w:r>
      <w:r w:rsidR="0084348A" w:rsidRPr="00AE5444">
        <w:rPr>
          <w:color w:val="auto"/>
          <w:sz w:val="24"/>
          <w:szCs w:val="24"/>
          <w:lang w:val="ru-RU"/>
        </w:rPr>
        <w:t>ст</w:t>
      </w:r>
      <w:r w:rsidRPr="00AE5444">
        <w:rPr>
          <w:color w:val="auto"/>
          <w:sz w:val="24"/>
          <w:szCs w:val="24"/>
          <w:lang w:val="ru-RU"/>
        </w:rPr>
        <w:t>вие страдают функции противомикробного, пр</w:t>
      </w:r>
      <w:r w:rsidR="0084348A" w:rsidRPr="00AE5444">
        <w:rPr>
          <w:color w:val="auto"/>
          <w:sz w:val="24"/>
          <w:szCs w:val="24"/>
          <w:lang w:val="ru-RU"/>
        </w:rPr>
        <w:t>отивовирусного иммунитета, наруш</w:t>
      </w:r>
      <w:r w:rsidRPr="00AE5444">
        <w:rPr>
          <w:color w:val="auto"/>
          <w:sz w:val="24"/>
          <w:szCs w:val="24"/>
          <w:lang w:val="ru-RU"/>
        </w:rPr>
        <w:t>ается формирование аутотолерантности. Даже в случаях присут</w:t>
      </w:r>
      <w:r w:rsidR="0084348A" w:rsidRPr="00AE5444">
        <w:rPr>
          <w:color w:val="auto"/>
          <w:sz w:val="24"/>
          <w:szCs w:val="24"/>
          <w:lang w:val="ru-RU"/>
        </w:rPr>
        <w:t>ст</w:t>
      </w:r>
      <w:r w:rsidRPr="00AE5444">
        <w:rPr>
          <w:color w:val="auto"/>
          <w:sz w:val="24"/>
          <w:szCs w:val="24"/>
          <w:lang w:val="ru-RU"/>
        </w:rPr>
        <w:t>вия у больных В лимфоцитов, функция специфического антит</w:t>
      </w:r>
      <w:r w:rsidR="0084348A" w:rsidRPr="00AE5444">
        <w:rPr>
          <w:color w:val="auto"/>
          <w:sz w:val="24"/>
          <w:szCs w:val="24"/>
          <w:lang w:val="ru-RU"/>
        </w:rPr>
        <w:t>елообразования также значительн</w:t>
      </w:r>
      <w:r w:rsidRPr="00AE5444">
        <w:rPr>
          <w:color w:val="auto"/>
          <w:sz w:val="24"/>
          <w:szCs w:val="24"/>
          <w:lang w:val="ru-RU"/>
        </w:rPr>
        <w:t>о страдает, так как для ее осуществления необходимо взаимодействие Т и В лимфоцитов [3].</w:t>
      </w:r>
    </w:p>
    <w:p w14:paraId="42CC0674" w14:textId="62A77194" w:rsidR="00B405CE" w:rsidRPr="00AE5444" w:rsidRDefault="00181EC4" w:rsidP="00181EC4">
      <w:pPr>
        <w:pStyle w:val="af1"/>
      </w:pPr>
      <w:r w:rsidRPr="00AE5444">
        <w:t xml:space="preserve">1.3 </w:t>
      </w:r>
      <w:r w:rsidR="00F049F4" w:rsidRPr="00AE5444">
        <w:t>Эпидемиология</w:t>
      </w:r>
    </w:p>
    <w:p w14:paraId="5850A9A7" w14:textId="1C99D213" w:rsidR="005F25B5" w:rsidRPr="00AE5444" w:rsidRDefault="005F25B5" w:rsidP="005F25B5">
      <w:pPr>
        <w:pStyle w:val="Text05"/>
        <w:spacing w:line="360" w:lineRule="auto"/>
        <w:rPr>
          <w:color w:val="auto"/>
          <w:sz w:val="24"/>
          <w:szCs w:val="24"/>
          <w:lang w:val="ru-RU"/>
        </w:rPr>
      </w:pPr>
      <w:r w:rsidRPr="00AE5444">
        <w:rPr>
          <w:color w:val="auto"/>
          <w:sz w:val="24"/>
          <w:szCs w:val="24"/>
          <w:lang w:val="ru-RU"/>
        </w:rPr>
        <w:t xml:space="preserve">Частота   </w:t>
      </w:r>
      <w:r w:rsidR="00F049F4" w:rsidRPr="00AE5444">
        <w:rPr>
          <w:color w:val="auto"/>
          <w:sz w:val="24"/>
          <w:szCs w:val="24"/>
          <w:lang w:val="ru-RU"/>
        </w:rPr>
        <w:t xml:space="preserve">рождения </w:t>
      </w:r>
      <w:r w:rsidRPr="00AE5444">
        <w:rPr>
          <w:color w:val="auto"/>
          <w:sz w:val="24"/>
          <w:szCs w:val="24"/>
          <w:lang w:val="ru-RU"/>
        </w:rPr>
        <w:t xml:space="preserve">пациентов с </w:t>
      </w:r>
      <w:r w:rsidRPr="00AE5444">
        <w:rPr>
          <w:color w:val="auto"/>
          <w:sz w:val="24"/>
          <w:szCs w:val="24"/>
        </w:rPr>
        <w:t xml:space="preserve"> ТКИН</w:t>
      </w:r>
      <w:r w:rsidRPr="00AE5444">
        <w:rPr>
          <w:color w:val="auto"/>
          <w:sz w:val="24"/>
          <w:szCs w:val="24"/>
          <w:lang w:val="ru-RU"/>
        </w:rPr>
        <w:t xml:space="preserve"> </w:t>
      </w:r>
      <w:r w:rsidRPr="00AE5444">
        <w:rPr>
          <w:color w:val="auto"/>
          <w:sz w:val="24"/>
          <w:szCs w:val="24"/>
        </w:rPr>
        <w:t xml:space="preserve"> </w:t>
      </w:r>
      <w:r w:rsidRPr="00AE5444">
        <w:rPr>
          <w:color w:val="auto"/>
          <w:sz w:val="24"/>
          <w:szCs w:val="24"/>
          <w:lang w:val="ru-RU"/>
        </w:rPr>
        <w:t xml:space="preserve">составляет </w:t>
      </w:r>
      <w:r w:rsidRPr="00AE5444">
        <w:rPr>
          <w:color w:val="auto"/>
          <w:sz w:val="24"/>
          <w:szCs w:val="24"/>
        </w:rPr>
        <w:t>1:</w:t>
      </w:r>
      <w:r w:rsidRPr="00AE5444">
        <w:rPr>
          <w:color w:val="auto"/>
          <w:sz w:val="24"/>
          <w:szCs w:val="24"/>
          <w:lang w:val="ru-RU"/>
        </w:rPr>
        <w:t>58</w:t>
      </w:r>
      <w:r w:rsidRPr="00AE5444">
        <w:rPr>
          <w:color w:val="auto"/>
          <w:sz w:val="24"/>
          <w:szCs w:val="24"/>
        </w:rPr>
        <w:t> 000 новорожденных</w:t>
      </w:r>
      <w:r w:rsidRPr="00AE5444">
        <w:rPr>
          <w:color w:val="auto"/>
          <w:sz w:val="24"/>
          <w:szCs w:val="24"/>
          <w:lang w:val="ru-RU"/>
        </w:rPr>
        <w:t xml:space="preserve"> (1:46 000-1:80 000), с</w:t>
      </w:r>
      <w:proofErr w:type="spellStart"/>
      <w:r w:rsidRPr="00AE5444">
        <w:rPr>
          <w:color w:val="auto"/>
          <w:sz w:val="24"/>
          <w:szCs w:val="24"/>
        </w:rPr>
        <w:t>реди</w:t>
      </w:r>
      <w:proofErr w:type="spellEnd"/>
      <w:r w:rsidRPr="00AE5444">
        <w:rPr>
          <w:color w:val="auto"/>
          <w:sz w:val="24"/>
          <w:szCs w:val="24"/>
        </w:rPr>
        <w:t xml:space="preserve"> больных преобладают лица мужского пола </w:t>
      </w:r>
      <w:r w:rsidRPr="00AE5444">
        <w:rPr>
          <w:color w:val="auto"/>
          <w:sz w:val="24"/>
          <w:szCs w:val="24"/>
          <w:lang w:val="ru-RU"/>
        </w:rPr>
        <w:t>[</w:t>
      </w:r>
      <w:r w:rsidR="001F1A7C" w:rsidRPr="00AE5444">
        <w:rPr>
          <w:color w:val="auto"/>
          <w:sz w:val="24"/>
          <w:szCs w:val="24"/>
          <w:lang w:val="ru-RU"/>
        </w:rPr>
        <w:t>6-8</w:t>
      </w:r>
      <w:r w:rsidRPr="00AE5444">
        <w:rPr>
          <w:color w:val="auto"/>
          <w:sz w:val="24"/>
          <w:szCs w:val="24"/>
          <w:lang w:val="ru-RU"/>
        </w:rPr>
        <w:t>]</w:t>
      </w:r>
      <w:r w:rsidR="001F1A7C" w:rsidRPr="00AE5444">
        <w:rPr>
          <w:color w:val="auto"/>
          <w:sz w:val="24"/>
          <w:szCs w:val="24"/>
          <w:lang w:val="ru-RU"/>
        </w:rPr>
        <w:t>.</w:t>
      </w:r>
      <w:r w:rsidR="008B5ACC" w:rsidRPr="00AE5444">
        <w:rPr>
          <w:color w:val="auto"/>
          <w:sz w:val="24"/>
          <w:szCs w:val="24"/>
          <w:lang w:val="ru-RU"/>
        </w:rPr>
        <w:tab/>
      </w:r>
      <w:r w:rsidR="00F03123" w:rsidRPr="00AE5444">
        <w:rPr>
          <w:color w:val="auto"/>
          <w:sz w:val="24"/>
          <w:szCs w:val="24"/>
          <w:lang w:val="ru-RU"/>
        </w:rPr>
        <w:t>.</w:t>
      </w:r>
      <w:r w:rsidR="008B5ACC" w:rsidRPr="00AE5444">
        <w:rPr>
          <w:color w:val="auto"/>
          <w:sz w:val="24"/>
          <w:szCs w:val="24"/>
          <w:lang w:val="ru-RU"/>
        </w:rPr>
        <w:tab/>
      </w:r>
      <w:r w:rsidR="008B5ACC" w:rsidRPr="00AE5444">
        <w:rPr>
          <w:color w:val="auto"/>
          <w:sz w:val="24"/>
          <w:szCs w:val="24"/>
          <w:lang w:val="ru-RU"/>
        </w:rPr>
        <w:tab/>
      </w:r>
      <w:r w:rsidR="008B5ACC" w:rsidRPr="00AE5444">
        <w:rPr>
          <w:color w:val="auto"/>
          <w:sz w:val="24"/>
          <w:szCs w:val="24"/>
          <w:lang w:val="ru-RU"/>
        </w:rPr>
        <w:tab/>
      </w:r>
    </w:p>
    <w:p w14:paraId="7C978A7C" w14:textId="77777777" w:rsidR="00990719" w:rsidRPr="00AE5444" w:rsidRDefault="00181EC4" w:rsidP="00181EC4">
      <w:pPr>
        <w:pStyle w:val="af1"/>
      </w:pPr>
      <w:r w:rsidRPr="00AE5444">
        <w:t xml:space="preserve">1.4 </w:t>
      </w:r>
      <w:r w:rsidR="00990719" w:rsidRPr="00AE5444">
        <w:t>Кодирование по МКБ-10</w:t>
      </w:r>
    </w:p>
    <w:p w14:paraId="5CA8AF15" w14:textId="39C48B37" w:rsidR="00990719" w:rsidRPr="00AE5444" w:rsidRDefault="00106B43" w:rsidP="00BB557B">
      <w:pPr>
        <w:suppressAutoHyphens/>
        <w:jc w:val="both"/>
        <w:rPr>
          <w:rFonts w:cs="Times New Roman"/>
          <w:szCs w:val="24"/>
        </w:rPr>
      </w:pPr>
      <w:r w:rsidRPr="00AE5444">
        <w:rPr>
          <w:rFonts w:cs="Times New Roman"/>
          <w:szCs w:val="24"/>
          <w:lang w:val="en-US"/>
        </w:rPr>
        <w:t>D</w:t>
      </w:r>
      <w:r w:rsidR="00054854" w:rsidRPr="00AE5444">
        <w:rPr>
          <w:rFonts w:cs="Times New Roman"/>
          <w:szCs w:val="24"/>
        </w:rPr>
        <w:t>81</w:t>
      </w:r>
      <w:r w:rsidR="00990719" w:rsidRPr="00AE5444">
        <w:rPr>
          <w:rFonts w:cs="Times New Roman"/>
          <w:szCs w:val="24"/>
        </w:rPr>
        <w:t>.</w:t>
      </w:r>
      <w:r w:rsidRPr="00AE5444">
        <w:rPr>
          <w:rFonts w:cs="Times New Roman"/>
          <w:szCs w:val="24"/>
        </w:rPr>
        <w:t>0</w:t>
      </w:r>
      <w:r w:rsidR="00990719" w:rsidRPr="00AE5444">
        <w:rPr>
          <w:rFonts w:cs="Times New Roman"/>
          <w:szCs w:val="24"/>
        </w:rPr>
        <w:t xml:space="preserve"> </w:t>
      </w:r>
      <w:r w:rsidR="004A05F5" w:rsidRPr="00AE5444">
        <w:rPr>
          <w:rFonts w:cs="Times New Roman"/>
          <w:szCs w:val="24"/>
        </w:rPr>
        <w:t>–</w:t>
      </w:r>
      <w:r w:rsidR="00054854" w:rsidRPr="00AE5444">
        <w:rPr>
          <w:rFonts w:cs="Times New Roman"/>
          <w:szCs w:val="24"/>
        </w:rPr>
        <w:t>81.9</w:t>
      </w:r>
      <w:r w:rsidR="004A05F5" w:rsidRPr="00AE5444">
        <w:rPr>
          <w:rFonts w:cs="Times New Roman"/>
          <w:szCs w:val="24"/>
        </w:rPr>
        <w:t xml:space="preserve"> </w:t>
      </w:r>
      <w:r w:rsidR="00F049F4" w:rsidRPr="00AE5444">
        <w:rPr>
          <w:rFonts w:cs="Times New Roman"/>
          <w:szCs w:val="24"/>
        </w:rPr>
        <w:t>Комбинированные имму</w:t>
      </w:r>
      <w:r w:rsidR="00054854" w:rsidRPr="00AE5444">
        <w:rPr>
          <w:rFonts w:cs="Times New Roman"/>
          <w:szCs w:val="24"/>
        </w:rPr>
        <w:t>нодефициты</w:t>
      </w:r>
    </w:p>
    <w:p w14:paraId="24DC2B2A" w14:textId="77777777" w:rsidR="00A51981" w:rsidRPr="00AE5444" w:rsidRDefault="00A51981" w:rsidP="00BB557B">
      <w:pPr>
        <w:suppressAutoHyphens/>
        <w:jc w:val="both"/>
        <w:rPr>
          <w:rFonts w:cs="Times New Roman"/>
          <w:szCs w:val="24"/>
        </w:rPr>
      </w:pPr>
    </w:p>
    <w:p w14:paraId="2D70C1DA" w14:textId="59C988A2" w:rsidR="00A51981" w:rsidRPr="00AE5444" w:rsidRDefault="00A51981" w:rsidP="00BB557B">
      <w:pPr>
        <w:suppressAutoHyphens/>
        <w:jc w:val="both"/>
        <w:rPr>
          <w:rFonts w:cs="Times New Roman"/>
          <w:b/>
          <w:szCs w:val="24"/>
          <w:u w:val="single"/>
        </w:rPr>
      </w:pPr>
      <w:r w:rsidRPr="00AE5444">
        <w:rPr>
          <w:rFonts w:cs="Times New Roman"/>
          <w:b/>
          <w:szCs w:val="24"/>
          <w:u w:val="single"/>
        </w:rPr>
        <w:t xml:space="preserve">1.5 Классификация </w:t>
      </w:r>
    </w:p>
    <w:p w14:paraId="341DDE17" w14:textId="6CDAE1F1" w:rsidR="0084348A" w:rsidRPr="00AE5444" w:rsidRDefault="0084348A" w:rsidP="001F1A7C">
      <w:pPr>
        <w:pStyle w:val="Text05"/>
        <w:spacing w:line="360" w:lineRule="auto"/>
        <w:rPr>
          <w:color w:val="auto"/>
          <w:sz w:val="24"/>
          <w:szCs w:val="24"/>
          <w:lang w:val="ru-RU"/>
        </w:rPr>
      </w:pPr>
      <w:r w:rsidRPr="00AE5444">
        <w:rPr>
          <w:color w:val="auto"/>
          <w:sz w:val="24"/>
          <w:szCs w:val="24"/>
          <w:lang w:val="ru-RU"/>
        </w:rPr>
        <w:t>По данным классификации ПИДС 201</w:t>
      </w:r>
      <w:r w:rsidR="009D7913" w:rsidRPr="00AE5444">
        <w:rPr>
          <w:color w:val="auto"/>
          <w:sz w:val="24"/>
          <w:szCs w:val="24"/>
          <w:lang w:val="ru-RU"/>
        </w:rPr>
        <w:t>7</w:t>
      </w:r>
      <w:r w:rsidRPr="00AE5444">
        <w:rPr>
          <w:color w:val="auto"/>
          <w:sz w:val="24"/>
          <w:szCs w:val="24"/>
          <w:lang w:val="ru-RU"/>
        </w:rPr>
        <w:t xml:space="preserve"> г, </w:t>
      </w:r>
      <w:r w:rsidR="00F03123" w:rsidRPr="00AE5444">
        <w:rPr>
          <w:color w:val="auto"/>
          <w:sz w:val="24"/>
          <w:szCs w:val="24"/>
          <w:lang w:val="ru-RU"/>
        </w:rPr>
        <w:t>раз</w:t>
      </w:r>
      <w:r w:rsidR="00A74A6C" w:rsidRPr="00AE5444">
        <w:rPr>
          <w:color w:val="auto"/>
          <w:sz w:val="24"/>
          <w:szCs w:val="24"/>
          <w:lang w:val="ru-RU"/>
        </w:rPr>
        <w:t>р</w:t>
      </w:r>
      <w:r w:rsidR="00F03123" w:rsidRPr="00AE5444">
        <w:rPr>
          <w:color w:val="auto"/>
          <w:sz w:val="24"/>
          <w:szCs w:val="24"/>
          <w:lang w:val="ru-RU"/>
        </w:rPr>
        <w:t>а</w:t>
      </w:r>
      <w:r w:rsidR="00A74A6C" w:rsidRPr="00AE5444">
        <w:rPr>
          <w:color w:val="auto"/>
          <w:sz w:val="24"/>
          <w:szCs w:val="24"/>
          <w:lang w:val="ru-RU"/>
        </w:rPr>
        <w:t xml:space="preserve">ботанной </w:t>
      </w:r>
      <w:r w:rsidRPr="00AE5444">
        <w:rPr>
          <w:color w:val="auto"/>
          <w:sz w:val="24"/>
          <w:szCs w:val="24"/>
          <w:lang w:val="ru-RU"/>
        </w:rPr>
        <w:t>Международным союзом иммунологических обществ (</w:t>
      </w:r>
      <w:r w:rsidRPr="00AE5444">
        <w:rPr>
          <w:color w:val="auto"/>
          <w:sz w:val="24"/>
          <w:szCs w:val="24"/>
          <w:lang w:val="en-US"/>
        </w:rPr>
        <w:t>IUIS</w:t>
      </w:r>
      <w:r w:rsidRPr="00AE5444">
        <w:rPr>
          <w:color w:val="auto"/>
          <w:sz w:val="24"/>
          <w:szCs w:val="24"/>
          <w:lang w:val="ru-RU"/>
        </w:rPr>
        <w:t xml:space="preserve">), выделяют 2 группы ТКИН, в зависимости от наличия или отсутствия </w:t>
      </w:r>
      <w:proofErr w:type="gramStart"/>
      <w:r w:rsidRPr="00AE5444">
        <w:rPr>
          <w:color w:val="auto"/>
          <w:sz w:val="24"/>
          <w:szCs w:val="24"/>
          <w:lang w:val="ru-RU"/>
        </w:rPr>
        <w:t>В-</w:t>
      </w:r>
      <w:proofErr w:type="gramEnd"/>
      <w:r w:rsidRPr="00AE5444">
        <w:rPr>
          <w:color w:val="auto"/>
          <w:sz w:val="24"/>
          <w:szCs w:val="24"/>
          <w:lang w:val="ru-RU"/>
        </w:rPr>
        <w:t xml:space="preserve"> лимфоцитов: Т-</w:t>
      </w:r>
      <w:proofErr w:type="gramStart"/>
      <w:r w:rsidRPr="00AE5444">
        <w:rPr>
          <w:color w:val="auto"/>
          <w:sz w:val="24"/>
          <w:szCs w:val="24"/>
          <w:lang w:val="ru-RU"/>
        </w:rPr>
        <w:t>В-</w:t>
      </w:r>
      <w:proofErr w:type="gramEnd"/>
      <w:r w:rsidRPr="00AE5444">
        <w:rPr>
          <w:color w:val="auto"/>
          <w:sz w:val="24"/>
          <w:szCs w:val="24"/>
          <w:lang w:val="ru-RU"/>
        </w:rPr>
        <w:t xml:space="preserve"> и </w:t>
      </w:r>
      <w:r w:rsidRPr="00AE5444">
        <w:rPr>
          <w:color w:val="auto"/>
          <w:sz w:val="24"/>
          <w:szCs w:val="24"/>
          <w:lang w:val="en-US"/>
        </w:rPr>
        <w:t>T</w:t>
      </w:r>
      <w:r w:rsidRPr="00AE5444">
        <w:rPr>
          <w:color w:val="auto"/>
          <w:sz w:val="24"/>
          <w:szCs w:val="24"/>
          <w:lang w:val="ru-RU"/>
        </w:rPr>
        <w:t>-</w:t>
      </w:r>
      <w:r w:rsidRPr="00AE5444">
        <w:rPr>
          <w:color w:val="auto"/>
          <w:sz w:val="24"/>
          <w:szCs w:val="24"/>
          <w:lang w:val="en-US"/>
        </w:rPr>
        <w:t>B</w:t>
      </w:r>
      <w:r w:rsidRPr="00AE5444">
        <w:rPr>
          <w:color w:val="auto"/>
          <w:sz w:val="24"/>
          <w:szCs w:val="24"/>
          <w:lang w:val="ru-RU"/>
        </w:rPr>
        <w:t>+ [</w:t>
      </w:r>
      <w:r w:rsidR="001F1A7C" w:rsidRPr="00AE5444">
        <w:rPr>
          <w:color w:val="auto"/>
          <w:sz w:val="24"/>
          <w:szCs w:val="24"/>
          <w:lang w:val="ru-RU"/>
        </w:rPr>
        <w:t>5,9</w:t>
      </w:r>
      <w:r w:rsidRPr="00AE5444">
        <w:rPr>
          <w:color w:val="auto"/>
          <w:sz w:val="24"/>
          <w:szCs w:val="24"/>
          <w:lang w:val="ru-RU"/>
        </w:rPr>
        <w:t>]</w:t>
      </w:r>
      <w:r w:rsidR="001F1A7C" w:rsidRPr="00AE5444">
        <w:rPr>
          <w:color w:val="auto"/>
          <w:sz w:val="24"/>
          <w:szCs w:val="24"/>
          <w:lang w:val="ru-RU"/>
        </w:rPr>
        <w:t>.</w:t>
      </w:r>
      <w:r w:rsidRPr="00AE5444">
        <w:rPr>
          <w:color w:val="auto"/>
          <w:sz w:val="24"/>
          <w:szCs w:val="24"/>
          <w:lang w:val="ru-RU"/>
        </w:rPr>
        <w:t xml:space="preserve"> Эти две большие группы могут быть также подразделены на подгруппы в зависимости от наличия или отсутствия </w:t>
      </w:r>
      <w:r w:rsidRPr="00AE5444">
        <w:rPr>
          <w:color w:val="auto"/>
          <w:sz w:val="24"/>
          <w:szCs w:val="24"/>
          <w:lang w:val="en-US"/>
        </w:rPr>
        <w:t>NK</w:t>
      </w:r>
      <w:r w:rsidRPr="00AE5444">
        <w:rPr>
          <w:color w:val="auto"/>
          <w:sz w:val="24"/>
          <w:szCs w:val="24"/>
          <w:lang w:val="ru-RU"/>
        </w:rPr>
        <w:t xml:space="preserve"> клеток:  </w:t>
      </w:r>
      <w:r w:rsidRPr="00AE5444">
        <w:rPr>
          <w:color w:val="auto"/>
          <w:sz w:val="24"/>
          <w:szCs w:val="24"/>
          <w:lang w:val="en-US"/>
        </w:rPr>
        <w:lastRenderedPageBreak/>
        <w:t>T</w:t>
      </w:r>
      <w:r w:rsidRPr="00AE5444">
        <w:rPr>
          <w:color w:val="auto"/>
          <w:sz w:val="24"/>
          <w:szCs w:val="24"/>
          <w:vertAlign w:val="superscript"/>
        </w:rPr>
        <w:t>-</w:t>
      </w:r>
      <w:r w:rsidRPr="00AE5444">
        <w:rPr>
          <w:color w:val="auto"/>
          <w:sz w:val="24"/>
          <w:szCs w:val="24"/>
          <w:lang w:val="en-US"/>
        </w:rPr>
        <w:t>B</w:t>
      </w:r>
      <w:r w:rsidRPr="00AE5444">
        <w:rPr>
          <w:color w:val="auto"/>
          <w:sz w:val="24"/>
          <w:szCs w:val="24"/>
          <w:vertAlign w:val="superscript"/>
        </w:rPr>
        <w:t>-</w:t>
      </w:r>
      <w:r w:rsidRPr="00AE5444">
        <w:rPr>
          <w:color w:val="auto"/>
          <w:sz w:val="24"/>
          <w:szCs w:val="24"/>
          <w:lang w:val="en-US"/>
        </w:rPr>
        <w:t>NK</w:t>
      </w:r>
      <w:r w:rsidRPr="00AE5444">
        <w:rPr>
          <w:color w:val="auto"/>
          <w:sz w:val="24"/>
          <w:szCs w:val="24"/>
          <w:vertAlign w:val="superscript"/>
        </w:rPr>
        <w:t>+</w:t>
      </w:r>
      <w:r w:rsidRPr="00AE5444">
        <w:rPr>
          <w:color w:val="auto"/>
          <w:sz w:val="24"/>
          <w:szCs w:val="24"/>
        </w:rPr>
        <w:t xml:space="preserve">, </w:t>
      </w:r>
      <w:r w:rsidRPr="00AE5444">
        <w:rPr>
          <w:color w:val="auto"/>
          <w:sz w:val="24"/>
          <w:szCs w:val="24"/>
          <w:lang w:val="en-US"/>
        </w:rPr>
        <w:t>T</w:t>
      </w:r>
      <w:r w:rsidRPr="00AE5444">
        <w:rPr>
          <w:color w:val="auto"/>
          <w:sz w:val="24"/>
          <w:szCs w:val="24"/>
          <w:vertAlign w:val="superscript"/>
        </w:rPr>
        <w:t>-</w:t>
      </w:r>
      <w:r w:rsidRPr="00AE5444">
        <w:rPr>
          <w:color w:val="auto"/>
          <w:sz w:val="24"/>
          <w:szCs w:val="24"/>
          <w:lang w:val="en-US"/>
        </w:rPr>
        <w:t>B</w:t>
      </w:r>
      <w:r w:rsidRPr="00AE5444">
        <w:rPr>
          <w:color w:val="auto"/>
          <w:sz w:val="24"/>
          <w:szCs w:val="24"/>
          <w:vertAlign w:val="superscript"/>
        </w:rPr>
        <w:t>-</w:t>
      </w:r>
      <w:r w:rsidRPr="00AE5444">
        <w:rPr>
          <w:color w:val="auto"/>
          <w:sz w:val="24"/>
          <w:szCs w:val="24"/>
          <w:lang w:val="en-US"/>
        </w:rPr>
        <w:t>NK</w:t>
      </w:r>
      <w:r w:rsidRPr="00AE5444">
        <w:rPr>
          <w:color w:val="auto"/>
          <w:sz w:val="24"/>
          <w:szCs w:val="24"/>
          <w:vertAlign w:val="superscript"/>
        </w:rPr>
        <w:t>-</w:t>
      </w:r>
      <w:r w:rsidRPr="00AE5444">
        <w:rPr>
          <w:color w:val="auto"/>
          <w:sz w:val="24"/>
          <w:szCs w:val="24"/>
          <w:lang w:val="ru-RU"/>
        </w:rPr>
        <w:t xml:space="preserve">, </w:t>
      </w:r>
      <w:r w:rsidRPr="00AE5444">
        <w:rPr>
          <w:color w:val="auto"/>
          <w:sz w:val="24"/>
          <w:szCs w:val="24"/>
          <w:lang w:val="en-US"/>
        </w:rPr>
        <w:t>T</w:t>
      </w:r>
      <w:r w:rsidRPr="00AE5444">
        <w:rPr>
          <w:color w:val="auto"/>
          <w:sz w:val="24"/>
          <w:szCs w:val="24"/>
          <w:vertAlign w:val="superscript"/>
        </w:rPr>
        <w:t>-</w:t>
      </w:r>
      <w:r w:rsidRPr="00AE5444">
        <w:rPr>
          <w:color w:val="auto"/>
          <w:sz w:val="24"/>
          <w:szCs w:val="24"/>
          <w:lang w:val="en-US"/>
        </w:rPr>
        <w:t>B</w:t>
      </w:r>
      <w:r w:rsidRPr="00AE5444">
        <w:rPr>
          <w:color w:val="auto"/>
          <w:sz w:val="24"/>
          <w:szCs w:val="24"/>
          <w:vertAlign w:val="superscript"/>
        </w:rPr>
        <w:t>+</w:t>
      </w:r>
      <w:r w:rsidRPr="00AE5444">
        <w:rPr>
          <w:color w:val="auto"/>
          <w:sz w:val="24"/>
          <w:szCs w:val="24"/>
          <w:lang w:val="en-US"/>
        </w:rPr>
        <w:t>NK</w:t>
      </w:r>
      <w:r w:rsidRPr="00AE5444">
        <w:rPr>
          <w:color w:val="auto"/>
          <w:sz w:val="24"/>
          <w:szCs w:val="24"/>
          <w:vertAlign w:val="superscript"/>
        </w:rPr>
        <w:t>+</w:t>
      </w:r>
      <w:r w:rsidRPr="00AE5444">
        <w:rPr>
          <w:color w:val="auto"/>
          <w:sz w:val="24"/>
          <w:szCs w:val="24"/>
        </w:rPr>
        <w:t xml:space="preserve">, </w:t>
      </w:r>
      <w:r w:rsidRPr="00AE5444">
        <w:rPr>
          <w:color w:val="auto"/>
          <w:sz w:val="24"/>
          <w:szCs w:val="24"/>
          <w:lang w:val="en-US"/>
        </w:rPr>
        <w:t>T</w:t>
      </w:r>
      <w:r w:rsidRPr="00AE5444">
        <w:rPr>
          <w:color w:val="auto"/>
          <w:sz w:val="24"/>
          <w:szCs w:val="24"/>
          <w:vertAlign w:val="superscript"/>
        </w:rPr>
        <w:t>-</w:t>
      </w:r>
      <w:r w:rsidRPr="00AE5444">
        <w:rPr>
          <w:color w:val="auto"/>
          <w:sz w:val="24"/>
          <w:szCs w:val="24"/>
          <w:lang w:val="en-US"/>
        </w:rPr>
        <w:t>B</w:t>
      </w:r>
      <w:r w:rsidRPr="00AE5444">
        <w:rPr>
          <w:color w:val="auto"/>
          <w:sz w:val="24"/>
          <w:szCs w:val="24"/>
          <w:vertAlign w:val="superscript"/>
        </w:rPr>
        <w:t>+</w:t>
      </w:r>
      <w:r w:rsidRPr="00AE5444">
        <w:rPr>
          <w:color w:val="auto"/>
          <w:sz w:val="24"/>
          <w:szCs w:val="24"/>
          <w:lang w:val="en-US"/>
        </w:rPr>
        <w:t>NK</w:t>
      </w:r>
      <w:r w:rsidRPr="00AE5444">
        <w:rPr>
          <w:color w:val="auto"/>
          <w:sz w:val="24"/>
          <w:szCs w:val="24"/>
          <w:vertAlign w:val="superscript"/>
        </w:rPr>
        <w:t>-</w:t>
      </w:r>
      <w:r w:rsidRPr="00AE5444">
        <w:rPr>
          <w:color w:val="auto"/>
          <w:sz w:val="24"/>
          <w:szCs w:val="24"/>
        </w:rPr>
        <w:t xml:space="preserve"> </w:t>
      </w:r>
      <w:r w:rsidRPr="00AE5444">
        <w:rPr>
          <w:color w:val="auto"/>
          <w:sz w:val="24"/>
          <w:szCs w:val="24"/>
          <w:lang w:val="ru-RU"/>
        </w:rPr>
        <w:t xml:space="preserve"> (табл.1).</w:t>
      </w:r>
    </w:p>
    <w:p w14:paraId="765EF14C" w14:textId="77777777" w:rsidR="0084348A" w:rsidRPr="00AE5444" w:rsidRDefault="0084348A" w:rsidP="008A3DC6">
      <w:pPr>
        <w:pStyle w:val="Text05"/>
        <w:ind w:firstLine="0"/>
        <w:rPr>
          <w:color w:val="auto"/>
          <w:sz w:val="24"/>
          <w:szCs w:val="24"/>
          <w:lang w:val="ru-RU" w:eastAsia="en-US"/>
        </w:rPr>
      </w:pPr>
    </w:p>
    <w:p w14:paraId="335BECEB" w14:textId="77777777" w:rsidR="0084348A" w:rsidRPr="00AE5444" w:rsidRDefault="0084348A" w:rsidP="0084348A">
      <w:pPr>
        <w:pStyle w:val="TableName"/>
        <w:rPr>
          <w:rFonts w:ascii="Times New Roman" w:hAnsi="Times New Roman"/>
          <w:color w:val="auto"/>
          <w:sz w:val="24"/>
          <w:szCs w:val="24"/>
        </w:rPr>
      </w:pPr>
      <w:r w:rsidRPr="00AE5444">
        <w:rPr>
          <w:rFonts w:ascii="Times New Roman" w:hAnsi="Times New Roman"/>
          <w:color w:val="auto"/>
          <w:sz w:val="24"/>
          <w:szCs w:val="24"/>
        </w:rPr>
        <w:t>Таблица 1. Тип наследования и иммунологические нарушения при основных формах тяжелой комбинированной иммунной недостаточности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761"/>
        <w:gridCol w:w="2446"/>
        <w:gridCol w:w="607"/>
        <w:gridCol w:w="944"/>
        <w:gridCol w:w="789"/>
        <w:gridCol w:w="655"/>
      </w:tblGrid>
      <w:tr w:rsidR="008A3DC6" w:rsidRPr="00AE5444" w14:paraId="1CFE7BD2" w14:textId="77777777" w:rsidTr="008A3DC6">
        <w:trPr>
          <w:cantSplit/>
        </w:trPr>
        <w:tc>
          <w:tcPr>
            <w:tcW w:w="1238" w:type="pct"/>
            <w:vMerge w:val="restart"/>
            <w:tcBorders>
              <w:top w:val="single" w:sz="4" w:space="0" w:color="auto"/>
              <w:left w:val="single" w:sz="4" w:space="0" w:color="auto"/>
              <w:bottom w:val="single" w:sz="4" w:space="0" w:color="auto"/>
              <w:right w:val="single" w:sz="4" w:space="0" w:color="auto"/>
            </w:tcBorders>
            <w:vAlign w:val="center"/>
            <w:hideMark/>
          </w:tcPr>
          <w:p w14:paraId="1B4AA36C"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Комбинированный иммунодефицит</w:t>
            </w:r>
          </w:p>
        </w:tc>
        <w:tc>
          <w:tcPr>
            <w:tcW w:w="920" w:type="pct"/>
            <w:vMerge w:val="restart"/>
            <w:tcBorders>
              <w:top w:val="single" w:sz="4" w:space="0" w:color="auto"/>
              <w:left w:val="single" w:sz="4" w:space="0" w:color="auto"/>
              <w:bottom w:val="single" w:sz="4" w:space="0" w:color="auto"/>
              <w:right w:val="single" w:sz="4" w:space="0" w:color="auto"/>
            </w:tcBorders>
            <w:vAlign w:val="center"/>
            <w:hideMark/>
          </w:tcPr>
          <w:p w14:paraId="196C1D76"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Тип</w:t>
            </w:r>
          </w:p>
          <w:p w14:paraId="63B2E652"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наследования</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613AC94E"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Клинические особенности</w:t>
            </w:r>
          </w:p>
        </w:tc>
        <w:tc>
          <w:tcPr>
            <w:tcW w:w="317" w:type="pct"/>
            <w:vMerge w:val="restart"/>
            <w:tcBorders>
              <w:top w:val="single" w:sz="4" w:space="0" w:color="auto"/>
              <w:left w:val="single" w:sz="4" w:space="0" w:color="auto"/>
              <w:bottom w:val="single" w:sz="4" w:space="0" w:color="auto"/>
              <w:right w:val="single" w:sz="4" w:space="0" w:color="auto"/>
            </w:tcBorders>
            <w:vAlign w:val="center"/>
            <w:hideMark/>
          </w:tcPr>
          <w:p w14:paraId="2749964C"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Igg</w:t>
            </w:r>
          </w:p>
        </w:tc>
        <w:tc>
          <w:tcPr>
            <w:tcW w:w="1248" w:type="pct"/>
            <w:gridSpan w:val="3"/>
            <w:tcBorders>
              <w:top w:val="single" w:sz="4" w:space="0" w:color="auto"/>
              <w:left w:val="single" w:sz="4" w:space="0" w:color="auto"/>
              <w:bottom w:val="single" w:sz="4" w:space="0" w:color="auto"/>
              <w:right w:val="single" w:sz="4" w:space="0" w:color="auto"/>
            </w:tcBorders>
            <w:vAlign w:val="center"/>
            <w:hideMark/>
          </w:tcPr>
          <w:p w14:paraId="4D1796BC"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Циркулирующие лимфоциты</w:t>
            </w:r>
          </w:p>
        </w:tc>
      </w:tr>
      <w:tr w:rsidR="008A3DC6" w:rsidRPr="00AE5444" w14:paraId="0D207A1F" w14:textId="77777777" w:rsidTr="008A3D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0F2BD" w14:textId="77777777" w:rsidR="008A3DC6" w:rsidRPr="00AE5444" w:rsidRDefault="008A3DC6" w:rsidP="008A3DC6">
            <w:pPr>
              <w:spacing w:line="256" w:lineRule="auto"/>
              <w:rPr>
                <w:rFonts w:eastAsia="Times New Roman" w:cs="Times New Roman"/>
                <w:b/>
                <w:sz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D397D" w14:textId="77777777" w:rsidR="008A3DC6" w:rsidRPr="00AE5444" w:rsidRDefault="008A3DC6" w:rsidP="008A3DC6">
            <w:pPr>
              <w:spacing w:line="256" w:lineRule="auto"/>
              <w:rPr>
                <w:rFonts w:eastAsia="Times New Roman" w:cs="Times New Roman"/>
                <w:b/>
                <w:sz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361C6" w14:textId="77777777" w:rsidR="008A3DC6" w:rsidRPr="00AE5444" w:rsidRDefault="008A3DC6" w:rsidP="008A3DC6">
            <w:pPr>
              <w:spacing w:line="256" w:lineRule="auto"/>
              <w:rPr>
                <w:rFonts w:eastAsia="Times New Roman" w:cs="Times New Roman"/>
                <w:b/>
                <w:sz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AE264" w14:textId="77777777" w:rsidR="008A3DC6" w:rsidRPr="00AE5444" w:rsidRDefault="008A3DC6" w:rsidP="008A3DC6">
            <w:pPr>
              <w:spacing w:line="256" w:lineRule="auto"/>
              <w:rPr>
                <w:rFonts w:eastAsia="Times New Roman" w:cs="Times New Roman"/>
                <w:b/>
                <w:sz w:val="22"/>
                <w:lang w:eastAsia="ru-RU"/>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6C7BDAA9"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Т</w:t>
            </w:r>
          </w:p>
        </w:tc>
        <w:tc>
          <w:tcPr>
            <w:tcW w:w="412" w:type="pct"/>
            <w:tcBorders>
              <w:top w:val="single" w:sz="4" w:space="0" w:color="auto"/>
              <w:left w:val="single" w:sz="4" w:space="0" w:color="auto"/>
              <w:bottom w:val="single" w:sz="4" w:space="0" w:color="auto"/>
              <w:right w:val="single" w:sz="4" w:space="0" w:color="auto"/>
            </w:tcBorders>
            <w:vAlign w:val="center"/>
            <w:hideMark/>
          </w:tcPr>
          <w:p w14:paraId="66807868"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В</w:t>
            </w:r>
          </w:p>
        </w:tc>
        <w:tc>
          <w:tcPr>
            <w:tcW w:w="342" w:type="pct"/>
            <w:tcBorders>
              <w:top w:val="single" w:sz="4" w:space="0" w:color="auto"/>
              <w:left w:val="single" w:sz="4" w:space="0" w:color="auto"/>
              <w:bottom w:val="single" w:sz="4" w:space="0" w:color="auto"/>
              <w:right w:val="single" w:sz="4" w:space="0" w:color="auto"/>
            </w:tcBorders>
            <w:vAlign w:val="center"/>
            <w:hideMark/>
          </w:tcPr>
          <w:p w14:paraId="69982717"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NK</w:t>
            </w:r>
          </w:p>
        </w:tc>
      </w:tr>
      <w:tr w:rsidR="008A3DC6" w:rsidRPr="00AE5444" w14:paraId="198B8BE9" w14:textId="77777777" w:rsidTr="008A3DC6">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1F9A5CB"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val="en-US" w:eastAsia="ru-RU"/>
              </w:rPr>
            </w:pPr>
          </w:p>
          <w:p w14:paraId="515A2EDE"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val="en-US" w:eastAsia="ru-RU"/>
              </w:rPr>
            </w:pPr>
            <w:r w:rsidRPr="00AE5444">
              <w:rPr>
                <w:rFonts w:eastAsia="Times New Roman" w:cs="Times New Roman"/>
                <w:b/>
                <w:sz w:val="22"/>
                <w:lang w:eastAsia="ru-RU"/>
              </w:rPr>
              <w:t>Т-В+ ТКИН</w:t>
            </w:r>
          </w:p>
          <w:p w14:paraId="0BC4D77D"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val="en-US" w:eastAsia="ru-RU"/>
              </w:rPr>
            </w:pPr>
          </w:p>
        </w:tc>
      </w:tr>
      <w:tr w:rsidR="008A3DC6" w:rsidRPr="00AE5444" w14:paraId="2B4F015A" w14:textId="77777777" w:rsidTr="008A3DC6">
        <w:trPr>
          <w:trHeight w:val="318"/>
        </w:trPr>
        <w:tc>
          <w:tcPr>
            <w:tcW w:w="1238" w:type="pct"/>
            <w:tcBorders>
              <w:top w:val="single" w:sz="4" w:space="0" w:color="auto"/>
              <w:left w:val="single" w:sz="4" w:space="0" w:color="auto"/>
              <w:bottom w:val="single" w:sz="4" w:space="0" w:color="auto"/>
              <w:right w:val="single" w:sz="4" w:space="0" w:color="auto"/>
            </w:tcBorders>
            <w:vAlign w:val="center"/>
            <w:hideMark/>
          </w:tcPr>
          <w:p w14:paraId="198337A6"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 xml:space="preserve">Дефицит </w:t>
            </w:r>
            <w:r w:rsidRPr="00AE5444">
              <w:rPr>
                <w:rFonts w:eastAsia="Times New Roman" w:cs="Times New Roman"/>
                <w:sz w:val="22"/>
                <w:lang w:val="en-US" w:eastAsia="ru-RU"/>
              </w:rPr>
              <w:t>γ</w:t>
            </w:r>
            <w:r w:rsidRPr="00AE5444">
              <w:rPr>
                <w:rFonts w:eastAsia="Times New Roman" w:cs="Times New Roman"/>
                <w:sz w:val="22"/>
                <w:lang w:eastAsia="ru-RU"/>
              </w:rPr>
              <w:t xml:space="preserve">-цепи </w:t>
            </w:r>
          </w:p>
          <w:p w14:paraId="59FA922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p>
        </w:tc>
        <w:tc>
          <w:tcPr>
            <w:tcW w:w="920" w:type="pct"/>
            <w:tcBorders>
              <w:top w:val="single" w:sz="4" w:space="0" w:color="auto"/>
              <w:left w:val="single" w:sz="4" w:space="0" w:color="auto"/>
              <w:bottom w:val="single" w:sz="4" w:space="0" w:color="auto"/>
              <w:right w:val="single" w:sz="4" w:space="0" w:color="auto"/>
            </w:tcBorders>
            <w:vAlign w:val="center"/>
            <w:hideMark/>
          </w:tcPr>
          <w:p w14:paraId="7CC5BA81"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X</w:t>
            </w:r>
            <w:r w:rsidRPr="00AE5444">
              <w:rPr>
                <w:rFonts w:eastAsia="Times New Roman" w:cs="Times New Roman"/>
                <w:sz w:val="22"/>
                <w:lang w:eastAsia="ru-RU"/>
              </w:rPr>
              <w:t>С</w:t>
            </w:r>
          </w:p>
        </w:tc>
        <w:tc>
          <w:tcPr>
            <w:tcW w:w="1278" w:type="pct"/>
            <w:tcBorders>
              <w:top w:val="single" w:sz="4" w:space="0" w:color="auto"/>
              <w:left w:val="single" w:sz="4" w:space="0" w:color="auto"/>
              <w:bottom w:val="single" w:sz="4" w:space="0" w:color="auto"/>
              <w:right w:val="single" w:sz="4" w:space="0" w:color="auto"/>
            </w:tcBorders>
            <w:vAlign w:val="center"/>
          </w:tcPr>
          <w:p w14:paraId="4890ECF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p>
        </w:tc>
        <w:tc>
          <w:tcPr>
            <w:tcW w:w="317" w:type="pct"/>
            <w:tcBorders>
              <w:top w:val="single" w:sz="4" w:space="0" w:color="auto"/>
              <w:left w:val="single" w:sz="4" w:space="0" w:color="auto"/>
              <w:bottom w:val="single" w:sz="4" w:space="0" w:color="auto"/>
              <w:right w:val="single" w:sz="4" w:space="0" w:color="auto"/>
            </w:tcBorders>
            <w:vAlign w:val="center"/>
            <w:hideMark/>
          </w:tcPr>
          <w:p w14:paraId="7AE05EA1"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0C9B3396"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3916C6F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39DB40B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r>
      <w:tr w:rsidR="008A3DC6" w:rsidRPr="00AE5444" w14:paraId="380A1F57" w14:textId="77777777" w:rsidTr="008A3DC6">
        <w:trPr>
          <w:trHeight w:val="279"/>
        </w:trPr>
        <w:tc>
          <w:tcPr>
            <w:tcW w:w="1238" w:type="pct"/>
            <w:tcBorders>
              <w:top w:val="single" w:sz="4" w:space="0" w:color="auto"/>
              <w:left w:val="single" w:sz="4" w:space="0" w:color="auto"/>
              <w:bottom w:val="single" w:sz="4" w:space="0" w:color="auto"/>
              <w:right w:val="single" w:sz="4" w:space="0" w:color="auto"/>
            </w:tcBorders>
            <w:vAlign w:val="center"/>
            <w:hideMark/>
          </w:tcPr>
          <w:p w14:paraId="10F3B51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 xml:space="preserve">Дефицит </w:t>
            </w:r>
            <w:r w:rsidRPr="00AE5444">
              <w:rPr>
                <w:rFonts w:eastAsia="Times New Roman" w:cs="Times New Roman"/>
                <w:sz w:val="22"/>
                <w:lang w:val="en-US" w:eastAsia="ru-RU"/>
              </w:rPr>
              <w:t>JAK</w:t>
            </w:r>
            <w:r w:rsidRPr="00AE5444">
              <w:rPr>
                <w:rFonts w:eastAsia="Times New Roman" w:cs="Times New Roman"/>
                <w:sz w:val="22"/>
                <w:lang w:eastAsia="ru-RU"/>
              </w:rPr>
              <w:t>3</w:t>
            </w:r>
          </w:p>
          <w:p w14:paraId="7077BDB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p>
        </w:tc>
        <w:tc>
          <w:tcPr>
            <w:tcW w:w="920" w:type="pct"/>
            <w:tcBorders>
              <w:top w:val="single" w:sz="4" w:space="0" w:color="auto"/>
              <w:left w:val="single" w:sz="4" w:space="0" w:color="auto"/>
              <w:bottom w:val="single" w:sz="4" w:space="0" w:color="auto"/>
              <w:right w:val="single" w:sz="4" w:space="0" w:color="auto"/>
            </w:tcBorders>
            <w:vAlign w:val="center"/>
            <w:hideMark/>
          </w:tcPr>
          <w:p w14:paraId="3CB6582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tcPr>
          <w:p w14:paraId="3A60598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p>
        </w:tc>
        <w:tc>
          <w:tcPr>
            <w:tcW w:w="317" w:type="pct"/>
            <w:tcBorders>
              <w:top w:val="single" w:sz="4" w:space="0" w:color="auto"/>
              <w:left w:val="single" w:sz="4" w:space="0" w:color="auto"/>
              <w:bottom w:val="single" w:sz="4" w:space="0" w:color="auto"/>
              <w:right w:val="single" w:sz="4" w:space="0" w:color="auto"/>
            </w:tcBorders>
            <w:vAlign w:val="center"/>
            <w:hideMark/>
          </w:tcPr>
          <w:p w14:paraId="1D57AB4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475343D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605FA3DE"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501E5E0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r>
      <w:tr w:rsidR="008A3DC6" w:rsidRPr="00AE5444" w14:paraId="165284AE" w14:textId="77777777" w:rsidTr="008A3DC6">
        <w:trPr>
          <w:trHeight w:val="270"/>
        </w:trPr>
        <w:tc>
          <w:tcPr>
            <w:tcW w:w="1238" w:type="pct"/>
            <w:tcBorders>
              <w:top w:val="single" w:sz="4" w:space="0" w:color="auto"/>
              <w:left w:val="single" w:sz="4" w:space="0" w:color="auto"/>
              <w:bottom w:val="single" w:sz="4" w:space="0" w:color="auto"/>
              <w:right w:val="single" w:sz="4" w:space="0" w:color="auto"/>
            </w:tcBorders>
            <w:vAlign w:val="center"/>
            <w:hideMark/>
          </w:tcPr>
          <w:p w14:paraId="77611C8D"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 xml:space="preserve">Дефицит </w:t>
            </w:r>
            <w:r w:rsidRPr="00AE5444">
              <w:rPr>
                <w:rFonts w:eastAsia="Times New Roman" w:cs="Times New Roman"/>
                <w:sz w:val="22"/>
                <w:lang w:val="en-US" w:eastAsia="ru-RU"/>
              </w:rPr>
              <w:t>IL</w:t>
            </w:r>
            <w:r w:rsidRPr="00AE5444">
              <w:rPr>
                <w:rFonts w:eastAsia="Times New Roman" w:cs="Times New Roman"/>
                <w:sz w:val="22"/>
                <w:lang w:eastAsia="ru-RU"/>
              </w:rPr>
              <w:t>7</w:t>
            </w:r>
            <w:r w:rsidRPr="00AE5444">
              <w:rPr>
                <w:rFonts w:eastAsia="Times New Roman" w:cs="Times New Roman"/>
                <w:sz w:val="22"/>
                <w:lang w:val="en-US" w:eastAsia="ru-RU"/>
              </w:rPr>
              <w:t>Rα</w:t>
            </w:r>
          </w:p>
          <w:p w14:paraId="63914628"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p>
        </w:tc>
        <w:tc>
          <w:tcPr>
            <w:tcW w:w="920" w:type="pct"/>
            <w:tcBorders>
              <w:top w:val="single" w:sz="4" w:space="0" w:color="auto"/>
              <w:left w:val="single" w:sz="4" w:space="0" w:color="auto"/>
              <w:bottom w:val="single" w:sz="4" w:space="0" w:color="auto"/>
              <w:right w:val="single" w:sz="4" w:space="0" w:color="auto"/>
            </w:tcBorders>
            <w:vAlign w:val="center"/>
            <w:hideMark/>
          </w:tcPr>
          <w:p w14:paraId="573D4CD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tcPr>
          <w:p w14:paraId="65B8B10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p>
        </w:tc>
        <w:tc>
          <w:tcPr>
            <w:tcW w:w="317" w:type="pct"/>
            <w:tcBorders>
              <w:top w:val="single" w:sz="4" w:space="0" w:color="auto"/>
              <w:left w:val="single" w:sz="4" w:space="0" w:color="auto"/>
              <w:bottom w:val="single" w:sz="4" w:space="0" w:color="auto"/>
              <w:right w:val="single" w:sz="4" w:space="0" w:color="auto"/>
            </w:tcBorders>
            <w:vAlign w:val="center"/>
            <w:hideMark/>
          </w:tcPr>
          <w:p w14:paraId="796D830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7949C4E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E1354FE"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66B058FB"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p>
        </w:tc>
      </w:tr>
      <w:tr w:rsidR="008A3DC6" w:rsidRPr="00AE5444" w14:paraId="47CB7CA9"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76B8C57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 xml:space="preserve">Дефицит </w:t>
            </w:r>
            <w:r w:rsidRPr="00AE5444">
              <w:rPr>
                <w:rFonts w:eastAsia="Times New Roman" w:cs="Times New Roman"/>
                <w:sz w:val="22"/>
                <w:lang w:val="en-US" w:eastAsia="ru-RU"/>
              </w:rPr>
              <w:t>CD</w:t>
            </w:r>
            <w:r w:rsidRPr="00AE5444">
              <w:rPr>
                <w:rFonts w:eastAsia="Times New Roman" w:cs="Times New Roman"/>
                <w:sz w:val="22"/>
                <w:lang w:eastAsia="ru-RU"/>
              </w:rPr>
              <w:t>45</w:t>
            </w:r>
          </w:p>
        </w:tc>
        <w:tc>
          <w:tcPr>
            <w:tcW w:w="920" w:type="pct"/>
            <w:tcBorders>
              <w:top w:val="single" w:sz="4" w:space="0" w:color="auto"/>
              <w:left w:val="single" w:sz="4" w:space="0" w:color="auto"/>
              <w:bottom w:val="single" w:sz="4" w:space="0" w:color="auto"/>
              <w:right w:val="single" w:sz="4" w:space="0" w:color="auto"/>
            </w:tcBorders>
            <w:vAlign w:val="center"/>
            <w:hideMark/>
          </w:tcPr>
          <w:p w14:paraId="297CB0FD"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2F9EA151"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 xml:space="preserve">Нормальные </w:t>
            </w:r>
            <w:r w:rsidRPr="00AE5444">
              <w:rPr>
                <w:rFonts w:eastAsia="Times New Roman" w:cs="Times New Roman"/>
                <w:sz w:val="22"/>
                <w:lang w:eastAsia="ru-RU"/>
              </w:rPr>
              <w:sym w:font="Symbol" w:char="F067"/>
            </w:r>
            <w:r w:rsidRPr="00AE5444">
              <w:rPr>
                <w:rFonts w:eastAsia="Times New Roman" w:cs="Times New Roman"/>
                <w:sz w:val="22"/>
                <w:lang w:eastAsia="ru-RU"/>
              </w:rPr>
              <w:sym w:font="Symbol" w:char="F064"/>
            </w:r>
            <w:r w:rsidRPr="00AE5444">
              <w:rPr>
                <w:rFonts w:eastAsia="Times New Roman" w:cs="Times New Roman"/>
                <w:sz w:val="22"/>
                <w:lang w:eastAsia="ru-RU"/>
              </w:rPr>
              <w:t xml:space="preserve"> Т- клетки</w:t>
            </w:r>
          </w:p>
        </w:tc>
        <w:tc>
          <w:tcPr>
            <w:tcW w:w="317" w:type="pct"/>
            <w:tcBorders>
              <w:top w:val="single" w:sz="4" w:space="0" w:color="auto"/>
              <w:left w:val="single" w:sz="4" w:space="0" w:color="auto"/>
              <w:bottom w:val="single" w:sz="4" w:space="0" w:color="auto"/>
              <w:right w:val="single" w:sz="4" w:space="0" w:color="auto"/>
            </w:tcBorders>
            <w:vAlign w:val="center"/>
            <w:hideMark/>
          </w:tcPr>
          <w:p w14:paraId="739F7E3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48BAAD8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3C9FAC8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54AB398B"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p>
        </w:tc>
      </w:tr>
      <w:tr w:rsidR="008A3DC6" w:rsidRPr="00AE5444" w14:paraId="42CEDE5B"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647A4033"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CD3</w:t>
            </w:r>
          </w:p>
          <w:p w14:paraId="40FDD871"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p>
        </w:tc>
        <w:tc>
          <w:tcPr>
            <w:tcW w:w="920" w:type="pct"/>
            <w:tcBorders>
              <w:top w:val="single" w:sz="4" w:space="0" w:color="auto"/>
              <w:left w:val="single" w:sz="4" w:space="0" w:color="auto"/>
              <w:bottom w:val="single" w:sz="4" w:space="0" w:color="auto"/>
              <w:right w:val="single" w:sz="4" w:space="0" w:color="auto"/>
            </w:tcBorders>
            <w:vAlign w:val="center"/>
            <w:hideMark/>
          </w:tcPr>
          <w:p w14:paraId="656540D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78745CA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 xml:space="preserve">Отсутсвие  </w:t>
            </w:r>
            <w:r w:rsidRPr="00AE5444">
              <w:rPr>
                <w:rFonts w:eastAsia="Times New Roman" w:cs="Times New Roman"/>
                <w:sz w:val="22"/>
                <w:lang w:eastAsia="ru-RU"/>
              </w:rPr>
              <w:sym w:font="Symbol" w:char="F067"/>
            </w:r>
            <w:r w:rsidRPr="00AE5444">
              <w:rPr>
                <w:rFonts w:eastAsia="Times New Roman" w:cs="Times New Roman"/>
                <w:sz w:val="22"/>
                <w:lang w:eastAsia="ru-RU"/>
              </w:rPr>
              <w:sym w:font="Symbol" w:char="F064"/>
            </w:r>
            <w:r w:rsidRPr="00AE5444">
              <w:rPr>
                <w:rFonts w:eastAsia="Times New Roman" w:cs="Times New Roman"/>
                <w:sz w:val="22"/>
                <w:lang w:eastAsia="ru-RU"/>
              </w:rPr>
              <w:t xml:space="preserve"> Т- клеток</w:t>
            </w:r>
          </w:p>
        </w:tc>
        <w:tc>
          <w:tcPr>
            <w:tcW w:w="317" w:type="pct"/>
            <w:tcBorders>
              <w:top w:val="single" w:sz="4" w:space="0" w:color="auto"/>
              <w:left w:val="single" w:sz="4" w:space="0" w:color="auto"/>
              <w:bottom w:val="single" w:sz="4" w:space="0" w:color="auto"/>
              <w:right w:val="single" w:sz="4" w:space="0" w:color="auto"/>
            </w:tcBorders>
            <w:vAlign w:val="center"/>
            <w:hideMark/>
          </w:tcPr>
          <w:p w14:paraId="23126A0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14794FD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r w:rsidRPr="00AE5444">
              <w:rPr>
                <w:rFonts w:eastAsia="Times New Roman" w:cs="Times New Roman"/>
                <w:sz w:val="22"/>
                <w:lang w:val="en-US" w:eastAsia="ru-RU"/>
              </w:rPr>
              <w:t>CD3</w:t>
            </w:r>
          </w:p>
        </w:tc>
        <w:tc>
          <w:tcPr>
            <w:tcW w:w="412" w:type="pct"/>
            <w:tcBorders>
              <w:top w:val="single" w:sz="4" w:space="0" w:color="auto"/>
              <w:left w:val="single" w:sz="4" w:space="0" w:color="auto"/>
              <w:bottom w:val="single" w:sz="4" w:space="0" w:color="auto"/>
              <w:right w:val="single" w:sz="4" w:space="0" w:color="auto"/>
            </w:tcBorders>
            <w:vAlign w:val="center"/>
            <w:hideMark/>
          </w:tcPr>
          <w:p w14:paraId="0CF92D7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c>
          <w:tcPr>
            <w:tcW w:w="342" w:type="pct"/>
            <w:tcBorders>
              <w:top w:val="single" w:sz="4" w:space="0" w:color="auto"/>
              <w:left w:val="single" w:sz="4" w:space="0" w:color="auto"/>
              <w:bottom w:val="single" w:sz="4" w:space="0" w:color="auto"/>
              <w:right w:val="single" w:sz="4" w:space="0" w:color="auto"/>
            </w:tcBorders>
            <w:vAlign w:val="center"/>
            <w:hideMark/>
          </w:tcPr>
          <w:p w14:paraId="4E52352D"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r>
      <w:tr w:rsidR="008A3DC6" w:rsidRPr="00AE5444" w14:paraId="22F3B803"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15352F3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CD3</w:t>
            </w:r>
            <w:r w:rsidRPr="00AE5444">
              <w:rPr>
                <w:rFonts w:eastAsia="Times New Roman" w:cs="Times New Roman"/>
                <w:sz w:val="22"/>
                <w:lang w:val="en-US" w:eastAsia="ru-RU"/>
              </w:rPr>
              <w:sym w:font="Symbol" w:char="F065"/>
            </w:r>
          </w:p>
          <w:p w14:paraId="34600E0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p>
        </w:tc>
        <w:tc>
          <w:tcPr>
            <w:tcW w:w="920" w:type="pct"/>
            <w:tcBorders>
              <w:top w:val="single" w:sz="4" w:space="0" w:color="auto"/>
              <w:left w:val="single" w:sz="4" w:space="0" w:color="auto"/>
              <w:bottom w:val="single" w:sz="4" w:space="0" w:color="auto"/>
              <w:right w:val="single" w:sz="4" w:space="0" w:color="auto"/>
            </w:tcBorders>
            <w:vAlign w:val="center"/>
            <w:hideMark/>
          </w:tcPr>
          <w:p w14:paraId="6406978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6BEFFB58"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 xml:space="preserve">Отсутсвие  </w:t>
            </w:r>
            <w:r w:rsidRPr="00AE5444">
              <w:rPr>
                <w:rFonts w:eastAsia="Times New Roman" w:cs="Times New Roman"/>
                <w:sz w:val="22"/>
                <w:lang w:eastAsia="ru-RU"/>
              </w:rPr>
              <w:sym w:font="Symbol" w:char="F067"/>
            </w:r>
            <w:r w:rsidRPr="00AE5444">
              <w:rPr>
                <w:rFonts w:eastAsia="Times New Roman" w:cs="Times New Roman"/>
                <w:sz w:val="22"/>
                <w:lang w:eastAsia="ru-RU"/>
              </w:rPr>
              <w:sym w:font="Symbol" w:char="F064"/>
            </w:r>
            <w:r w:rsidRPr="00AE5444">
              <w:rPr>
                <w:rFonts w:eastAsia="Times New Roman" w:cs="Times New Roman"/>
                <w:sz w:val="22"/>
                <w:lang w:eastAsia="ru-RU"/>
              </w:rPr>
              <w:t xml:space="preserve"> Т- клеток</w:t>
            </w:r>
          </w:p>
        </w:tc>
        <w:tc>
          <w:tcPr>
            <w:tcW w:w="317" w:type="pct"/>
            <w:tcBorders>
              <w:top w:val="single" w:sz="4" w:space="0" w:color="auto"/>
              <w:left w:val="single" w:sz="4" w:space="0" w:color="auto"/>
              <w:bottom w:val="single" w:sz="4" w:space="0" w:color="auto"/>
              <w:right w:val="single" w:sz="4" w:space="0" w:color="auto"/>
            </w:tcBorders>
            <w:vAlign w:val="center"/>
            <w:hideMark/>
          </w:tcPr>
          <w:p w14:paraId="708A4EF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050508AB"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r w:rsidRPr="00AE5444">
              <w:rPr>
                <w:rFonts w:eastAsia="Times New Roman" w:cs="Times New Roman"/>
                <w:sz w:val="22"/>
                <w:lang w:val="en-US" w:eastAsia="ru-RU"/>
              </w:rPr>
              <w:t>CD3</w:t>
            </w:r>
          </w:p>
        </w:tc>
        <w:tc>
          <w:tcPr>
            <w:tcW w:w="412" w:type="pct"/>
            <w:tcBorders>
              <w:top w:val="single" w:sz="4" w:space="0" w:color="auto"/>
              <w:left w:val="single" w:sz="4" w:space="0" w:color="auto"/>
              <w:bottom w:val="single" w:sz="4" w:space="0" w:color="auto"/>
              <w:right w:val="single" w:sz="4" w:space="0" w:color="auto"/>
            </w:tcBorders>
            <w:vAlign w:val="center"/>
            <w:hideMark/>
          </w:tcPr>
          <w:p w14:paraId="2D2A49F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c>
          <w:tcPr>
            <w:tcW w:w="342" w:type="pct"/>
            <w:tcBorders>
              <w:top w:val="single" w:sz="4" w:space="0" w:color="auto"/>
              <w:left w:val="single" w:sz="4" w:space="0" w:color="auto"/>
              <w:bottom w:val="single" w:sz="4" w:space="0" w:color="auto"/>
              <w:right w:val="single" w:sz="4" w:space="0" w:color="auto"/>
            </w:tcBorders>
            <w:vAlign w:val="center"/>
            <w:hideMark/>
          </w:tcPr>
          <w:p w14:paraId="4A65156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r>
      <w:tr w:rsidR="008A3DC6" w:rsidRPr="00AE5444" w14:paraId="0CEC0631"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7AE7148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CD3</w:t>
            </w:r>
            <w:r w:rsidRPr="00AE5444">
              <w:rPr>
                <w:rFonts w:eastAsia="Times New Roman" w:cs="Times New Roman"/>
                <w:sz w:val="22"/>
                <w:lang w:val="en-US" w:eastAsia="ru-RU"/>
              </w:rPr>
              <w:sym w:font="Symbol" w:char="F07A"/>
            </w:r>
          </w:p>
          <w:p w14:paraId="0E0B0C7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p>
        </w:tc>
        <w:tc>
          <w:tcPr>
            <w:tcW w:w="920" w:type="pct"/>
            <w:tcBorders>
              <w:top w:val="single" w:sz="4" w:space="0" w:color="auto"/>
              <w:left w:val="single" w:sz="4" w:space="0" w:color="auto"/>
              <w:bottom w:val="single" w:sz="4" w:space="0" w:color="auto"/>
              <w:right w:val="single" w:sz="4" w:space="0" w:color="auto"/>
            </w:tcBorders>
            <w:vAlign w:val="center"/>
            <w:hideMark/>
          </w:tcPr>
          <w:p w14:paraId="58E9ABC2"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176F27B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 xml:space="preserve">Отсутсвие  </w:t>
            </w:r>
            <w:r w:rsidRPr="00AE5444">
              <w:rPr>
                <w:rFonts w:eastAsia="Times New Roman" w:cs="Times New Roman"/>
                <w:sz w:val="22"/>
                <w:lang w:eastAsia="ru-RU"/>
              </w:rPr>
              <w:sym w:font="Symbol" w:char="F067"/>
            </w:r>
            <w:r w:rsidRPr="00AE5444">
              <w:rPr>
                <w:rFonts w:eastAsia="Times New Roman" w:cs="Times New Roman"/>
                <w:sz w:val="22"/>
                <w:lang w:eastAsia="ru-RU"/>
              </w:rPr>
              <w:sym w:font="Symbol" w:char="F064"/>
            </w:r>
            <w:r w:rsidRPr="00AE5444">
              <w:rPr>
                <w:rFonts w:eastAsia="Times New Roman" w:cs="Times New Roman"/>
                <w:sz w:val="22"/>
                <w:lang w:eastAsia="ru-RU"/>
              </w:rPr>
              <w:t xml:space="preserve"> Т- клеток</w:t>
            </w:r>
          </w:p>
        </w:tc>
        <w:tc>
          <w:tcPr>
            <w:tcW w:w="317" w:type="pct"/>
            <w:tcBorders>
              <w:top w:val="single" w:sz="4" w:space="0" w:color="auto"/>
              <w:left w:val="single" w:sz="4" w:space="0" w:color="auto"/>
              <w:bottom w:val="single" w:sz="4" w:space="0" w:color="auto"/>
              <w:right w:val="single" w:sz="4" w:space="0" w:color="auto"/>
            </w:tcBorders>
            <w:vAlign w:val="center"/>
            <w:hideMark/>
          </w:tcPr>
          <w:p w14:paraId="1E536316"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000D010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r w:rsidRPr="00AE5444">
              <w:rPr>
                <w:rFonts w:eastAsia="Times New Roman" w:cs="Times New Roman"/>
                <w:sz w:val="22"/>
                <w:lang w:val="en-US" w:eastAsia="ru-RU"/>
              </w:rPr>
              <w:t>CD3</w:t>
            </w:r>
          </w:p>
        </w:tc>
        <w:tc>
          <w:tcPr>
            <w:tcW w:w="412" w:type="pct"/>
            <w:tcBorders>
              <w:top w:val="single" w:sz="4" w:space="0" w:color="auto"/>
              <w:left w:val="single" w:sz="4" w:space="0" w:color="auto"/>
              <w:bottom w:val="single" w:sz="4" w:space="0" w:color="auto"/>
              <w:right w:val="single" w:sz="4" w:space="0" w:color="auto"/>
            </w:tcBorders>
            <w:vAlign w:val="center"/>
            <w:hideMark/>
          </w:tcPr>
          <w:p w14:paraId="0DED790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c>
          <w:tcPr>
            <w:tcW w:w="342" w:type="pct"/>
            <w:tcBorders>
              <w:top w:val="single" w:sz="4" w:space="0" w:color="auto"/>
              <w:left w:val="single" w:sz="4" w:space="0" w:color="auto"/>
              <w:bottom w:val="single" w:sz="4" w:space="0" w:color="auto"/>
              <w:right w:val="single" w:sz="4" w:space="0" w:color="auto"/>
            </w:tcBorders>
            <w:vAlign w:val="center"/>
            <w:hideMark/>
          </w:tcPr>
          <w:p w14:paraId="6A48FBAD"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r>
      <w:tr w:rsidR="008A3DC6" w:rsidRPr="00AE5444" w14:paraId="115BFBBF"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55B64E1B"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Coronin1A</w:t>
            </w:r>
          </w:p>
        </w:tc>
        <w:tc>
          <w:tcPr>
            <w:tcW w:w="920" w:type="pct"/>
            <w:tcBorders>
              <w:top w:val="single" w:sz="4" w:space="0" w:color="auto"/>
              <w:left w:val="single" w:sz="4" w:space="0" w:color="auto"/>
              <w:bottom w:val="single" w:sz="4" w:space="0" w:color="auto"/>
              <w:right w:val="single" w:sz="4" w:space="0" w:color="auto"/>
            </w:tcBorders>
            <w:vAlign w:val="center"/>
            <w:hideMark/>
          </w:tcPr>
          <w:p w14:paraId="4DDF4683"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09A0EE3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EBV-</w:t>
            </w:r>
            <w:r w:rsidRPr="00AE5444">
              <w:rPr>
                <w:rFonts w:eastAsia="Times New Roman" w:cs="Times New Roman"/>
                <w:sz w:val="22"/>
                <w:lang w:eastAsia="ru-RU"/>
              </w:rPr>
              <w:t>ассоциированная лимфопролиферация</w:t>
            </w:r>
          </w:p>
        </w:tc>
        <w:tc>
          <w:tcPr>
            <w:tcW w:w="317" w:type="pct"/>
            <w:tcBorders>
              <w:top w:val="single" w:sz="4" w:space="0" w:color="auto"/>
              <w:left w:val="single" w:sz="4" w:space="0" w:color="auto"/>
              <w:bottom w:val="single" w:sz="4" w:space="0" w:color="auto"/>
              <w:right w:val="single" w:sz="4" w:space="0" w:color="auto"/>
            </w:tcBorders>
            <w:vAlign w:val="center"/>
            <w:hideMark/>
          </w:tcPr>
          <w:p w14:paraId="7DDFEA5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122E833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r w:rsidRPr="00AE5444">
              <w:rPr>
                <w:rFonts w:eastAsia="Times New Roman" w:cs="Times New Roman"/>
                <w:sz w:val="22"/>
                <w:lang w:val="en-US" w:eastAsia="ru-RU"/>
              </w:rPr>
              <w:t>CD3</w:t>
            </w:r>
          </w:p>
        </w:tc>
        <w:tc>
          <w:tcPr>
            <w:tcW w:w="412" w:type="pct"/>
            <w:tcBorders>
              <w:top w:val="single" w:sz="4" w:space="0" w:color="auto"/>
              <w:left w:val="single" w:sz="4" w:space="0" w:color="auto"/>
              <w:bottom w:val="single" w:sz="4" w:space="0" w:color="auto"/>
              <w:right w:val="single" w:sz="4" w:space="0" w:color="auto"/>
            </w:tcBorders>
            <w:vAlign w:val="center"/>
            <w:hideMark/>
          </w:tcPr>
          <w:p w14:paraId="1D6DC7CE"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c>
          <w:tcPr>
            <w:tcW w:w="342" w:type="pct"/>
            <w:tcBorders>
              <w:top w:val="single" w:sz="4" w:space="0" w:color="auto"/>
              <w:left w:val="single" w:sz="4" w:space="0" w:color="auto"/>
              <w:bottom w:val="single" w:sz="4" w:space="0" w:color="auto"/>
              <w:right w:val="single" w:sz="4" w:space="0" w:color="auto"/>
            </w:tcBorders>
            <w:vAlign w:val="center"/>
            <w:hideMark/>
          </w:tcPr>
          <w:p w14:paraId="1796DAFE"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r>
      <w:tr w:rsidR="008A3DC6" w:rsidRPr="00AE5444" w14:paraId="3D022200"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10D58E1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 xml:space="preserve">Дефицит </w:t>
            </w:r>
            <w:r w:rsidRPr="00AE5444">
              <w:rPr>
                <w:rFonts w:eastAsia="Times New Roman" w:cs="Times New Roman"/>
                <w:sz w:val="22"/>
                <w:lang w:val="en-US" w:eastAsia="ru-RU"/>
              </w:rPr>
              <w:t>DOCK2</w:t>
            </w:r>
          </w:p>
        </w:tc>
        <w:tc>
          <w:tcPr>
            <w:tcW w:w="920" w:type="pct"/>
            <w:tcBorders>
              <w:top w:val="single" w:sz="4" w:space="0" w:color="auto"/>
              <w:left w:val="single" w:sz="4" w:space="0" w:color="auto"/>
              <w:bottom w:val="single" w:sz="4" w:space="0" w:color="auto"/>
              <w:right w:val="single" w:sz="4" w:space="0" w:color="auto"/>
            </w:tcBorders>
            <w:vAlign w:val="center"/>
            <w:hideMark/>
          </w:tcPr>
          <w:p w14:paraId="6BB857E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1A101893"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 xml:space="preserve">Снижение функции </w:t>
            </w:r>
            <w:r w:rsidRPr="00AE5444">
              <w:rPr>
                <w:rFonts w:eastAsia="Times New Roman" w:cs="Times New Roman"/>
                <w:sz w:val="22"/>
                <w:lang w:val="en-US" w:eastAsia="ru-RU"/>
              </w:rPr>
              <w:t xml:space="preserve">NK </w:t>
            </w:r>
            <w:r w:rsidRPr="00AE5444">
              <w:rPr>
                <w:rFonts w:eastAsia="Times New Roman" w:cs="Times New Roman"/>
                <w:sz w:val="22"/>
                <w:lang w:eastAsia="ru-RU"/>
              </w:rPr>
              <w:t>клеток</w:t>
            </w:r>
          </w:p>
        </w:tc>
        <w:tc>
          <w:tcPr>
            <w:tcW w:w="317" w:type="pct"/>
            <w:tcBorders>
              <w:top w:val="single" w:sz="4" w:space="0" w:color="auto"/>
              <w:left w:val="single" w:sz="4" w:space="0" w:color="auto"/>
              <w:bottom w:val="single" w:sz="4" w:space="0" w:color="auto"/>
              <w:right w:val="single" w:sz="4" w:space="0" w:color="auto"/>
            </w:tcBorders>
            <w:vAlign w:val="center"/>
            <w:hideMark/>
          </w:tcPr>
          <w:p w14:paraId="768B7DF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r w:rsidRPr="00AE5444">
              <w:rPr>
                <w:rFonts w:eastAsia="Times New Roman" w:cs="Times New Roman"/>
                <w:sz w:val="22"/>
                <w:lang w:val="en-US" w:eastAsia="ru-RU"/>
              </w:rPr>
              <w:t xml:space="preserve"> </w:t>
            </w:r>
            <w:r w:rsidRPr="00AE5444">
              <w:rPr>
                <w:rFonts w:eastAsia="Times New Roman" w:cs="Times New Roman"/>
                <w:sz w:val="22"/>
                <w:lang w:eastAsia="ru-RU"/>
              </w:rPr>
              <w:t xml:space="preserve">или </w:t>
            </w:r>
            <w:r w:rsidRPr="00AE5444">
              <w:rPr>
                <w:rFonts w:eastAsia="Times New Roman" w:cs="Times New Roman"/>
                <w:sz w:val="22"/>
                <w:lang w:val="en-US" w:eastAsia="ru-RU"/>
              </w:rPr>
              <w:t>N</w:t>
            </w:r>
          </w:p>
        </w:tc>
        <w:tc>
          <w:tcPr>
            <w:tcW w:w="493" w:type="pct"/>
            <w:tcBorders>
              <w:top w:val="single" w:sz="4" w:space="0" w:color="auto"/>
              <w:left w:val="single" w:sz="4" w:space="0" w:color="auto"/>
              <w:bottom w:val="single" w:sz="4" w:space="0" w:color="auto"/>
              <w:right w:val="single" w:sz="4" w:space="0" w:color="auto"/>
            </w:tcBorders>
            <w:vAlign w:val="center"/>
            <w:hideMark/>
          </w:tcPr>
          <w:p w14:paraId="606C604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r w:rsidRPr="00AE5444">
              <w:rPr>
                <w:rFonts w:eastAsia="Times New Roman" w:cs="Times New Roman"/>
                <w:sz w:val="22"/>
                <w:lang w:val="en-US" w:eastAsia="ru-RU"/>
              </w:rPr>
              <w:t>CD3</w:t>
            </w:r>
          </w:p>
        </w:tc>
        <w:tc>
          <w:tcPr>
            <w:tcW w:w="412" w:type="pct"/>
            <w:tcBorders>
              <w:top w:val="single" w:sz="4" w:space="0" w:color="auto"/>
              <w:left w:val="single" w:sz="4" w:space="0" w:color="auto"/>
              <w:bottom w:val="single" w:sz="4" w:space="0" w:color="auto"/>
              <w:right w:val="single" w:sz="4" w:space="0" w:color="auto"/>
            </w:tcBorders>
            <w:vAlign w:val="center"/>
            <w:hideMark/>
          </w:tcPr>
          <w:p w14:paraId="38B6145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c>
          <w:tcPr>
            <w:tcW w:w="342" w:type="pct"/>
            <w:tcBorders>
              <w:top w:val="single" w:sz="4" w:space="0" w:color="auto"/>
              <w:left w:val="single" w:sz="4" w:space="0" w:color="auto"/>
              <w:bottom w:val="single" w:sz="4" w:space="0" w:color="auto"/>
              <w:right w:val="single" w:sz="4" w:space="0" w:color="auto"/>
            </w:tcBorders>
            <w:vAlign w:val="center"/>
            <w:hideMark/>
          </w:tcPr>
          <w:p w14:paraId="3C37A001"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val="en-US" w:eastAsia="ru-RU"/>
              </w:rPr>
              <w:t>N</w:t>
            </w:r>
          </w:p>
        </w:tc>
      </w:tr>
      <w:tr w:rsidR="008A3DC6" w:rsidRPr="00AE5444" w14:paraId="7A64017B" w14:textId="77777777" w:rsidTr="008A3DC6">
        <w:trPr>
          <w:trHeight w:val="52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5DF3976"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val="en-US" w:eastAsia="ru-RU"/>
              </w:rPr>
            </w:pPr>
          </w:p>
          <w:p w14:paraId="2FAC2714" w14:textId="77777777" w:rsidR="008A3DC6" w:rsidRPr="00AE5444" w:rsidRDefault="008A3DC6" w:rsidP="008A3DC6">
            <w:pPr>
              <w:widowControl w:val="0"/>
              <w:overflowPunct w:val="0"/>
              <w:autoSpaceDE w:val="0"/>
              <w:autoSpaceDN w:val="0"/>
              <w:adjustRightInd w:val="0"/>
              <w:spacing w:line="200" w:lineRule="exact"/>
              <w:ind w:firstLine="0"/>
              <w:jc w:val="center"/>
              <w:rPr>
                <w:rFonts w:eastAsia="Times New Roman" w:cs="Times New Roman"/>
                <w:b/>
                <w:sz w:val="22"/>
                <w:lang w:eastAsia="ru-RU"/>
              </w:rPr>
            </w:pPr>
            <w:r w:rsidRPr="00AE5444">
              <w:rPr>
                <w:rFonts w:eastAsia="Times New Roman" w:cs="Times New Roman"/>
                <w:b/>
                <w:sz w:val="22"/>
                <w:lang w:eastAsia="ru-RU"/>
              </w:rPr>
              <w:t>Т-В-ТКИН</w:t>
            </w:r>
          </w:p>
        </w:tc>
      </w:tr>
      <w:tr w:rsidR="008A3DC6" w:rsidRPr="00AE5444" w14:paraId="232C76A3" w14:textId="77777777" w:rsidTr="008A3DC6">
        <w:trPr>
          <w:trHeight w:val="704"/>
        </w:trPr>
        <w:tc>
          <w:tcPr>
            <w:tcW w:w="1238" w:type="pct"/>
            <w:tcBorders>
              <w:top w:val="single" w:sz="4" w:space="0" w:color="auto"/>
              <w:left w:val="single" w:sz="4" w:space="0" w:color="auto"/>
              <w:bottom w:val="single" w:sz="4" w:space="0" w:color="auto"/>
              <w:right w:val="single" w:sz="4" w:space="0" w:color="auto"/>
            </w:tcBorders>
            <w:vAlign w:val="center"/>
            <w:hideMark/>
          </w:tcPr>
          <w:p w14:paraId="6999B601"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 xml:space="preserve">Дефицит </w:t>
            </w:r>
            <w:r w:rsidRPr="00AE5444">
              <w:rPr>
                <w:rFonts w:eastAsia="Times New Roman" w:cs="Times New Roman"/>
                <w:sz w:val="22"/>
                <w:lang w:val="en-US" w:eastAsia="ru-RU"/>
              </w:rPr>
              <w:t>AK2 (</w:t>
            </w:r>
            <w:r w:rsidRPr="00AE5444">
              <w:rPr>
                <w:rFonts w:eastAsia="Times New Roman" w:cs="Times New Roman"/>
                <w:sz w:val="22"/>
                <w:lang w:eastAsia="ru-RU"/>
              </w:rPr>
              <w:t xml:space="preserve">Ретикулярная дисгенезия </w:t>
            </w:r>
            <w:r w:rsidRPr="00AE5444">
              <w:rPr>
                <w:rFonts w:eastAsia="Times New Roman" w:cs="Times New Roman"/>
                <w:sz w:val="22"/>
                <w:lang w:val="en-US" w:eastAsia="ru-RU"/>
              </w:rPr>
              <w:t>)</w:t>
            </w:r>
          </w:p>
        </w:tc>
        <w:tc>
          <w:tcPr>
            <w:tcW w:w="920" w:type="pct"/>
            <w:tcBorders>
              <w:top w:val="single" w:sz="4" w:space="0" w:color="auto"/>
              <w:left w:val="single" w:sz="4" w:space="0" w:color="auto"/>
              <w:bottom w:val="single" w:sz="4" w:space="0" w:color="auto"/>
              <w:right w:val="single" w:sz="4" w:space="0" w:color="auto"/>
            </w:tcBorders>
            <w:vAlign w:val="center"/>
            <w:hideMark/>
          </w:tcPr>
          <w:p w14:paraId="48E83AF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102B50E8"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Гранулоцитопения тромбоцитопения, глухота</w:t>
            </w:r>
          </w:p>
        </w:tc>
        <w:tc>
          <w:tcPr>
            <w:tcW w:w="317" w:type="pct"/>
            <w:tcBorders>
              <w:top w:val="single" w:sz="4" w:space="0" w:color="auto"/>
              <w:left w:val="single" w:sz="4" w:space="0" w:color="auto"/>
              <w:bottom w:val="single" w:sz="4" w:space="0" w:color="auto"/>
              <w:right w:val="single" w:sz="4" w:space="0" w:color="auto"/>
            </w:tcBorders>
            <w:vAlign w:val="center"/>
            <w:hideMark/>
          </w:tcPr>
          <w:p w14:paraId="68CB7DB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61A2C07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3BBEF0D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r w:rsidRPr="00AE5444">
              <w:rPr>
                <w:rFonts w:eastAsia="Times New Roman" w:cs="Times New Roman"/>
                <w:sz w:val="22"/>
                <w:lang w:val="en-US" w:eastAsia="ru-RU"/>
              </w:rPr>
              <w:t xml:space="preserve"> </w:t>
            </w:r>
            <w:r w:rsidRPr="00AE5444">
              <w:rPr>
                <w:rFonts w:eastAsia="Times New Roman" w:cs="Times New Roman"/>
                <w:sz w:val="22"/>
                <w:lang w:eastAsia="ru-RU"/>
              </w:rPr>
              <w:t>или</w:t>
            </w:r>
            <w:r w:rsidRPr="00AE5444">
              <w:rPr>
                <w:rFonts w:eastAsia="Times New Roman" w:cs="Times New Roman"/>
                <w:sz w:val="22"/>
                <w:lang w:val="en-US" w:eastAsia="ru-RU"/>
              </w:rPr>
              <w:t>N</w:t>
            </w:r>
          </w:p>
        </w:tc>
        <w:tc>
          <w:tcPr>
            <w:tcW w:w="342" w:type="pct"/>
            <w:tcBorders>
              <w:top w:val="single" w:sz="4" w:space="0" w:color="auto"/>
              <w:left w:val="single" w:sz="4" w:space="0" w:color="auto"/>
              <w:bottom w:val="single" w:sz="4" w:space="0" w:color="auto"/>
              <w:right w:val="single" w:sz="4" w:space="0" w:color="auto"/>
            </w:tcBorders>
            <w:vAlign w:val="center"/>
            <w:hideMark/>
          </w:tcPr>
          <w:p w14:paraId="272A7738"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r>
      <w:tr w:rsidR="008A3DC6" w:rsidRPr="00AE5444" w14:paraId="7A037451"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7BD0162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RAG</w:t>
            </w:r>
            <w:r w:rsidRPr="00AE5444">
              <w:rPr>
                <w:rFonts w:eastAsia="Times New Roman" w:cs="Times New Roman"/>
                <w:sz w:val="22"/>
                <w:lang w:eastAsia="ru-RU"/>
              </w:rPr>
              <w:t>1</w:t>
            </w:r>
          </w:p>
        </w:tc>
        <w:tc>
          <w:tcPr>
            <w:tcW w:w="920" w:type="pct"/>
            <w:tcBorders>
              <w:top w:val="single" w:sz="4" w:space="0" w:color="auto"/>
              <w:left w:val="single" w:sz="4" w:space="0" w:color="auto"/>
              <w:bottom w:val="single" w:sz="4" w:space="0" w:color="auto"/>
              <w:right w:val="single" w:sz="4" w:space="0" w:color="auto"/>
            </w:tcBorders>
            <w:vAlign w:val="center"/>
            <w:hideMark/>
          </w:tcPr>
          <w:p w14:paraId="78EE557E"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6A52AAB2"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 xml:space="preserve">Нарушение </w:t>
            </w:r>
            <w:r w:rsidRPr="00AE5444">
              <w:rPr>
                <w:rFonts w:eastAsia="Times New Roman" w:cs="Times New Roman"/>
                <w:sz w:val="22"/>
                <w:lang w:val="en-US" w:eastAsia="ru-RU"/>
              </w:rPr>
              <w:t>VDJ</w:t>
            </w:r>
            <w:r w:rsidRPr="00AE5444">
              <w:rPr>
                <w:rFonts w:eastAsia="Times New Roman" w:cs="Times New Roman"/>
                <w:sz w:val="22"/>
                <w:lang w:eastAsia="ru-RU"/>
              </w:rPr>
              <w:t xml:space="preserve"> рекомбинации</w:t>
            </w:r>
          </w:p>
        </w:tc>
        <w:tc>
          <w:tcPr>
            <w:tcW w:w="317" w:type="pct"/>
            <w:tcBorders>
              <w:top w:val="single" w:sz="4" w:space="0" w:color="auto"/>
              <w:left w:val="single" w:sz="4" w:space="0" w:color="auto"/>
              <w:bottom w:val="single" w:sz="4" w:space="0" w:color="auto"/>
              <w:right w:val="single" w:sz="4" w:space="0" w:color="auto"/>
            </w:tcBorders>
            <w:vAlign w:val="center"/>
            <w:hideMark/>
          </w:tcPr>
          <w:p w14:paraId="006B6C7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342D1076"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3FDD42AE"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2653DAF3"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p>
        </w:tc>
      </w:tr>
      <w:tr w:rsidR="008A3DC6" w:rsidRPr="00AE5444" w14:paraId="4800150D"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719231A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RAG2</w:t>
            </w:r>
          </w:p>
        </w:tc>
        <w:tc>
          <w:tcPr>
            <w:tcW w:w="920" w:type="pct"/>
            <w:tcBorders>
              <w:top w:val="single" w:sz="4" w:space="0" w:color="auto"/>
              <w:left w:val="single" w:sz="4" w:space="0" w:color="auto"/>
              <w:bottom w:val="single" w:sz="4" w:space="0" w:color="auto"/>
              <w:right w:val="single" w:sz="4" w:space="0" w:color="auto"/>
            </w:tcBorders>
            <w:vAlign w:val="center"/>
            <w:hideMark/>
          </w:tcPr>
          <w:p w14:paraId="1088830E"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6018756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 xml:space="preserve">Нарушение </w:t>
            </w:r>
            <w:r w:rsidRPr="00AE5444">
              <w:rPr>
                <w:rFonts w:eastAsia="Times New Roman" w:cs="Times New Roman"/>
                <w:sz w:val="22"/>
                <w:lang w:val="en-US" w:eastAsia="ru-RU"/>
              </w:rPr>
              <w:t>VDJ</w:t>
            </w:r>
            <w:r w:rsidRPr="00AE5444">
              <w:rPr>
                <w:rFonts w:eastAsia="Times New Roman" w:cs="Times New Roman"/>
                <w:sz w:val="22"/>
                <w:lang w:eastAsia="ru-RU"/>
              </w:rPr>
              <w:t xml:space="preserve"> рекомбинации</w:t>
            </w:r>
          </w:p>
        </w:tc>
        <w:tc>
          <w:tcPr>
            <w:tcW w:w="317" w:type="pct"/>
            <w:tcBorders>
              <w:top w:val="single" w:sz="4" w:space="0" w:color="auto"/>
              <w:left w:val="single" w:sz="4" w:space="0" w:color="auto"/>
              <w:bottom w:val="single" w:sz="4" w:space="0" w:color="auto"/>
              <w:right w:val="single" w:sz="4" w:space="0" w:color="auto"/>
            </w:tcBorders>
            <w:vAlign w:val="center"/>
            <w:hideMark/>
          </w:tcPr>
          <w:p w14:paraId="255C7E3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68627AE9"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25123DA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47D4C11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p>
        </w:tc>
      </w:tr>
      <w:tr w:rsidR="008A3DC6" w:rsidRPr="00AE5444" w14:paraId="3E3657AB"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46346612"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DNA PKCs  </w:t>
            </w:r>
          </w:p>
        </w:tc>
        <w:tc>
          <w:tcPr>
            <w:tcW w:w="920" w:type="pct"/>
            <w:tcBorders>
              <w:top w:val="single" w:sz="4" w:space="0" w:color="auto"/>
              <w:left w:val="single" w:sz="4" w:space="0" w:color="auto"/>
              <w:bottom w:val="single" w:sz="4" w:space="0" w:color="auto"/>
              <w:right w:val="single" w:sz="4" w:space="0" w:color="auto"/>
            </w:tcBorders>
            <w:vAlign w:val="center"/>
            <w:hideMark/>
          </w:tcPr>
          <w:p w14:paraId="633C8BE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24D085D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Повышенная чувствительность к радиации, микроцефалия, задержка развития, аутоиммунитет, гранулемы</w:t>
            </w:r>
          </w:p>
        </w:tc>
        <w:tc>
          <w:tcPr>
            <w:tcW w:w="317" w:type="pct"/>
            <w:tcBorders>
              <w:top w:val="single" w:sz="4" w:space="0" w:color="auto"/>
              <w:left w:val="single" w:sz="4" w:space="0" w:color="auto"/>
              <w:bottom w:val="single" w:sz="4" w:space="0" w:color="auto"/>
              <w:right w:val="single" w:sz="4" w:space="0" w:color="auto"/>
            </w:tcBorders>
            <w:vAlign w:val="center"/>
            <w:hideMark/>
          </w:tcPr>
          <w:p w14:paraId="6EAC8B22"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6C62905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C4900C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r w:rsidRPr="00AE5444">
              <w:rPr>
                <w:rFonts w:eastAsia="Times New Roman" w:cs="Times New Roman"/>
                <w:sz w:val="22"/>
                <w:lang w:val="en-US" w:eastAsia="ru-RU"/>
              </w:rPr>
              <w:t xml:space="preserve"> </w:t>
            </w:r>
            <w:r w:rsidRPr="00AE5444">
              <w:rPr>
                <w:rFonts w:eastAsia="Times New Roman" w:cs="Times New Roman"/>
                <w:sz w:val="22"/>
                <w:lang w:eastAsia="ru-RU"/>
              </w:rPr>
              <w:t>или</w:t>
            </w:r>
            <w:r w:rsidRPr="00AE5444">
              <w:rPr>
                <w:rFonts w:eastAsia="Times New Roman" w:cs="Times New Roman"/>
                <w:sz w:val="22"/>
                <w:lang w:val="en-US" w:eastAsia="ru-RU"/>
              </w:rPr>
              <w:t xml:space="preserve"> N</w:t>
            </w:r>
          </w:p>
        </w:tc>
        <w:tc>
          <w:tcPr>
            <w:tcW w:w="342" w:type="pct"/>
            <w:tcBorders>
              <w:top w:val="single" w:sz="4" w:space="0" w:color="auto"/>
              <w:left w:val="single" w:sz="4" w:space="0" w:color="auto"/>
              <w:bottom w:val="single" w:sz="4" w:space="0" w:color="auto"/>
              <w:right w:val="single" w:sz="4" w:space="0" w:color="auto"/>
            </w:tcBorders>
            <w:vAlign w:val="center"/>
            <w:hideMark/>
          </w:tcPr>
          <w:p w14:paraId="37AE8BC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p>
        </w:tc>
      </w:tr>
      <w:tr w:rsidR="008A3DC6" w:rsidRPr="00AE5444" w14:paraId="3E360BE6"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45CE224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DCLRE1C(Artemis)  </w:t>
            </w:r>
          </w:p>
        </w:tc>
        <w:tc>
          <w:tcPr>
            <w:tcW w:w="920" w:type="pct"/>
            <w:tcBorders>
              <w:top w:val="single" w:sz="4" w:space="0" w:color="auto"/>
              <w:left w:val="single" w:sz="4" w:space="0" w:color="auto"/>
              <w:bottom w:val="single" w:sz="4" w:space="0" w:color="auto"/>
              <w:right w:val="single" w:sz="4" w:space="0" w:color="auto"/>
            </w:tcBorders>
            <w:vAlign w:val="center"/>
            <w:hideMark/>
          </w:tcPr>
          <w:p w14:paraId="10069C06"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689C408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Повышенная чувствительность к радиации</w:t>
            </w:r>
          </w:p>
        </w:tc>
        <w:tc>
          <w:tcPr>
            <w:tcW w:w="317" w:type="pct"/>
            <w:tcBorders>
              <w:top w:val="single" w:sz="4" w:space="0" w:color="auto"/>
              <w:left w:val="single" w:sz="4" w:space="0" w:color="auto"/>
              <w:bottom w:val="single" w:sz="4" w:space="0" w:color="auto"/>
              <w:right w:val="single" w:sz="4" w:space="0" w:color="auto"/>
            </w:tcBorders>
            <w:vAlign w:val="center"/>
            <w:hideMark/>
          </w:tcPr>
          <w:p w14:paraId="4D65987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4D98253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60D88A1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6E368FC3"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p>
        </w:tc>
      </w:tr>
      <w:tr w:rsidR="008A3DC6" w:rsidRPr="00AE5444" w14:paraId="1B0C7F72"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3A734B26"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w:t>
            </w:r>
            <w:proofErr w:type="spellStart"/>
            <w:r w:rsidRPr="00AE5444">
              <w:rPr>
                <w:rFonts w:eastAsia="Times New Roman" w:cs="Times New Roman"/>
                <w:sz w:val="22"/>
                <w:lang w:val="en-US" w:eastAsia="ru-RU"/>
              </w:rPr>
              <w:t>Cernunnos</w:t>
            </w:r>
            <w:proofErr w:type="spellEnd"/>
            <w:r w:rsidRPr="00AE5444">
              <w:rPr>
                <w:rFonts w:eastAsia="Times New Roman" w:cs="Times New Roman"/>
                <w:sz w:val="22"/>
                <w:lang w:val="en-US" w:eastAsia="ru-RU"/>
              </w:rPr>
              <w:t xml:space="preserve">  </w:t>
            </w:r>
          </w:p>
        </w:tc>
        <w:tc>
          <w:tcPr>
            <w:tcW w:w="920" w:type="pct"/>
            <w:tcBorders>
              <w:top w:val="single" w:sz="4" w:space="0" w:color="auto"/>
              <w:left w:val="single" w:sz="4" w:space="0" w:color="auto"/>
              <w:bottom w:val="single" w:sz="4" w:space="0" w:color="auto"/>
              <w:right w:val="single" w:sz="4" w:space="0" w:color="auto"/>
            </w:tcBorders>
            <w:vAlign w:val="center"/>
            <w:hideMark/>
          </w:tcPr>
          <w:p w14:paraId="7416CD6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29D348D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Повышенная чувствительность к радиации, микроцефалия, задержка развития</w:t>
            </w:r>
          </w:p>
        </w:tc>
        <w:tc>
          <w:tcPr>
            <w:tcW w:w="317" w:type="pct"/>
            <w:tcBorders>
              <w:top w:val="single" w:sz="4" w:space="0" w:color="auto"/>
              <w:left w:val="single" w:sz="4" w:space="0" w:color="auto"/>
              <w:bottom w:val="single" w:sz="4" w:space="0" w:color="auto"/>
              <w:right w:val="single" w:sz="4" w:space="0" w:color="auto"/>
            </w:tcBorders>
            <w:vAlign w:val="center"/>
            <w:hideMark/>
          </w:tcPr>
          <w:p w14:paraId="299DC775"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24F99033"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51DACF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2E80B78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p>
        </w:tc>
      </w:tr>
      <w:tr w:rsidR="008A3DC6" w:rsidRPr="00AE5444" w14:paraId="3F1B18A7"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4981F901"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w:t>
            </w:r>
            <w:r w:rsidRPr="00AE5444">
              <w:rPr>
                <w:rFonts w:eastAsia="Times New Roman" w:cs="Times New Roman"/>
                <w:sz w:val="22"/>
                <w:lang w:eastAsia="ru-RU"/>
              </w:rPr>
              <w:t xml:space="preserve">ДНК-лиагазы </w:t>
            </w:r>
            <w:r w:rsidRPr="00AE5444">
              <w:rPr>
                <w:rFonts w:eastAsia="Times New Roman" w:cs="Times New Roman"/>
                <w:sz w:val="22"/>
                <w:lang w:val="en-US" w:eastAsia="ru-RU"/>
              </w:rPr>
              <w:t xml:space="preserve">IV  </w:t>
            </w:r>
          </w:p>
        </w:tc>
        <w:tc>
          <w:tcPr>
            <w:tcW w:w="920" w:type="pct"/>
            <w:tcBorders>
              <w:top w:val="single" w:sz="4" w:space="0" w:color="auto"/>
              <w:left w:val="single" w:sz="4" w:space="0" w:color="auto"/>
              <w:bottom w:val="single" w:sz="4" w:space="0" w:color="auto"/>
              <w:right w:val="single" w:sz="4" w:space="0" w:color="auto"/>
            </w:tcBorders>
            <w:vAlign w:val="center"/>
            <w:hideMark/>
          </w:tcPr>
          <w:p w14:paraId="1A3A64DF"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4D3C79C1"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Повышенная чувствительность к радиации, микроцефалия, задержка развития</w:t>
            </w:r>
          </w:p>
        </w:tc>
        <w:tc>
          <w:tcPr>
            <w:tcW w:w="317" w:type="pct"/>
            <w:tcBorders>
              <w:top w:val="single" w:sz="4" w:space="0" w:color="auto"/>
              <w:left w:val="single" w:sz="4" w:space="0" w:color="auto"/>
              <w:bottom w:val="single" w:sz="4" w:space="0" w:color="auto"/>
              <w:right w:val="single" w:sz="4" w:space="0" w:color="auto"/>
            </w:tcBorders>
            <w:vAlign w:val="center"/>
            <w:hideMark/>
          </w:tcPr>
          <w:p w14:paraId="2417CA8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3FC1D96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0ABE83B7"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49CFAC8A"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N</w:t>
            </w:r>
          </w:p>
        </w:tc>
      </w:tr>
      <w:tr w:rsidR="008A3DC6" w:rsidRPr="00AE5444" w14:paraId="361B1C39" w14:textId="77777777" w:rsidTr="008A3DC6">
        <w:tc>
          <w:tcPr>
            <w:tcW w:w="1238" w:type="pct"/>
            <w:tcBorders>
              <w:top w:val="single" w:sz="4" w:space="0" w:color="auto"/>
              <w:left w:val="single" w:sz="4" w:space="0" w:color="auto"/>
              <w:bottom w:val="single" w:sz="4" w:space="0" w:color="auto"/>
              <w:right w:val="single" w:sz="4" w:space="0" w:color="auto"/>
            </w:tcBorders>
            <w:vAlign w:val="center"/>
            <w:hideMark/>
          </w:tcPr>
          <w:p w14:paraId="0D8D957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Дефицит</w:t>
            </w:r>
            <w:r w:rsidRPr="00AE5444">
              <w:rPr>
                <w:rFonts w:eastAsia="Times New Roman" w:cs="Times New Roman"/>
                <w:sz w:val="22"/>
                <w:lang w:val="en-US" w:eastAsia="ru-RU"/>
              </w:rPr>
              <w:t xml:space="preserve"> ADA</w:t>
            </w:r>
          </w:p>
        </w:tc>
        <w:tc>
          <w:tcPr>
            <w:tcW w:w="920" w:type="pct"/>
            <w:tcBorders>
              <w:top w:val="single" w:sz="4" w:space="0" w:color="auto"/>
              <w:left w:val="single" w:sz="4" w:space="0" w:color="auto"/>
              <w:bottom w:val="single" w:sz="4" w:space="0" w:color="auto"/>
              <w:right w:val="single" w:sz="4" w:space="0" w:color="auto"/>
            </w:tcBorders>
            <w:vAlign w:val="center"/>
            <w:hideMark/>
          </w:tcPr>
          <w:p w14:paraId="0BAAAA3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val="en-US" w:eastAsia="ru-RU"/>
              </w:rPr>
              <w:t>A</w:t>
            </w:r>
            <w:r w:rsidRPr="00AE5444">
              <w:rPr>
                <w:rFonts w:eastAsia="Times New Roman" w:cs="Times New Roman"/>
                <w:sz w:val="22"/>
                <w:lang w:eastAsia="ru-RU"/>
              </w:rPr>
              <w:t>Р</w:t>
            </w:r>
          </w:p>
        </w:tc>
        <w:tc>
          <w:tcPr>
            <w:tcW w:w="1278" w:type="pct"/>
            <w:tcBorders>
              <w:top w:val="single" w:sz="4" w:space="0" w:color="auto"/>
              <w:left w:val="single" w:sz="4" w:space="0" w:color="auto"/>
              <w:bottom w:val="single" w:sz="4" w:space="0" w:color="auto"/>
              <w:right w:val="single" w:sz="4" w:space="0" w:color="auto"/>
            </w:tcBorders>
            <w:vAlign w:val="center"/>
            <w:hideMark/>
          </w:tcPr>
          <w:p w14:paraId="2D504F6E"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Расширение костно-хондральных сочленений, неврологическая симптоматика, нарушение слуха</w:t>
            </w:r>
          </w:p>
        </w:tc>
        <w:tc>
          <w:tcPr>
            <w:tcW w:w="317" w:type="pct"/>
            <w:tcBorders>
              <w:top w:val="single" w:sz="4" w:space="0" w:color="auto"/>
              <w:left w:val="single" w:sz="4" w:space="0" w:color="auto"/>
              <w:bottom w:val="single" w:sz="4" w:space="0" w:color="auto"/>
              <w:right w:val="single" w:sz="4" w:space="0" w:color="auto"/>
            </w:tcBorders>
            <w:vAlign w:val="center"/>
            <w:hideMark/>
          </w:tcPr>
          <w:p w14:paraId="7D03EDD3"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93" w:type="pct"/>
            <w:tcBorders>
              <w:top w:val="single" w:sz="4" w:space="0" w:color="auto"/>
              <w:left w:val="single" w:sz="4" w:space="0" w:color="auto"/>
              <w:bottom w:val="single" w:sz="4" w:space="0" w:color="auto"/>
              <w:right w:val="single" w:sz="4" w:space="0" w:color="auto"/>
            </w:tcBorders>
            <w:vAlign w:val="center"/>
            <w:hideMark/>
          </w:tcPr>
          <w:p w14:paraId="1AC7A0B4"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eastAsia="ru-RU"/>
              </w:rPr>
            </w:pPr>
            <w:r w:rsidRPr="00AE5444">
              <w:rPr>
                <w:rFonts w:eastAsia="Times New Roman" w:cs="Times New Roman"/>
                <w:sz w:val="22"/>
                <w:lang w:eastAsia="ru-RU"/>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776CE630"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27C7C69C" w14:textId="77777777" w:rsidR="008A3DC6" w:rsidRPr="00AE5444" w:rsidRDefault="008A3DC6" w:rsidP="008A3DC6">
            <w:pPr>
              <w:widowControl w:val="0"/>
              <w:overflowPunct w:val="0"/>
              <w:autoSpaceDE w:val="0"/>
              <w:autoSpaceDN w:val="0"/>
              <w:adjustRightInd w:val="0"/>
              <w:spacing w:line="200" w:lineRule="exact"/>
              <w:ind w:firstLine="0"/>
              <w:rPr>
                <w:rFonts w:eastAsia="Times New Roman" w:cs="Times New Roman"/>
                <w:sz w:val="22"/>
                <w:lang w:val="en-US" w:eastAsia="ru-RU"/>
              </w:rPr>
            </w:pPr>
            <w:r w:rsidRPr="00AE5444">
              <w:rPr>
                <w:rFonts w:eastAsia="Times New Roman" w:cs="Times New Roman"/>
                <w:sz w:val="22"/>
                <w:lang w:eastAsia="ru-RU"/>
              </w:rPr>
              <w:t>↓</w:t>
            </w:r>
          </w:p>
        </w:tc>
      </w:tr>
    </w:tbl>
    <w:p w14:paraId="3C3E3202" w14:textId="4816DAA4" w:rsidR="00A51981" w:rsidRPr="00AE5444" w:rsidRDefault="00A51981" w:rsidP="008A3DC6">
      <w:pPr>
        <w:pStyle w:val="Text05"/>
        <w:ind w:firstLine="0"/>
        <w:rPr>
          <w:color w:val="auto"/>
          <w:sz w:val="24"/>
          <w:szCs w:val="24"/>
          <w:lang w:val="ru-RU"/>
        </w:rPr>
      </w:pPr>
    </w:p>
    <w:p w14:paraId="46B92202" w14:textId="7F91259F" w:rsidR="00C43FCD" w:rsidRPr="00AE5444" w:rsidRDefault="00C43FCD" w:rsidP="00C43FCD">
      <w:pPr>
        <w:widowControl w:val="0"/>
        <w:autoSpaceDE w:val="0"/>
        <w:autoSpaceDN w:val="0"/>
        <w:adjustRightInd w:val="0"/>
        <w:spacing w:line="180" w:lineRule="auto"/>
        <w:rPr>
          <w:bCs/>
          <w:szCs w:val="24"/>
        </w:rPr>
      </w:pPr>
    </w:p>
    <w:p w14:paraId="796E73D9" w14:textId="265CFCC6" w:rsidR="005D08A8" w:rsidRPr="00AE5444" w:rsidRDefault="00CC57E9" w:rsidP="005D08A8">
      <w:pPr>
        <w:rPr>
          <w:b/>
          <w:u w:val="single"/>
        </w:rPr>
      </w:pPr>
      <w:r w:rsidRPr="00AE5444">
        <w:rPr>
          <w:b/>
          <w:u w:val="single"/>
        </w:rPr>
        <w:t>1.6 Клиническая картина</w:t>
      </w:r>
    </w:p>
    <w:p w14:paraId="6BED3BC5" w14:textId="771FDCA0" w:rsidR="008A3DC6" w:rsidRPr="00AE5444" w:rsidRDefault="008A3DC6" w:rsidP="00CE2608">
      <w:pPr>
        <w:pStyle w:val="32"/>
        <w:shd w:val="clear" w:color="auto" w:fill="auto"/>
        <w:spacing w:line="360" w:lineRule="auto"/>
        <w:ind w:right="140" w:firstLine="426"/>
        <w:jc w:val="left"/>
        <w:rPr>
          <w:sz w:val="24"/>
          <w:szCs w:val="24"/>
        </w:rPr>
      </w:pPr>
      <w:r w:rsidRPr="00AE5444">
        <w:rPr>
          <w:sz w:val="24"/>
          <w:szCs w:val="24"/>
        </w:rPr>
        <w:t>Клиническая картина заболевания практически не зависит от генетического дефекта.</w:t>
      </w:r>
    </w:p>
    <w:p w14:paraId="7686A460" w14:textId="42F13CFE" w:rsidR="00CC57E9" w:rsidRPr="00AE5444" w:rsidRDefault="008A3DC6" w:rsidP="00EE7FB0">
      <w:pPr>
        <w:pStyle w:val="32"/>
        <w:shd w:val="clear" w:color="auto" w:fill="auto"/>
        <w:spacing w:line="360" w:lineRule="auto"/>
        <w:ind w:right="20" w:firstLine="360"/>
        <w:jc w:val="both"/>
        <w:rPr>
          <w:sz w:val="24"/>
          <w:szCs w:val="24"/>
        </w:rPr>
      </w:pPr>
      <w:r w:rsidRPr="00AE5444">
        <w:rPr>
          <w:sz w:val="24"/>
          <w:szCs w:val="24"/>
        </w:rPr>
        <w:t xml:space="preserve"> Для больных с ТКИН характерно раннее, в первые недели и месяцы жизни, начало клинических проявлений заболевания в виде упорной диареи, синдрома мальабсорбции, инфекций кожи и слизистых (в первую очередь кандидоз), прогрессирующего поражения респираторного тракта. Возбудителями инфекций могут являться бактерии, вирусы, грибы, условно-патогенные микроорганизмы (в первую очередь </w:t>
      </w:r>
      <w:proofErr w:type="spellStart"/>
      <w:r w:rsidRPr="00AE5444">
        <w:rPr>
          <w:rStyle w:val="aff4"/>
          <w:sz w:val="24"/>
          <w:szCs w:val="24"/>
        </w:rPr>
        <w:t>Pneumocyctis</w:t>
      </w:r>
      <w:proofErr w:type="spellEnd"/>
      <w:r w:rsidRPr="00AE5444">
        <w:rPr>
          <w:rStyle w:val="aff4"/>
          <w:sz w:val="24"/>
          <w:szCs w:val="24"/>
          <w:lang w:val="ru-RU"/>
        </w:rPr>
        <w:t xml:space="preserve"> </w:t>
      </w:r>
      <w:proofErr w:type="spellStart"/>
      <w:r w:rsidRPr="00AE5444">
        <w:rPr>
          <w:rStyle w:val="aff4"/>
          <w:sz w:val="24"/>
          <w:szCs w:val="24"/>
        </w:rPr>
        <w:t>carinii</w:t>
      </w:r>
      <w:proofErr w:type="spellEnd"/>
      <w:r w:rsidRPr="00AE5444">
        <w:rPr>
          <w:rStyle w:val="aff4"/>
          <w:sz w:val="24"/>
          <w:szCs w:val="24"/>
          <w:lang w:val="ru-RU"/>
        </w:rPr>
        <w:t>).</w:t>
      </w:r>
      <w:r w:rsidRPr="00AE5444">
        <w:rPr>
          <w:sz w:val="24"/>
          <w:szCs w:val="24"/>
        </w:rPr>
        <w:t xml:space="preserve"> Цитомегаловирусная инфекция протекает в виде интерстициальной пневмонии, гепатита, хороретинита.  Несмотря на то, что кандидоз не является редкостью у здоровых детей первых месяцев жизни, у больных с ТКИН он имеет упорный, рецидивирующий характер. В случае вакцинации ребенка БЦЖ в роддоме или позже, характерно развитие регионарной и/или и </w:t>
      </w:r>
      <w:proofErr w:type="spellStart"/>
      <w:r w:rsidRPr="00AE5444">
        <w:rPr>
          <w:sz w:val="24"/>
          <w:szCs w:val="24"/>
        </w:rPr>
        <w:t>генерализованной</w:t>
      </w:r>
      <w:proofErr w:type="spellEnd"/>
      <w:r w:rsidRPr="00AE5444">
        <w:rPr>
          <w:sz w:val="24"/>
          <w:szCs w:val="24"/>
        </w:rPr>
        <w:t xml:space="preserve"> </w:t>
      </w:r>
      <w:r w:rsidRPr="00AE5444">
        <w:rPr>
          <w:rStyle w:val="aff4"/>
          <w:sz w:val="24"/>
          <w:szCs w:val="24"/>
        </w:rPr>
        <w:t>M</w:t>
      </w:r>
      <w:r w:rsidRPr="00AE5444">
        <w:rPr>
          <w:rStyle w:val="aff4"/>
          <w:sz w:val="24"/>
          <w:szCs w:val="24"/>
          <w:lang w:val="ru-RU"/>
        </w:rPr>
        <w:t>.</w:t>
      </w:r>
      <w:proofErr w:type="spellStart"/>
      <w:r w:rsidRPr="00AE5444">
        <w:rPr>
          <w:rStyle w:val="aff4"/>
          <w:sz w:val="24"/>
          <w:szCs w:val="24"/>
        </w:rPr>
        <w:t>bovis</w:t>
      </w:r>
      <w:proofErr w:type="spellEnd"/>
      <w:r w:rsidRPr="00AE5444">
        <w:rPr>
          <w:sz w:val="24"/>
          <w:szCs w:val="24"/>
        </w:rPr>
        <w:t xml:space="preserve"> инфекции, которая проявляется в виде уплотнения и казеозного поражения в месте инъекции, увеличения регионарных лимфоузлов, специфического поражения кожи в виде элементов сыпи или </w:t>
      </w:r>
      <w:proofErr w:type="spellStart"/>
      <w:r w:rsidRPr="00AE5444">
        <w:rPr>
          <w:sz w:val="24"/>
          <w:szCs w:val="24"/>
        </w:rPr>
        <w:t>строфулуса</w:t>
      </w:r>
      <w:proofErr w:type="spellEnd"/>
      <w:r w:rsidRPr="00AE5444">
        <w:rPr>
          <w:sz w:val="24"/>
          <w:szCs w:val="24"/>
        </w:rPr>
        <w:t xml:space="preserve">. Следует помнить,  что у многих младенцев с ТКИН не сразу развиваются все вышеперечисленные симптомы, и в течение нескольких  месяцев они могут расти и развиваться   нормально, особенно, если вакцинация БЦЖ </w:t>
      </w:r>
      <w:r w:rsidR="00EE7FB0" w:rsidRPr="00AE5444">
        <w:rPr>
          <w:sz w:val="24"/>
          <w:szCs w:val="24"/>
        </w:rPr>
        <w:t>не была проведена при рождении.</w:t>
      </w:r>
    </w:p>
    <w:p w14:paraId="3AE495D9" w14:textId="506A27C4" w:rsidR="000909EC" w:rsidRPr="00AE5444" w:rsidRDefault="000909EC" w:rsidP="000909EC">
      <w:pPr>
        <w:pStyle w:val="1"/>
      </w:pPr>
      <w:r w:rsidRPr="00AE5444">
        <w:t>2. Диагностика</w:t>
      </w:r>
    </w:p>
    <w:p w14:paraId="6E556F69" w14:textId="77B7FF16" w:rsidR="000909EC" w:rsidRPr="00AE5444" w:rsidRDefault="000909EC" w:rsidP="000909EC">
      <w:pPr>
        <w:widowControl w:val="0"/>
        <w:autoSpaceDE w:val="0"/>
        <w:autoSpaceDN w:val="0"/>
        <w:adjustRightInd w:val="0"/>
        <w:rPr>
          <w:bCs/>
          <w:szCs w:val="24"/>
        </w:rPr>
      </w:pPr>
      <w:r w:rsidRPr="00AE5444">
        <w:rPr>
          <w:bCs/>
          <w:szCs w:val="24"/>
        </w:rPr>
        <w:t>Согласно консенсусу Европейского общества иммунодефицитов (ESID), для подтверждения диагноза ТКИН не</w:t>
      </w:r>
      <w:r w:rsidR="001F1A7C" w:rsidRPr="00AE5444">
        <w:rPr>
          <w:bCs/>
          <w:szCs w:val="24"/>
        </w:rPr>
        <w:t>обходима комбинация признаков [9</w:t>
      </w:r>
      <w:r w:rsidRPr="00AE5444">
        <w:rPr>
          <w:bCs/>
          <w:szCs w:val="24"/>
        </w:rPr>
        <w:t>]:</w:t>
      </w:r>
    </w:p>
    <w:p w14:paraId="5E9FF738" w14:textId="77777777" w:rsidR="000909EC" w:rsidRPr="00AE5444" w:rsidRDefault="000909EC" w:rsidP="000909EC">
      <w:pPr>
        <w:widowControl w:val="0"/>
        <w:autoSpaceDE w:val="0"/>
        <w:autoSpaceDN w:val="0"/>
        <w:adjustRightInd w:val="0"/>
        <w:ind w:firstLine="0"/>
        <w:rPr>
          <w:bCs/>
          <w:szCs w:val="24"/>
        </w:rPr>
      </w:pPr>
      <w:r w:rsidRPr="00AE5444">
        <w:rPr>
          <w:bCs/>
          <w:szCs w:val="24"/>
        </w:rPr>
        <w:t xml:space="preserve">          одного из следующих:</w:t>
      </w:r>
    </w:p>
    <w:p w14:paraId="39DC04B9" w14:textId="77777777" w:rsidR="000909EC" w:rsidRPr="00AE5444" w:rsidRDefault="000909EC" w:rsidP="000909EC">
      <w:pPr>
        <w:widowControl w:val="0"/>
        <w:autoSpaceDE w:val="0"/>
        <w:autoSpaceDN w:val="0"/>
        <w:adjustRightInd w:val="0"/>
        <w:rPr>
          <w:bCs/>
          <w:szCs w:val="24"/>
        </w:rPr>
      </w:pPr>
      <w:r w:rsidRPr="00AE5444">
        <w:rPr>
          <w:bCs/>
          <w:szCs w:val="24"/>
        </w:rPr>
        <w:t xml:space="preserve">1. </w:t>
      </w:r>
    </w:p>
    <w:p w14:paraId="48ADFDD4" w14:textId="77777777" w:rsidR="000909EC" w:rsidRPr="00AE5444" w:rsidRDefault="000909EC" w:rsidP="000909EC">
      <w:pPr>
        <w:widowControl w:val="0"/>
        <w:autoSpaceDE w:val="0"/>
        <w:autoSpaceDN w:val="0"/>
        <w:adjustRightInd w:val="0"/>
        <w:rPr>
          <w:bCs/>
          <w:szCs w:val="24"/>
        </w:rPr>
      </w:pPr>
      <w:r w:rsidRPr="00AE5444">
        <w:rPr>
          <w:bCs/>
          <w:szCs w:val="24"/>
        </w:rPr>
        <w:t>- инвазивные бактериальные, вирусные, грибковые или оппортунистические инфекции</w:t>
      </w:r>
    </w:p>
    <w:p w14:paraId="55EF98F0" w14:textId="77777777" w:rsidR="000909EC" w:rsidRPr="00AE5444" w:rsidRDefault="000909EC" w:rsidP="000909EC">
      <w:pPr>
        <w:widowControl w:val="0"/>
        <w:autoSpaceDE w:val="0"/>
        <w:autoSpaceDN w:val="0"/>
        <w:adjustRightInd w:val="0"/>
        <w:rPr>
          <w:bCs/>
          <w:szCs w:val="24"/>
        </w:rPr>
      </w:pPr>
      <w:r w:rsidRPr="00AE5444">
        <w:rPr>
          <w:bCs/>
          <w:szCs w:val="24"/>
        </w:rPr>
        <w:t>- длительная диарея с отставанием в физическом развитии</w:t>
      </w:r>
    </w:p>
    <w:p w14:paraId="63CB10BE" w14:textId="77777777" w:rsidR="000909EC" w:rsidRPr="00AE5444" w:rsidRDefault="000909EC" w:rsidP="000909EC">
      <w:pPr>
        <w:widowControl w:val="0"/>
        <w:autoSpaceDE w:val="0"/>
        <w:autoSpaceDN w:val="0"/>
        <w:adjustRightInd w:val="0"/>
        <w:rPr>
          <w:bCs/>
          <w:szCs w:val="24"/>
        </w:rPr>
      </w:pPr>
      <w:r w:rsidRPr="00AE5444">
        <w:rPr>
          <w:bCs/>
          <w:szCs w:val="24"/>
        </w:rPr>
        <w:t>- приживление материнских Т-лимфоцитов</w:t>
      </w:r>
    </w:p>
    <w:p w14:paraId="004E35E6" w14:textId="77777777" w:rsidR="000909EC" w:rsidRPr="00AE5444" w:rsidRDefault="000909EC" w:rsidP="000909EC">
      <w:pPr>
        <w:widowControl w:val="0"/>
        <w:autoSpaceDE w:val="0"/>
        <w:autoSpaceDN w:val="0"/>
        <w:adjustRightInd w:val="0"/>
        <w:rPr>
          <w:bCs/>
          <w:szCs w:val="24"/>
        </w:rPr>
      </w:pPr>
      <w:r w:rsidRPr="00AE5444">
        <w:rPr>
          <w:bCs/>
          <w:szCs w:val="24"/>
        </w:rPr>
        <w:t>- семейный анамнез ТКИН</w:t>
      </w:r>
    </w:p>
    <w:p w14:paraId="5376691B" w14:textId="77777777" w:rsidR="000909EC" w:rsidRPr="00AE5444" w:rsidRDefault="000909EC" w:rsidP="000909EC">
      <w:pPr>
        <w:widowControl w:val="0"/>
        <w:autoSpaceDE w:val="0"/>
        <w:autoSpaceDN w:val="0"/>
        <w:adjustRightInd w:val="0"/>
        <w:rPr>
          <w:bCs/>
          <w:szCs w:val="24"/>
        </w:rPr>
      </w:pPr>
      <w:r w:rsidRPr="00AE5444">
        <w:rPr>
          <w:bCs/>
          <w:szCs w:val="24"/>
        </w:rPr>
        <w:t>- наличие патогенного генетического дефекта (мутации) в одном из генов, ответственных за развитие ТКИН</w:t>
      </w:r>
    </w:p>
    <w:p w14:paraId="00AB25A1" w14:textId="77777777" w:rsidR="000909EC" w:rsidRPr="00AE5444" w:rsidRDefault="000909EC" w:rsidP="000909EC">
      <w:pPr>
        <w:widowControl w:val="0"/>
        <w:autoSpaceDE w:val="0"/>
        <w:autoSpaceDN w:val="0"/>
        <w:adjustRightInd w:val="0"/>
        <w:rPr>
          <w:bCs/>
          <w:szCs w:val="24"/>
        </w:rPr>
      </w:pPr>
      <w:r w:rsidRPr="00AE5444">
        <w:rPr>
          <w:bCs/>
          <w:szCs w:val="24"/>
        </w:rPr>
        <w:t>в сочетании с:</w:t>
      </w:r>
    </w:p>
    <w:p w14:paraId="40CF33CE" w14:textId="77777777" w:rsidR="000909EC" w:rsidRPr="00AE5444" w:rsidRDefault="000909EC" w:rsidP="000909EC">
      <w:pPr>
        <w:widowControl w:val="0"/>
        <w:autoSpaceDE w:val="0"/>
        <w:autoSpaceDN w:val="0"/>
        <w:adjustRightInd w:val="0"/>
        <w:rPr>
          <w:bCs/>
          <w:szCs w:val="24"/>
        </w:rPr>
      </w:pPr>
      <w:r w:rsidRPr="00AE5444">
        <w:rPr>
          <w:bCs/>
          <w:szCs w:val="24"/>
        </w:rPr>
        <w:t xml:space="preserve">2. дебютом симптомов в возрасте младше 2-х лет </w:t>
      </w:r>
    </w:p>
    <w:p w14:paraId="68034704" w14:textId="77777777" w:rsidR="000909EC" w:rsidRPr="00AE5444" w:rsidRDefault="000909EC" w:rsidP="000909EC">
      <w:pPr>
        <w:widowControl w:val="0"/>
        <w:autoSpaceDE w:val="0"/>
        <w:autoSpaceDN w:val="0"/>
        <w:adjustRightInd w:val="0"/>
        <w:rPr>
          <w:bCs/>
          <w:szCs w:val="24"/>
        </w:rPr>
      </w:pPr>
      <w:r w:rsidRPr="00AE5444">
        <w:rPr>
          <w:bCs/>
          <w:szCs w:val="24"/>
        </w:rPr>
        <w:lastRenderedPageBreak/>
        <w:t>3. исключением ВИЧ инфекции</w:t>
      </w:r>
    </w:p>
    <w:p w14:paraId="60C8604F" w14:textId="77777777" w:rsidR="000909EC" w:rsidRPr="00AE5444" w:rsidRDefault="000909EC" w:rsidP="000909EC">
      <w:pPr>
        <w:widowControl w:val="0"/>
        <w:autoSpaceDE w:val="0"/>
        <w:autoSpaceDN w:val="0"/>
        <w:adjustRightInd w:val="0"/>
        <w:rPr>
          <w:bCs/>
          <w:szCs w:val="24"/>
        </w:rPr>
      </w:pPr>
      <w:r w:rsidRPr="00AE5444">
        <w:rPr>
          <w:bCs/>
          <w:szCs w:val="24"/>
        </w:rPr>
        <w:t>4. двумя из следующих критериев:</w:t>
      </w:r>
    </w:p>
    <w:p w14:paraId="02239A35" w14:textId="77777777" w:rsidR="000909EC" w:rsidRPr="00AE5444" w:rsidRDefault="000909EC" w:rsidP="000909EC">
      <w:pPr>
        <w:widowControl w:val="0"/>
        <w:autoSpaceDE w:val="0"/>
        <w:autoSpaceDN w:val="0"/>
        <w:adjustRightInd w:val="0"/>
        <w:rPr>
          <w:bCs/>
          <w:szCs w:val="24"/>
        </w:rPr>
      </w:pPr>
      <w:r w:rsidRPr="00AE5444">
        <w:rPr>
          <w:bCs/>
          <w:szCs w:val="24"/>
        </w:rPr>
        <w:t>- лимфопения менее 300 кл/мкл</w:t>
      </w:r>
    </w:p>
    <w:p w14:paraId="2ADF9F20" w14:textId="77777777" w:rsidR="000909EC" w:rsidRPr="00AE5444" w:rsidRDefault="000909EC" w:rsidP="000909EC">
      <w:pPr>
        <w:widowControl w:val="0"/>
        <w:autoSpaceDE w:val="0"/>
        <w:autoSpaceDN w:val="0"/>
        <w:adjustRightInd w:val="0"/>
        <w:rPr>
          <w:bCs/>
          <w:szCs w:val="24"/>
        </w:rPr>
      </w:pPr>
      <w:r w:rsidRPr="00AE5444">
        <w:rPr>
          <w:bCs/>
          <w:szCs w:val="24"/>
        </w:rPr>
        <w:t xml:space="preserve"> - значительно сниженные </w:t>
      </w:r>
      <w:r w:rsidRPr="00AE5444">
        <w:rPr>
          <w:bCs/>
          <w:szCs w:val="24"/>
          <w:lang w:val="en-US"/>
        </w:rPr>
        <w:t>CD</w:t>
      </w:r>
      <w:r w:rsidRPr="00AE5444">
        <w:rPr>
          <w:bCs/>
          <w:szCs w:val="24"/>
        </w:rPr>
        <w:t xml:space="preserve">3+ Т-лимфоцитов (менее 20% от общего количества лимфоцитов) </w:t>
      </w:r>
    </w:p>
    <w:p w14:paraId="5FE8471F" w14:textId="77777777" w:rsidR="000909EC" w:rsidRPr="00AE5444" w:rsidRDefault="000909EC" w:rsidP="000909EC">
      <w:pPr>
        <w:widowControl w:val="0"/>
        <w:autoSpaceDE w:val="0"/>
        <w:autoSpaceDN w:val="0"/>
        <w:adjustRightInd w:val="0"/>
        <w:rPr>
          <w:bCs/>
          <w:szCs w:val="24"/>
        </w:rPr>
      </w:pPr>
      <w:r w:rsidRPr="00AE5444">
        <w:rPr>
          <w:bCs/>
          <w:szCs w:val="24"/>
        </w:rPr>
        <w:t>- повышенные g/d Т лимфоциты</w:t>
      </w:r>
    </w:p>
    <w:p w14:paraId="6CFD5F74" w14:textId="77777777" w:rsidR="000909EC" w:rsidRPr="00AE5444" w:rsidRDefault="000909EC" w:rsidP="000909EC">
      <w:pPr>
        <w:widowControl w:val="0"/>
        <w:autoSpaceDE w:val="0"/>
        <w:autoSpaceDN w:val="0"/>
        <w:adjustRightInd w:val="0"/>
        <w:rPr>
          <w:bCs/>
          <w:szCs w:val="24"/>
        </w:rPr>
      </w:pPr>
      <w:r w:rsidRPr="00AE5444">
        <w:rPr>
          <w:bCs/>
          <w:szCs w:val="24"/>
        </w:rPr>
        <w:t>- значительно сниженная\отсутствующая пролиферация в ответ на  митогены или стимуляцию TCR (менее 10% по отношению к здоровому  контролю)</w:t>
      </w:r>
    </w:p>
    <w:p w14:paraId="4F43D442" w14:textId="77777777" w:rsidR="000909EC" w:rsidRPr="00AE5444" w:rsidRDefault="000909EC" w:rsidP="000909EC">
      <w:pPr>
        <w:widowControl w:val="0"/>
        <w:autoSpaceDE w:val="0"/>
        <w:autoSpaceDN w:val="0"/>
        <w:adjustRightInd w:val="0"/>
        <w:rPr>
          <w:bCs/>
          <w:szCs w:val="24"/>
        </w:rPr>
      </w:pPr>
      <w:r w:rsidRPr="00AE5444">
        <w:rPr>
          <w:bCs/>
          <w:szCs w:val="24"/>
        </w:rPr>
        <w:t xml:space="preserve"> - значительно сниженная\отсутствующая  активность аденозиндезаминазы (менее, чем 2% по отношению к здоровому контролю)</w:t>
      </w:r>
    </w:p>
    <w:p w14:paraId="585A022F" w14:textId="10129F24" w:rsidR="00CC57E9" w:rsidRPr="00AE5444" w:rsidRDefault="00CC57E9" w:rsidP="005D08A8">
      <w:pPr>
        <w:rPr>
          <w:b/>
        </w:rPr>
      </w:pPr>
    </w:p>
    <w:p w14:paraId="7707F017" w14:textId="798B5AC8" w:rsidR="006108C9" w:rsidRPr="00AE5444" w:rsidRDefault="00181EC4" w:rsidP="00181EC4">
      <w:pPr>
        <w:pStyle w:val="af1"/>
      </w:pPr>
      <w:r w:rsidRPr="00AE5444">
        <w:t xml:space="preserve">2.1 </w:t>
      </w:r>
      <w:r w:rsidR="006108C9" w:rsidRPr="00AE5444">
        <w:t>Жалобы и анамнез</w:t>
      </w:r>
    </w:p>
    <w:p w14:paraId="601FB437" w14:textId="2E8BB307" w:rsidR="00CC57E9" w:rsidRPr="00AE5444" w:rsidRDefault="00CE2608" w:rsidP="00CC57E9">
      <w:r w:rsidRPr="00AE5444">
        <w:rPr>
          <w:b/>
        </w:rPr>
        <w:t xml:space="preserve">•  </w:t>
      </w:r>
      <w:r w:rsidR="00CC57E9" w:rsidRPr="00AE5444">
        <w:rPr>
          <w:b/>
        </w:rPr>
        <w:t>Рекомендуется</w:t>
      </w:r>
      <w:r w:rsidRPr="00AE5444">
        <w:t xml:space="preserve"> всем пациентам с ТКИН</w:t>
      </w:r>
      <w:r w:rsidR="00CC57E9" w:rsidRPr="00AE5444">
        <w:t xml:space="preserve"> подробный опрос жалоб, сбор анамнеза заболевания, семейного анамнеза с целью </w:t>
      </w:r>
      <w:r w:rsidR="00A74A6C" w:rsidRPr="00AE5444">
        <w:t xml:space="preserve">верификации типичных симптомов, наличие </w:t>
      </w:r>
      <w:r w:rsidR="009504DD" w:rsidRPr="00AE5444">
        <w:t>потенциального указания на тип наследования заболевания</w:t>
      </w:r>
      <w:r w:rsidR="001F1A7C" w:rsidRPr="00AE5444">
        <w:t xml:space="preserve"> и оценки тяжести состояния [1-4</w:t>
      </w:r>
      <w:r w:rsidR="00CC57E9" w:rsidRPr="00AE5444">
        <w:t>].</w:t>
      </w:r>
    </w:p>
    <w:p w14:paraId="3B5184BD" w14:textId="38B57BEE" w:rsidR="00CC57E9" w:rsidRPr="00AE5444" w:rsidRDefault="00CC57E9" w:rsidP="00CC57E9">
      <w:pPr>
        <w:rPr>
          <w:b/>
        </w:rPr>
      </w:pPr>
      <w:r w:rsidRPr="00AE5444">
        <w:rPr>
          <w:b/>
        </w:rPr>
        <w:t>Урове</w:t>
      </w:r>
      <w:r w:rsidR="00B340D9" w:rsidRPr="00AE5444">
        <w:rPr>
          <w:b/>
        </w:rPr>
        <w:t xml:space="preserve">нь убедительности рекомендаций </w:t>
      </w:r>
      <w:r w:rsidR="00B340D9" w:rsidRPr="00AE5444">
        <w:rPr>
          <w:b/>
          <w:lang w:val="en-US"/>
        </w:rPr>
        <w:t>B</w:t>
      </w:r>
      <w:r w:rsidRPr="00AE5444">
        <w:rPr>
          <w:b/>
        </w:rPr>
        <w:t xml:space="preserve"> (уровень достовер</w:t>
      </w:r>
      <w:r w:rsidR="00B340D9" w:rsidRPr="00AE5444">
        <w:rPr>
          <w:b/>
        </w:rPr>
        <w:t>ности доказательств – 3</w:t>
      </w:r>
      <w:r w:rsidRPr="00AE5444">
        <w:rPr>
          <w:b/>
        </w:rPr>
        <w:t xml:space="preserve">) </w:t>
      </w:r>
    </w:p>
    <w:p w14:paraId="4DC9F456" w14:textId="51DCDB6D" w:rsidR="00422CBB" w:rsidRPr="00AE5444" w:rsidRDefault="00CC57E9">
      <w:pPr>
        <w:rPr>
          <w:rFonts w:cs="Times New Roman"/>
          <w:i/>
        </w:rPr>
      </w:pPr>
      <w:r w:rsidRPr="00AE5444">
        <w:rPr>
          <w:b/>
        </w:rPr>
        <w:t>Комментарии:</w:t>
      </w:r>
      <w:r w:rsidRPr="00AE5444">
        <w:t xml:space="preserve"> р</w:t>
      </w:r>
      <w:r w:rsidR="00A820BA" w:rsidRPr="00AE5444">
        <w:rPr>
          <w:rFonts w:cs="Times New Roman"/>
          <w:i/>
          <w:szCs w:val="24"/>
        </w:rPr>
        <w:t xml:space="preserve">одители больного как правило  предъявляют жалобы на </w:t>
      </w:r>
      <w:r w:rsidR="00DA1930" w:rsidRPr="00AE5444">
        <w:rPr>
          <w:rFonts w:cs="Times New Roman"/>
          <w:i/>
          <w:szCs w:val="24"/>
        </w:rPr>
        <w:t xml:space="preserve">появившийся с первых месяцев жизни жидкий стул, отсутствие прибавки в весе, трудно поддающиеся лечению пеленочный дерматит и  молочница во рту. Иногда родители сообщают об одной или нескольких  перенесенной тяжелых инфекциях (пневмония, сепсис), но нередко первая же респираторная инфекция протекает настолько тяжело, что наводит на мысль об иммунологической недостаточности.  </w:t>
      </w:r>
      <w:r w:rsidR="00A820BA" w:rsidRPr="00AE5444">
        <w:rPr>
          <w:rFonts w:cs="Times New Roman"/>
          <w:i/>
        </w:rPr>
        <w:t xml:space="preserve"> </w:t>
      </w:r>
    </w:p>
    <w:p w14:paraId="6F3F2C67" w14:textId="77777777" w:rsidR="00DA1930" w:rsidRPr="00AE5444" w:rsidRDefault="00A820BA" w:rsidP="00DA1930">
      <w:pPr>
        <w:pStyle w:val="Text05"/>
        <w:spacing w:line="360" w:lineRule="auto"/>
        <w:rPr>
          <w:i/>
          <w:color w:val="auto"/>
          <w:sz w:val="24"/>
          <w:szCs w:val="24"/>
        </w:rPr>
      </w:pPr>
      <w:r w:rsidRPr="00AE5444">
        <w:rPr>
          <w:i/>
          <w:szCs w:val="24"/>
        </w:rPr>
        <w:t xml:space="preserve"> </w:t>
      </w:r>
      <w:r w:rsidR="00DA1930" w:rsidRPr="00AE5444">
        <w:rPr>
          <w:i/>
          <w:color w:val="auto"/>
          <w:sz w:val="24"/>
          <w:szCs w:val="24"/>
        </w:rPr>
        <w:t>При сборе семейного анамнеза надо обращать внимание на случаи повторных тяжелых инфекций и смертей детей в раннем возрасте с клиникой инфекционных заболеваний. Смерти мальчиков в нескольких поколениях в семье позволяет предполагать Х-сцепленный характер заболевания. Близкородственный брак у родителей увеличивает вероятность аутосомно-рецессивной патологии.</w:t>
      </w:r>
    </w:p>
    <w:p w14:paraId="688F6447" w14:textId="339E064E" w:rsidR="00422CBB" w:rsidRPr="00AE5444" w:rsidRDefault="00DA1930" w:rsidP="00CE2608">
      <w:pPr>
        <w:pStyle w:val="Text05"/>
        <w:spacing w:line="360" w:lineRule="auto"/>
        <w:rPr>
          <w:i/>
          <w:color w:val="auto"/>
          <w:sz w:val="24"/>
          <w:szCs w:val="24"/>
          <w:lang w:val="ru-RU"/>
        </w:rPr>
      </w:pPr>
      <w:r w:rsidRPr="00AE5444">
        <w:rPr>
          <w:i/>
          <w:color w:val="auto"/>
          <w:sz w:val="24"/>
          <w:szCs w:val="24"/>
        </w:rPr>
        <w:t>При опросе родителей следует уточнить особенности физического развития ребенка, прибавку в весе, сроки возникновения, частоту и тяжесть проявления инфекционных заболеваний (диаре</w:t>
      </w:r>
      <w:r w:rsidRPr="00AE5444">
        <w:rPr>
          <w:i/>
          <w:color w:val="auto"/>
          <w:sz w:val="24"/>
          <w:szCs w:val="24"/>
          <w:lang w:val="ru-RU"/>
        </w:rPr>
        <w:t>и</w:t>
      </w:r>
      <w:r w:rsidRPr="00AE5444">
        <w:rPr>
          <w:i/>
          <w:color w:val="auto"/>
          <w:sz w:val="24"/>
          <w:szCs w:val="24"/>
        </w:rPr>
        <w:t>, грибковы</w:t>
      </w:r>
      <w:r w:rsidRPr="00AE5444">
        <w:rPr>
          <w:i/>
          <w:color w:val="auto"/>
          <w:sz w:val="24"/>
          <w:szCs w:val="24"/>
          <w:lang w:val="ru-RU"/>
        </w:rPr>
        <w:t>х</w:t>
      </w:r>
      <w:r w:rsidRPr="00AE5444">
        <w:rPr>
          <w:i/>
          <w:color w:val="auto"/>
          <w:sz w:val="24"/>
          <w:szCs w:val="24"/>
        </w:rPr>
        <w:t xml:space="preserve"> поражени</w:t>
      </w:r>
      <w:r w:rsidRPr="00AE5444">
        <w:rPr>
          <w:i/>
          <w:color w:val="auto"/>
          <w:sz w:val="24"/>
          <w:szCs w:val="24"/>
          <w:lang w:val="ru-RU"/>
        </w:rPr>
        <w:t>й</w:t>
      </w:r>
      <w:r w:rsidRPr="00AE5444">
        <w:rPr>
          <w:i/>
          <w:color w:val="auto"/>
          <w:sz w:val="24"/>
          <w:szCs w:val="24"/>
        </w:rPr>
        <w:t xml:space="preserve"> кожи и слизистых, пневмонии и инфекци</w:t>
      </w:r>
      <w:r w:rsidRPr="00AE5444">
        <w:rPr>
          <w:i/>
          <w:color w:val="auto"/>
          <w:sz w:val="24"/>
          <w:szCs w:val="24"/>
          <w:lang w:val="ru-RU"/>
        </w:rPr>
        <w:t>й</w:t>
      </w:r>
      <w:r w:rsidRPr="00AE5444">
        <w:rPr>
          <w:i/>
          <w:color w:val="auto"/>
          <w:sz w:val="24"/>
          <w:szCs w:val="24"/>
        </w:rPr>
        <w:t xml:space="preserve"> других локализаций). Также необходимо узнавать, проводилась ли вакцинация БЦЖ в роддоме, отмечались ли изменения в месте вакцинации БЦЖ и регионарных </w:t>
      </w:r>
      <w:r w:rsidRPr="00AE5444">
        <w:rPr>
          <w:i/>
          <w:color w:val="auto"/>
          <w:sz w:val="24"/>
          <w:szCs w:val="24"/>
        </w:rPr>
        <w:lastRenderedPageBreak/>
        <w:t xml:space="preserve">лимфоузлах через </w:t>
      </w:r>
      <w:r w:rsidRPr="00AE5444">
        <w:rPr>
          <w:i/>
          <w:color w:val="auto"/>
          <w:sz w:val="24"/>
          <w:szCs w:val="24"/>
          <w:lang w:val="ru-RU"/>
        </w:rPr>
        <w:t xml:space="preserve"> </w:t>
      </w:r>
      <w:r w:rsidRPr="00AE5444">
        <w:rPr>
          <w:i/>
          <w:color w:val="auto"/>
          <w:sz w:val="24"/>
          <w:szCs w:val="24"/>
        </w:rPr>
        <w:t>3</w:t>
      </w:r>
      <w:r w:rsidRPr="00AE5444">
        <w:rPr>
          <w:i/>
          <w:color w:val="auto"/>
          <w:sz w:val="24"/>
          <w:szCs w:val="24"/>
          <w:lang w:val="ru-RU"/>
        </w:rPr>
        <w:t>-4</w:t>
      </w:r>
      <w:r w:rsidRPr="00AE5444">
        <w:rPr>
          <w:i/>
          <w:color w:val="auto"/>
          <w:sz w:val="24"/>
          <w:szCs w:val="24"/>
        </w:rPr>
        <w:t> </w:t>
      </w:r>
      <w:proofErr w:type="spellStart"/>
      <w:r w:rsidRPr="00AE5444">
        <w:rPr>
          <w:i/>
          <w:color w:val="auto"/>
          <w:sz w:val="24"/>
          <w:szCs w:val="24"/>
        </w:rPr>
        <w:t>мес</w:t>
      </w:r>
      <w:proofErr w:type="spellEnd"/>
      <w:r w:rsidRPr="00AE5444">
        <w:rPr>
          <w:i/>
          <w:color w:val="auto"/>
          <w:sz w:val="24"/>
          <w:szCs w:val="24"/>
        </w:rPr>
        <w:t xml:space="preserve"> после вакцинации</w:t>
      </w:r>
      <w:r w:rsidR="001F1A7C" w:rsidRPr="00AE5444">
        <w:rPr>
          <w:i/>
          <w:color w:val="auto"/>
          <w:sz w:val="24"/>
          <w:szCs w:val="24"/>
          <w:lang w:val="ru-RU"/>
        </w:rPr>
        <w:t xml:space="preserve"> [10</w:t>
      </w:r>
      <w:r w:rsidR="005533AE" w:rsidRPr="00AE5444">
        <w:rPr>
          <w:i/>
          <w:color w:val="auto"/>
          <w:sz w:val="24"/>
          <w:szCs w:val="24"/>
          <w:lang w:val="ru-RU"/>
        </w:rPr>
        <w:t>]</w:t>
      </w:r>
      <w:r w:rsidR="00CE2608" w:rsidRPr="00AE5444">
        <w:rPr>
          <w:i/>
          <w:color w:val="auto"/>
          <w:sz w:val="24"/>
          <w:szCs w:val="24"/>
        </w:rPr>
        <w:t>.</w:t>
      </w:r>
    </w:p>
    <w:p w14:paraId="0422D84B" w14:textId="77777777" w:rsidR="006108C9" w:rsidRPr="00AE5444" w:rsidRDefault="00181EC4" w:rsidP="00CE2608">
      <w:pPr>
        <w:pStyle w:val="af1"/>
      </w:pPr>
      <w:r w:rsidRPr="00AE5444">
        <w:t xml:space="preserve">2.2 </w:t>
      </w:r>
      <w:r w:rsidR="009B38B7" w:rsidRPr="00AE5444">
        <w:t>Физикальное обследование</w:t>
      </w:r>
    </w:p>
    <w:p w14:paraId="23BF6483" w14:textId="3FB02DEA" w:rsidR="00CC57E9" w:rsidRPr="00AE5444" w:rsidRDefault="00CE2608" w:rsidP="00CE2608">
      <w:pPr>
        <w:pStyle w:val="Text05"/>
        <w:spacing w:line="360" w:lineRule="auto"/>
        <w:rPr>
          <w:color w:val="auto"/>
          <w:sz w:val="24"/>
          <w:szCs w:val="24"/>
        </w:rPr>
      </w:pPr>
      <w:r w:rsidRPr="00AE5444">
        <w:rPr>
          <w:b/>
          <w:color w:val="auto"/>
          <w:sz w:val="24"/>
          <w:szCs w:val="24"/>
        </w:rPr>
        <w:t>•</w:t>
      </w:r>
      <w:r w:rsidRPr="00AE5444">
        <w:rPr>
          <w:b/>
          <w:color w:val="auto"/>
          <w:sz w:val="24"/>
          <w:szCs w:val="24"/>
          <w:lang w:val="ru-RU"/>
        </w:rPr>
        <w:t xml:space="preserve">  </w:t>
      </w:r>
      <w:r w:rsidR="00CC57E9" w:rsidRPr="00AE5444">
        <w:rPr>
          <w:b/>
          <w:color w:val="auto"/>
          <w:sz w:val="24"/>
          <w:szCs w:val="24"/>
        </w:rPr>
        <w:t>Рекомендуется</w:t>
      </w:r>
      <w:r w:rsidR="00CC57E9" w:rsidRPr="00AE5444">
        <w:rPr>
          <w:color w:val="auto"/>
          <w:sz w:val="24"/>
          <w:szCs w:val="24"/>
        </w:rPr>
        <w:t xml:space="preserve"> всем пациентам с </w:t>
      </w:r>
      <w:r w:rsidR="00CC57E9" w:rsidRPr="00AE5444">
        <w:rPr>
          <w:color w:val="auto"/>
          <w:sz w:val="24"/>
          <w:szCs w:val="24"/>
          <w:lang w:val="ru-RU"/>
        </w:rPr>
        <w:t xml:space="preserve">ТКИН </w:t>
      </w:r>
      <w:r w:rsidR="00CC57E9" w:rsidRPr="00AE5444">
        <w:rPr>
          <w:color w:val="auto"/>
          <w:sz w:val="24"/>
          <w:szCs w:val="24"/>
        </w:rPr>
        <w:t>пр</w:t>
      </w:r>
      <w:r w:rsidR="00CC57E9" w:rsidRPr="00AE5444">
        <w:rPr>
          <w:color w:val="auto"/>
          <w:sz w:val="24"/>
          <w:szCs w:val="24"/>
          <w:lang w:val="ru-RU"/>
        </w:rPr>
        <w:t xml:space="preserve">оводить </w:t>
      </w:r>
      <w:r w:rsidR="00CC57E9" w:rsidRPr="00AE5444">
        <w:rPr>
          <w:color w:val="auto"/>
          <w:sz w:val="24"/>
          <w:szCs w:val="24"/>
        </w:rPr>
        <w:t xml:space="preserve">полный </w:t>
      </w:r>
      <w:proofErr w:type="spellStart"/>
      <w:r w:rsidR="00CC57E9" w:rsidRPr="00AE5444">
        <w:rPr>
          <w:color w:val="auto"/>
          <w:sz w:val="24"/>
          <w:szCs w:val="24"/>
        </w:rPr>
        <w:t>физикальный</w:t>
      </w:r>
      <w:proofErr w:type="spellEnd"/>
      <w:r w:rsidR="00CC57E9" w:rsidRPr="00AE5444">
        <w:rPr>
          <w:color w:val="auto"/>
          <w:sz w:val="24"/>
          <w:szCs w:val="24"/>
        </w:rPr>
        <w:t xml:space="preserve"> осмотр с целью верификации диагноза, оце</w:t>
      </w:r>
      <w:r w:rsidR="00655286" w:rsidRPr="00AE5444">
        <w:rPr>
          <w:color w:val="auto"/>
          <w:sz w:val="24"/>
          <w:szCs w:val="24"/>
        </w:rPr>
        <w:t>нки тяжести состояния [</w:t>
      </w:r>
      <w:r w:rsidR="001F1A7C" w:rsidRPr="00AE5444">
        <w:rPr>
          <w:color w:val="auto"/>
          <w:sz w:val="24"/>
          <w:szCs w:val="24"/>
          <w:lang w:val="ru-RU"/>
        </w:rPr>
        <w:t>1-4</w:t>
      </w:r>
      <w:r w:rsidR="00CC57E9" w:rsidRPr="00AE5444">
        <w:rPr>
          <w:color w:val="auto"/>
          <w:sz w:val="24"/>
          <w:szCs w:val="24"/>
        </w:rPr>
        <w:t>].</w:t>
      </w:r>
    </w:p>
    <w:p w14:paraId="007FCD69" w14:textId="04FF49C7" w:rsidR="00CC57E9" w:rsidRPr="00AE5444" w:rsidRDefault="00CC57E9" w:rsidP="00CE2608">
      <w:pPr>
        <w:pStyle w:val="Text05"/>
        <w:spacing w:line="360" w:lineRule="auto"/>
        <w:rPr>
          <w:b/>
          <w:color w:val="auto"/>
          <w:sz w:val="24"/>
          <w:szCs w:val="24"/>
        </w:rPr>
      </w:pPr>
      <w:r w:rsidRPr="00AE5444">
        <w:rPr>
          <w:b/>
          <w:color w:val="auto"/>
          <w:sz w:val="24"/>
          <w:szCs w:val="24"/>
        </w:rPr>
        <w:t>Урове</w:t>
      </w:r>
      <w:r w:rsidR="00B340D9" w:rsidRPr="00AE5444">
        <w:rPr>
          <w:b/>
          <w:color w:val="auto"/>
          <w:sz w:val="24"/>
          <w:szCs w:val="24"/>
        </w:rPr>
        <w:t xml:space="preserve">нь убедительности рекомендаций </w:t>
      </w:r>
      <w:r w:rsidR="00B340D9" w:rsidRPr="00AE5444">
        <w:rPr>
          <w:b/>
          <w:color w:val="auto"/>
          <w:sz w:val="24"/>
          <w:szCs w:val="24"/>
          <w:lang w:val="en-US"/>
        </w:rPr>
        <w:t>B</w:t>
      </w:r>
      <w:r w:rsidRPr="00AE5444">
        <w:rPr>
          <w:b/>
          <w:color w:val="auto"/>
          <w:sz w:val="24"/>
          <w:szCs w:val="24"/>
        </w:rPr>
        <w:t xml:space="preserve"> (уровень</w:t>
      </w:r>
      <w:r w:rsidR="00B340D9" w:rsidRPr="00AE5444">
        <w:rPr>
          <w:b/>
          <w:color w:val="auto"/>
          <w:sz w:val="24"/>
          <w:szCs w:val="24"/>
        </w:rPr>
        <w:t xml:space="preserve"> достоверности доказательств – </w:t>
      </w:r>
      <w:r w:rsidR="00655286" w:rsidRPr="00AE5444">
        <w:rPr>
          <w:b/>
          <w:color w:val="auto"/>
          <w:sz w:val="24"/>
          <w:szCs w:val="24"/>
          <w:lang w:val="ru-RU"/>
        </w:rPr>
        <w:t>3</w:t>
      </w:r>
      <w:r w:rsidRPr="00AE5444">
        <w:rPr>
          <w:b/>
          <w:color w:val="auto"/>
          <w:sz w:val="24"/>
          <w:szCs w:val="24"/>
        </w:rPr>
        <w:t xml:space="preserve">) </w:t>
      </w:r>
    </w:p>
    <w:p w14:paraId="1EE56BD2" w14:textId="77777777" w:rsidR="00CC57E9" w:rsidRPr="00AE5444" w:rsidRDefault="00CC57E9" w:rsidP="00CC57E9">
      <w:pPr>
        <w:pStyle w:val="Text05"/>
        <w:spacing w:line="360" w:lineRule="auto"/>
        <w:rPr>
          <w:b/>
          <w:color w:val="auto"/>
          <w:sz w:val="24"/>
          <w:szCs w:val="24"/>
          <w:lang w:val="ru-RU"/>
        </w:rPr>
      </w:pPr>
      <w:r w:rsidRPr="00AE5444">
        <w:rPr>
          <w:b/>
          <w:color w:val="auto"/>
          <w:sz w:val="24"/>
          <w:szCs w:val="24"/>
        </w:rPr>
        <w:t xml:space="preserve">Комментарии: </w:t>
      </w:r>
    </w:p>
    <w:p w14:paraId="0602C873" w14:textId="2F5A887B" w:rsidR="00CC57E9" w:rsidRPr="00AE5444" w:rsidRDefault="00CC57E9" w:rsidP="00CC57E9">
      <w:pPr>
        <w:pStyle w:val="Text05"/>
        <w:spacing w:line="360" w:lineRule="auto"/>
        <w:rPr>
          <w:color w:val="auto"/>
          <w:sz w:val="24"/>
          <w:szCs w:val="24"/>
          <w:lang w:val="ru-RU"/>
        </w:rPr>
      </w:pPr>
      <w:r w:rsidRPr="00AE5444">
        <w:rPr>
          <w:color w:val="auto"/>
          <w:sz w:val="24"/>
          <w:szCs w:val="24"/>
          <w:lang w:val="ru-RU"/>
        </w:rPr>
        <w:t xml:space="preserve">1. </w:t>
      </w:r>
      <w:r w:rsidRPr="00AE5444">
        <w:rPr>
          <w:color w:val="auto"/>
          <w:sz w:val="24"/>
          <w:szCs w:val="24"/>
          <w:u w:val="single"/>
          <w:lang w:val="ru-RU"/>
        </w:rPr>
        <w:t>Физическое развитие</w:t>
      </w:r>
      <w:r w:rsidRPr="00AE5444">
        <w:rPr>
          <w:color w:val="auto"/>
          <w:sz w:val="24"/>
          <w:szCs w:val="24"/>
          <w:lang w:val="ru-RU"/>
        </w:rPr>
        <w:t>: п</w:t>
      </w:r>
      <w:proofErr w:type="spellStart"/>
      <w:r w:rsidR="00A71A28" w:rsidRPr="00AE5444">
        <w:rPr>
          <w:color w:val="auto"/>
          <w:sz w:val="24"/>
          <w:szCs w:val="24"/>
        </w:rPr>
        <w:t>ациенты</w:t>
      </w:r>
      <w:proofErr w:type="spellEnd"/>
      <w:r w:rsidR="00A71A28" w:rsidRPr="00AE5444">
        <w:rPr>
          <w:color w:val="auto"/>
          <w:sz w:val="24"/>
          <w:szCs w:val="24"/>
        </w:rPr>
        <w:t xml:space="preserve"> с ТКИН обычно отстают в массе с первых месяцев жизни</w:t>
      </w:r>
      <w:r w:rsidR="00B31E69" w:rsidRPr="00AE5444">
        <w:rPr>
          <w:color w:val="auto"/>
          <w:sz w:val="24"/>
          <w:szCs w:val="24"/>
          <w:lang w:val="ru-RU"/>
        </w:rPr>
        <w:t xml:space="preserve"> с прогрессивным развитием гипотрофии тяжелой степени</w:t>
      </w:r>
      <w:r w:rsidR="00A71A28" w:rsidRPr="00AE5444">
        <w:rPr>
          <w:color w:val="auto"/>
          <w:sz w:val="24"/>
          <w:szCs w:val="24"/>
        </w:rPr>
        <w:t>.</w:t>
      </w:r>
      <w:r w:rsidR="00A71A28" w:rsidRPr="00AE5444">
        <w:rPr>
          <w:color w:val="auto"/>
          <w:sz w:val="24"/>
          <w:szCs w:val="24"/>
          <w:lang w:val="ru-RU"/>
        </w:rPr>
        <w:t xml:space="preserve"> </w:t>
      </w:r>
      <w:r w:rsidR="00B31E69" w:rsidRPr="00AE5444">
        <w:rPr>
          <w:color w:val="auto"/>
          <w:sz w:val="24"/>
          <w:szCs w:val="24"/>
          <w:lang w:val="ru-RU"/>
        </w:rPr>
        <w:t xml:space="preserve">Подкожно-жировой слой обычно резко истончен. </w:t>
      </w:r>
      <w:r w:rsidR="000B10AC" w:rsidRPr="00AE5444">
        <w:rPr>
          <w:color w:val="auto"/>
          <w:sz w:val="24"/>
          <w:szCs w:val="24"/>
          <w:lang w:val="ru-RU"/>
        </w:rPr>
        <w:t xml:space="preserve">Также </w:t>
      </w:r>
      <w:r w:rsidR="00655286" w:rsidRPr="00AE5444">
        <w:rPr>
          <w:color w:val="auto"/>
          <w:sz w:val="24"/>
          <w:szCs w:val="24"/>
          <w:lang w:val="ru-RU"/>
        </w:rPr>
        <w:t xml:space="preserve">задержка </w:t>
      </w:r>
      <w:proofErr w:type="spellStart"/>
      <w:proofErr w:type="gramStart"/>
      <w:r w:rsidR="00655286" w:rsidRPr="00AE5444">
        <w:rPr>
          <w:color w:val="auto"/>
          <w:sz w:val="24"/>
          <w:szCs w:val="24"/>
          <w:lang w:val="ru-RU"/>
        </w:rPr>
        <w:t>психо</w:t>
      </w:r>
      <w:proofErr w:type="spellEnd"/>
      <w:r w:rsidR="00655286" w:rsidRPr="00AE5444">
        <w:rPr>
          <w:color w:val="auto"/>
          <w:sz w:val="24"/>
          <w:szCs w:val="24"/>
          <w:lang w:val="ru-RU"/>
        </w:rPr>
        <w:t>-моторного</w:t>
      </w:r>
      <w:proofErr w:type="gramEnd"/>
      <w:r w:rsidR="00655286" w:rsidRPr="00AE5444">
        <w:rPr>
          <w:color w:val="auto"/>
          <w:sz w:val="24"/>
          <w:szCs w:val="24"/>
          <w:lang w:val="ru-RU"/>
        </w:rPr>
        <w:t xml:space="preserve"> развития</w:t>
      </w:r>
      <w:r w:rsidR="009504DD" w:rsidRPr="00AE5444">
        <w:rPr>
          <w:color w:val="auto"/>
          <w:sz w:val="24"/>
          <w:szCs w:val="24"/>
          <w:lang w:val="ru-RU"/>
        </w:rPr>
        <w:t xml:space="preserve"> вследствие тяжелых инфекций</w:t>
      </w:r>
      <w:r w:rsidR="00B31E69" w:rsidRPr="00AE5444">
        <w:rPr>
          <w:color w:val="auto"/>
          <w:sz w:val="24"/>
          <w:szCs w:val="24"/>
          <w:lang w:val="ru-RU"/>
        </w:rPr>
        <w:t xml:space="preserve">. </w:t>
      </w:r>
    </w:p>
    <w:p w14:paraId="364EF975" w14:textId="34404C20" w:rsidR="00CC57E9" w:rsidRPr="00AE5444" w:rsidRDefault="00CC57E9" w:rsidP="00CC57E9">
      <w:pPr>
        <w:pStyle w:val="Text05"/>
        <w:spacing w:line="360" w:lineRule="auto"/>
        <w:rPr>
          <w:color w:val="auto"/>
          <w:sz w:val="24"/>
          <w:szCs w:val="24"/>
          <w:lang w:val="ru-RU"/>
        </w:rPr>
      </w:pPr>
      <w:r w:rsidRPr="00AE5444">
        <w:rPr>
          <w:color w:val="auto"/>
          <w:sz w:val="24"/>
          <w:szCs w:val="24"/>
          <w:lang w:val="ru-RU"/>
        </w:rPr>
        <w:t xml:space="preserve">2. </w:t>
      </w:r>
      <w:r w:rsidRPr="00AE5444">
        <w:rPr>
          <w:color w:val="auto"/>
          <w:sz w:val="24"/>
          <w:szCs w:val="24"/>
          <w:u w:val="single"/>
          <w:lang w:val="ru-RU"/>
        </w:rPr>
        <w:t>Термометри</w:t>
      </w:r>
      <w:r w:rsidR="00AC6AF4" w:rsidRPr="00AE5444">
        <w:rPr>
          <w:color w:val="auto"/>
          <w:sz w:val="24"/>
          <w:szCs w:val="24"/>
          <w:u w:val="single"/>
          <w:lang w:val="ru-RU"/>
        </w:rPr>
        <w:t>я</w:t>
      </w:r>
      <w:r w:rsidRPr="00AE5444">
        <w:rPr>
          <w:color w:val="auto"/>
          <w:sz w:val="24"/>
          <w:szCs w:val="24"/>
          <w:lang w:val="ru-RU"/>
        </w:rPr>
        <w:t>: у</w:t>
      </w:r>
      <w:r w:rsidR="00A71A28" w:rsidRPr="00AE5444">
        <w:rPr>
          <w:color w:val="auto"/>
          <w:sz w:val="24"/>
          <w:szCs w:val="24"/>
        </w:rPr>
        <w:t xml:space="preserve"> больных с ТКИН нередко отмеча</w:t>
      </w:r>
      <w:r w:rsidR="00A71A28" w:rsidRPr="00AE5444">
        <w:rPr>
          <w:color w:val="auto"/>
          <w:sz w:val="24"/>
          <w:szCs w:val="24"/>
          <w:lang w:val="ru-RU"/>
        </w:rPr>
        <w:t>ю</w:t>
      </w:r>
      <w:proofErr w:type="spellStart"/>
      <w:r w:rsidR="00A71A28" w:rsidRPr="00AE5444">
        <w:rPr>
          <w:color w:val="auto"/>
          <w:sz w:val="24"/>
          <w:szCs w:val="24"/>
        </w:rPr>
        <w:t>тся</w:t>
      </w:r>
      <w:proofErr w:type="spellEnd"/>
      <w:r w:rsidR="00A71A28" w:rsidRPr="00AE5444">
        <w:rPr>
          <w:color w:val="auto"/>
          <w:sz w:val="24"/>
          <w:szCs w:val="24"/>
        </w:rPr>
        <w:t xml:space="preserve"> «немотивированные» субфебрилитеты и лихорадка без явного на момент обращения очага инфекции. Однако нередко бывает и обратная ситуация — отсутствие температурной реакции на тяжелую, </w:t>
      </w:r>
      <w:proofErr w:type="spellStart"/>
      <w:r w:rsidR="00A71A28" w:rsidRPr="00AE5444">
        <w:rPr>
          <w:color w:val="auto"/>
          <w:sz w:val="24"/>
          <w:szCs w:val="24"/>
        </w:rPr>
        <w:t>генерализованную</w:t>
      </w:r>
      <w:proofErr w:type="spellEnd"/>
      <w:r w:rsidR="00A71A28" w:rsidRPr="00AE5444">
        <w:rPr>
          <w:color w:val="auto"/>
          <w:sz w:val="24"/>
          <w:szCs w:val="24"/>
        </w:rPr>
        <w:t xml:space="preserve"> инфекцию.</w:t>
      </w:r>
    </w:p>
    <w:p w14:paraId="0F5E0894" w14:textId="28302801" w:rsidR="00A71A28" w:rsidRPr="00AE5444" w:rsidRDefault="00AC6AF4" w:rsidP="00CC57E9">
      <w:pPr>
        <w:pStyle w:val="Text05"/>
        <w:spacing w:line="360" w:lineRule="auto"/>
        <w:rPr>
          <w:color w:val="auto"/>
          <w:sz w:val="24"/>
          <w:szCs w:val="24"/>
          <w:lang w:val="ru-RU"/>
        </w:rPr>
      </w:pPr>
      <w:r w:rsidRPr="00AE5444">
        <w:rPr>
          <w:color w:val="auto"/>
          <w:sz w:val="24"/>
          <w:szCs w:val="24"/>
          <w:lang w:val="ru-RU"/>
        </w:rPr>
        <w:t xml:space="preserve">3. </w:t>
      </w:r>
      <w:r w:rsidR="00CC57E9" w:rsidRPr="00AE5444">
        <w:rPr>
          <w:color w:val="auto"/>
          <w:sz w:val="24"/>
          <w:szCs w:val="24"/>
          <w:u w:val="single"/>
          <w:lang w:val="ru-RU"/>
        </w:rPr>
        <w:t>Осмотр кожных покровов</w:t>
      </w:r>
      <w:r w:rsidR="00B31E69" w:rsidRPr="00AE5444">
        <w:rPr>
          <w:color w:val="auto"/>
          <w:sz w:val="24"/>
          <w:szCs w:val="24"/>
          <w:lang w:val="ru-RU"/>
        </w:rPr>
        <w:t>:</w:t>
      </w:r>
      <w:r w:rsidRPr="00AE5444">
        <w:rPr>
          <w:color w:val="auto"/>
          <w:sz w:val="24"/>
          <w:szCs w:val="24"/>
          <w:lang w:val="ru-RU"/>
        </w:rPr>
        <w:t xml:space="preserve"> в</w:t>
      </w:r>
      <w:proofErr w:type="spellStart"/>
      <w:r w:rsidR="00A71A28" w:rsidRPr="00AE5444">
        <w:rPr>
          <w:color w:val="auto"/>
          <w:sz w:val="24"/>
          <w:szCs w:val="24"/>
        </w:rPr>
        <w:t>ажно</w:t>
      </w:r>
      <w:proofErr w:type="spellEnd"/>
      <w:r w:rsidR="00A71A28" w:rsidRPr="00AE5444">
        <w:rPr>
          <w:color w:val="auto"/>
          <w:sz w:val="24"/>
          <w:szCs w:val="24"/>
        </w:rPr>
        <w:t xml:space="preserve"> обратить внимание на наличие </w:t>
      </w:r>
      <w:proofErr w:type="spellStart"/>
      <w:r w:rsidR="00A71A28" w:rsidRPr="00AE5444">
        <w:rPr>
          <w:color w:val="auto"/>
          <w:sz w:val="24"/>
          <w:szCs w:val="24"/>
        </w:rPr>
        <w:t>кандидозного</w:t>
      </w:r>
      <w:proofErr w:type="spellEnd"/>
      <w:r w:rsidR="00A71A28" w:rsidRPr="00AE5444">
        <w:rPr>
          <w:color w:val="auto"/>
          <w:sz w:val="24"/>
          <w:szCs w:val="24"/>
        </w:rPr>
        <w:t xml:space="preserve"> поражения кожи и слизистых, наличия мацерации </w:t>
      </w:r>
      <w:proofErr w:type="spellStart"/>
      <w:r w:rsidR="00A71A28" w:rsidRPr="00AE5444">
        <w:rPr>
          <w:color w:val="auto"/>
          <w:sz w:val="24"/>
          <w:szCs w:val="24"/>
        </w:rPr>
        <w:t>перианальной</w:t>
      </w:r>
      <w:proofErr w:type="spellEnd"/>
      <w:r w:rsidR="00A71A28" w:rsidRPr="00AE5444">
        <w:rPr>
          <w:color w:val="auto"/>
          <w:sz w:val="24"/>
          <w:szCs w:val="24"/>
        </w:rPr>
        <w:t xml:space="preserve"> области (вследствие хронической диареи). </w:t>
      </w:r>
      <w:r w:rsidR="00A71A28" w:rsidRPr="00AE5444">
        <w:rPr>
          <w:color w:val="auto"/>
          <w:sz w:val="24"/>
          <w:szCs w:val="24"/>
          <w:lang w:val="ru-RU"/>
        </w:rPr>
        <w:t xml:space="preserve">В случае предшествующего  переливания пациентам необлученной эритроцитарной массы или при приживлении материнских лимфоцитов (материнский химеризм) возможна пятнисто-папулезная полиморфная сыпь, свидетельствующая о наличии реакции трансплантат против хозяина.  Необходимо   осмотреть левое плечо в месте вакцинации БЦЖ для исключения </w:t>
      </w:r>
      <w:r w:rsidR="00A04548" w:rsidRPr="00AE5444">
        <w:rPr>
          <w:color w:val="auto"/>
          <w:sz w:val="24"/>
          <w:szCs w:val="24"/>
          <w:lang w:val="ru-RU"/>
        </w:rPr>
        <w:t>л</w:t>
      </w:r>
      <w:r w:rsidR="00A71A28" w:rsidRPr="00AE5444">
        <w:rPr>
          <w:color w:val="auto"/>
          <w:sz w:val="24"/>
          <w:szCs w:val="24"/>
          <w:lang w:val="ru-RU"/>
        </w:rPr>
        <w:t xml:space="preserve">окального </w:t>
      </w:r>
      <w:r w:rsidR="00A04548" w:rsidRPr="00AE5444">
        <w:rPr>
          <w:color w:val="auto"/>
          <w:sz w:val="24"/>
          <w:szCs w:val="24"/>
          <w:lang w:val="ru-RU"/>
        </w:rPr>
        <w:t>БЦЖита и остальные кожные покровы на предмет инфильтративных полиморфных элементов (генерализованный БЦЖит)</w:t>
      </w:r>
      <w:r w:rsidR="001F1A7C" w:rsidRPr="00AE5444">
        <w:rPr>
          <w:color w:val="auto"/>
          <w:sz w:val="24"/>
          <w:szCs w:val="24"/>
          <w:lang w:val="ru-RU"/>
        </w:rPr>
        <w:t xml:space="preserve"> [10,11</w:t>
      </w:r>
      <w:r w:rsidR="00C415F4" w:rsidRPr="00AE5444">
        <w:rPr>
          <w:color w:val="auto"/>
          <w:sz w:val="24"/>
          <w:szCs w:val="24"/>
          <w:lang w:val="ru-RU"/>
        </w:rPr>
        <w:t>]</w:t>
      </w:r>
      <w:r w:rsidR="00A04548" w:rsidRPr="00AE5444">
        <w:rPr>
          <w:color w:val="auto"/>
          <w:sz w:val="24"/>
          <w:szCs w:val="24"/>
          <w:lang w:val="ru-RU"/>
        </w:rPr>
        <w:t xml:space="preserve">. </w:t>
      </w:r>
    </w:p>
    <w:p w14:paraId="257BD7C8" w14:textId="0C1D2468" w:rsidR="00A71A28" w:rsidRPr="00AE5444" w:rsidRDefault="00AC6AF4" w:rsidP="00A71A28">
      <w:pPr>
        <w:pStyle w:val="Text05"/>
        <w:spacing w:line="360" w:lineRule="auto"/>
        <w:rPr>
          <w:color w:val="auto"/>
          <w:sz w:val="24"/>
          <w:szCs w:val="24"/>
          <w:lang w:val="ru-RU"/>
        </w:rPr>
      </w:pPr>
      <w:r w:rsidRPr="00AE5444">
        <w:rPr>
          <w:color w:val="auto"/>
          <w:sz w:val="24"/>
          <w:szCs w:val="24"/>
          <w:lang w:val="ru-RU"/>
        </w:rPr>
        <w:t xml:space="preserve">4. </w:t>
      </w:r>
      <w:r w:rsidR="00CC57E9" w:rsidRPr="00AE5444">
        <w:rPr>
          <w:color w:val="auto"/>
          <w:sz w:val="24"/>
          <w:szCs w:val="24"/>
          <w:u w:val="single"/>
          <w:lang w:val="ru-RU"/>
        </w:rPr>
        <w:t>Пальпация групп периферических лимфоузлов</w:t>
      </w:r>
      <w:r w:rsidR="00CC57E9" w:rsidRPr="00AE5444">
        <w:rPr>
          <w:color w:val="auto"/>
          <w:sz w:val="24"/>
          <w:szCs w:val="24"/>
          <w:lang w:val="ru-RU"/>
        </w:rPr>
        <w:t xml:space="preserve">: </w:t>
      </w:r>
      <w:r w:rsidR="00A71A28" w:rsidRPr="00AE5444">
        <w:rPr>
          <w:color w:val="auto"/>
          <w:sz w:val="24"/>
          <w:szCs w:val="24"/>
        </w:rPr>
        <w:t xml:space="preserve"> </w:t>
      </w:r>
      <w:r w:rsidR="00CC57E9" w:rsidRPr="00AE5444">
        <w:rPr>
          <w:color w:val="auto"/>
          <w:sz w:val="24"/>
          <w:szCs w:val="24"/>
          <w:lang w:val="ru-RU"/>
        </w:rPr>
        <w:t>в</w:t>
      </w:r>
      <w:r w:rsidR="00A04548" w:rsidRPr="00AE5444">
        <w:rPr>
          <w:color w:val="auto"/>
          <w:sz w:val="24"/>
          <w:szCs w:val="24"/>
          <w:lang w:val="ru-RU"/>
        </w:rPr>
        <w:t xml:space="preserve"> целом д</w:t>
      </w:r>
      <w:r w:rsidR="00A71A28" w:rsidRPr="00AE5444">
        <w:rPr>
          <w:color w:val="auto"/>
          <w:sz w:val="24"/>
          <w:szCs w:val="24"/>
        </w:rPr>
        <w:t xml:space="preserve">ля больных </w:t>
      </w:r>
      <w:r w:rsidR="00A04548" w:rsidRPr="00AE5444">
        <w:rPr>
          <w:color w:val="auto"/>
          <w:sz w:val="24"/>
          <w:szCs w:val="24"/>
          <w:lang w:val="ru-RU"/>
        </w:rPr>
        <w:t xml:space="preserve"> </w:t>
      </w:r>
      <w:r w:rsidR="00A71A28" w:rsidRPr="00AE5444">
        <w:rPr>
          <w:color w:val="auto"/>
          <w:sz w:val="24"/>
          <w:szCs w:val="24"/>
        </w:rPr>
        <w:t xml:space="preserve"> ТКИН характерна гипоплазия </w:t>
      </w:r>
      <w:r w:rsidR="00A04548" w:rsidRPr="00AE5444">
        <w:rPr>
          <w:color w:val="auto"/>
          <w:sz w:val="24"/>
          <w:szCs w:val="24"/>
          <w:lang w:val="ru-RU"/>
        </w:rPr>
        <w:t xml:space="preserve">периферической </w:t>
      </w:r>
      <w:r w:rsidR="00A71A28" w:rsidRPr="00AE5444">
        <w:rPr>
          <w:color w:val="auto"/>
          <w:sz w:val="24"/>
          <w:szCs w:val="24"/>
        </w:rPr>
        <w:t xml:space="preserve">лимфоидной ткани, </w:t>
      </w:r>
      <w:r w:rsidR="00A04548" w:rsidRPr="00AE5444">
        <w:rPr>
          <w:color w:val="auto"/>
          <w:sz w:val="24"/>
          <w:szCs w:val="24"/>
          <w:lang w:val="ru-RU"/>
        </w:rPr>
        <w:t>однако в случае БЦЖита может отмечаться подмышечная лимфаденопатия слева</w:t>
      </w:r>
      <w:r w:rsidR="00A71A28" w:rsidRPr="00AE5444">
        <w:rPr>
          <w:color w:val="auto"/>
          <w:sz w:val="24"/>
          <w:szCs w:val="24"/>
        </w:rPr>
        <w:t>.</w:t>
      </w:r>
    </w:p>
    <w:p w14:paraId="00864669" w14:textId="550A65DF" w:rsidR="00B31E69" w:rsidRPr="00AE5444" w:rsidRDefault="00AC6AF4" w:rsidP="00A71A28">
      <w:pPr>
        <w:pStyle w:val="Text05"/>
        <w:spacing w:line="360" w:lineRule="auto"/>
        <w:rPr>
          <w:sz w:val="24"/>
          <w:szCs w:val="24"/>
          <w:lang w:val="ru-RU"/>
        </w:rPr>
      </w:pPr>
      <w:r w:rsidRPr="00AE5444">
        <w:rPr>
          <w:color w:val="auto"/>
          <w:sz w:val="24"/>
          <w:szCs w:val="24"/>
          <w:lang w:val="ru-RU"/>
        </w:rPr>
        <w:t xml:space="preserve">5. </w:t>
      </w:r>
      <w:r w:rsidR="00B31E69" w:rsidRPr="00AE5444">
        <w:rPr>
          <w:color w:val="auto"/>
          <w:sz w:val="24"/>
          <w:szCs w:val="24"/>
          <w:u w:val="single"/>
          <w:lang w:val="ru-RU"/>
        </w:rPr>
        <w:t>Органы дыхания</w:t>
      </w:r>
      <w:r w:rsidR="00B31E69" w:rsidRPr="00AE5444">
        <w:rPr>
          <w:color w:val="auto"/>
          <w:sz w:val="24"/>
          <w:szCs w:val="24"/>
          <w:lang w:val="ru-RU"/>
        </w:rPr>
        <w:t>: п</w:t>
      </w:r>
      <w:proofErr w:type="spellStart"/>
      <w:r w:rsidR="00B31E69" w:rsidRPr="00AE5444">
        <w:rPr>
          <w:color w:val="auto"/>
          <w:sz w:val="24"/>
          <w:szCs w:val="24"/>
        </w:rPr>
        <w:t>невмонии</w:t>
      </w:r>
      <w:proofErr w:type="spellEnd"/>
      <w:r w:rsidR="00B31E69" w:rsidRPr="00AE5444">
        <w:rPr>
          <w:color w:val="auto"/>
          <w:sz w:val="24"/>
          <w:szCs w:val="24"/>
        </w:rPr>
        <w:t xml:space="preserve"> при ТКИН нередко имеют этиологию </w:t>
      </w:r>
      <w:r w:rsidR="00B31E69" w:rsidRPr="00AE5444">
        <w:rPr>
          <w:i/>
          <w:color w:val="auto"/>
          <w:sz w:val="24"/>
          <w:szCs w:val="24"/>
          <w:lang w:val="en-US"/>
        </w:rPr>
        <w:t>P</w:t>
      </w:r>
      <w:r w:rsidR="00B31E69" w:rsidRPr="00AE5444">
        <w:rPr>
          <w:i/>
          <w:color w:val="auto"/>
          <w:sz w:val="24"/>
          <w:szCs w:val="24"/>
        </w:rPr>
        <w:t>.</w:t>
      </w:r>
      <w:r w:rsidR="00B31E69" w:rsidRPr="00AE5444">
        <w:rPr>
          <w:i/>
          <w:color w:val="auto"/>
          <w:sz w:val="24"/>
          <w:szCs w:val="24"/>
          <w:lang w:val="en-US"/>
        </w:rPr>
        <w:t>carinii</w:t>
      </w:r>
      <w:r w:rsidR="00B31E69" w:rsidRPr="00AE5444">
        <w:rPr>
          <w:color w:val="auto"/>
          <w:sz w:val="24"/>
          <w:szCs w:val="24"/>
        </w:rPr>
        <w:t xml:space="preserve">. Как известно, такие пневмонии сопровождаются прогрессирующей дыхательной недостаточностью с </w:t>
      </w:r>
      <w:proofErr w:type="spellStart"/>
      <w:r w:rsidR="00B31E69" w:rsidRPr="00AE5444">
        <w:rPr>
          <w:color w:val="auto"/>
          <w:sz w:val="24"/>
          <w:szCs w:val="24"/>
        </w:rPr>
        <w:t>тахипноэ</w:t>
      </w:r>
      <w:proofErr w:type="spellEnd"/>
      <w:r w:rsidR="00B31E69" w:rsidRPr="00AE5444">
        <w:rPr>
          <w:color w:val="auto"/>
          <w:sz w:val="24"/>
          <w:szCs w:val="24"/>
        </w:rPr>
        <w:t>, снижением сатурации кислород</w:t>
      </w:r>
      <w:r w:rsidR="00B31E69" w:rsidRPr="00AE5444">
        <w:rPr>
          <w:color w:val="auto"/>
          <w:sz w:val="24"/>
          <w:szCs w:val="24"/>
          <w:lang w:val="ru-RU"/>
        </w:rPr>
        <w:t>ом</w:t>
      </w:r>
      <w:r w:rsidR="00B31E69" w:rsidRPr="00AE5444">
        <w:rPr>
          <w:color w:val="auto"/>
          <w:sz w:val="24"/>
          <w:szCs w:val="24"/>
        </w:rPr>
        <w:t xml:space="preserve">, обилием </w:t>
      </w:r>
      <w:proofErr w:type="spellStart"/>
      <w:r w:rsidR="00B31E69" w:rsidRPr="00AE5444">
        <w:rPr>
          <w:color w:val="auto"/>
          <w:sz w:val="24"/>
          <w:szCs w:val="24"/>
        </w:rPr>
        <w:t>крепитирующих</w:t>
      </w:r>
      <w:proofErr w:type="spellEnd"/>
      <w:r w:rsidR="00B31E69" w:rsidRPr="00AE5444">
        <w:rPr>
          <w:color w:val="auto"/>
          <w:sz w:val="24"/>
          <w:szCs w:val="24"/>
        </w:rPr>
        <w:t xml:space="preserve"> хрипов</w:t>
      </w:r>
      <w:r w:rsidR="00B31E69" w:rsidRPr="00AE5444">
        <w:rPr>
          <w:color w:val="auto"/>
          <w:sz w:val="24"/>
          <w:szCs w:val="24"/>
          <w:lang w:val="ru-RU"/>
        </w:rPr>
        <w:t>, малопродуктивного навязчивого кашля</w:t>
      </w:r>
      <w:r w:rsidR="00B31E69" w:rsidRPr="00AE5444">
        <w:rPr>
          <w:color w:val="auto"/>
          <w:sz w:val="24"/>
          <w:szCs w:val="24"/>
        </w:rPr>
        <w:t>.</w:t>
      </w:r>
      <w:r w:rsidR="00B31E69" w:rsidRPr="00AE5444">
        <w:rPr>
          <w:sz w:val="24"/>
          <w:szCs w:val="24"/>
        </w:rPr>
        <w:t xml:space="preserve"> </w:t>
      </w:r>
    </w:p>
    <w:p w14:paraId="74C20490" w14:textId="183AF690" w:rsidR="00B31E69" w:rsidRPr="00AE5444" w:rsidRDefault="00AC6AF4" w:rsidP="00A71A28">
      <w:pPr>
        <w:pStyle w:val="Text05"/>
        <w:spacing w:line="360" w:lineRule="auto"/>
        <w:rPr>
          <w:color w:val="auto"/>
          <w:sz w:val="24"/>
          <w:szCs w:val="24"/>
          <w:lang w:val="ru-RU"/>
        </w:rPr>
      </w:pPr>
      <w:r w:rsidRPr="00AE5444">
        <w:rPr>
          <w:color w:val="auto"/>
          <w:sz w:val="24"/>
          <w:szCs w:val="24"/>
          <w:lang w:val="ru-RU"/>
        </w:rPr>
        <w:t xml:space="preserve">6. </w:t>
      </w:r>
      <w:r w:rsidR="00B31E69" w:rsidRPr="00AE5444">
        <w:rPr>
          <w:color w:val="auto"/>
          <w:sz w:val="24"/>
          <w:szCs w:val="24"/>
          <w:u w:val="single"/>
          <w:lang w:val="ru-RU"/>
        </w:rPr>
        <w:t>Пищеварительная система</w:t>
      </w:r>
      <w:r w:rsidR="00C8146C" w:rsidRPr="00AE5444">
        <w:rPr>
          <w:color w:val="auto"/>
          <w:sz w:val="24"/>
          <w:szCs w:val="24"/>
          <w:lang w:val="ru-RU"/>
        </w:rPr>
        <w:t xml:space="preserve">: часто </w:t>
      </w:r>
      <w:r w:rsidR="00B31E69" w:rsidRPr="00AE5444">
        <w:rPr>
          <w:color w:val="auto"/>
          <w:sz w:val="24"/>
          <w:szCs w:val="24"/>
          <w:lang w:val="ru-RU"/>
        </w:rPr>
        <w:t xml:space="preserve">характерно вздутие живота, диаррейный </w:t>
      </w:r>
      <w:r w:rsidR="00B31E69" w:rsidRPr="00AE5444">
        <w:rPr>
          <w:color w:val="auto"/>
          <w:sz w:val="24"/>
          <w:szCs w:val="24"/>
          <w:lang w:val="ru-RU"/>
        </w:rPr>
        <w:lastRenderedPageBreak/>
        <w:t xml:space="preserve">синдром, срыгивание и рвота, с нарушением толерантности энтеральной нагрузки, вплоть до полного отказа от еды. Стул, как правило, жидкий с большим количеством слизи, в некоторых случаях с прожилками крови и примесью непереваримого питания. </w:t>
      </w:r>
    </w:p>
    <w:p w14:paraId="47D059E3" w14:textId="72391F7F" w:rsidR="009B38B7" w:rsidRPr="00AE5444" w:rsidRDefault="00AC6AF4" w:rsidP="00EE7FB0">
      <w:pPr>
        <w:pStyle w:val="Text05"/>
        <w:spacing w:line="360" w:lineRule="auto"/>
        <w:rPr>
          <w:sz w:val="24"/>
          <w:szCs w:val="24"/>
          <w:lang w:val="ru-RU"/>
        </w:rPr>
      </w:pPr>
      <w:r w:rsidRPr="00AE5444">
        <w:rPr>
          <w:color w:val="auto"/>
          <w:sz w:val="24"/>
          <w:szCs w:val="24"/>
          <w:lang w:val="ru-RU"/>
        </w:rPr>
        <w:t xml:space="preserve">7. </w:t>
      </w:r>
      <w:r w:rsidR="00B31E69" w:rsidRPr="00AE5444">
        <w:rPr>
          <w:color w:val="auto"/>
          <w:sz w:val="24"/>
          <w:szCs w:val="24"/>
          <w:u w:val="single"/>
          <w:lang w:val="ru-RU"/>
        </w:rPr>
        <w:t>Пальпация печени и селезенки</w:t>
      </w:r>
      <w:r w:rsidR="00B31E69" w:rsidRPr="00AE5444">
        <w:rPr>
          <w:color w:val="auto"/>
          <w:sz w:val="24"/>
          <w:szCs w:val="24"/>
          <w:lang w:val="ru-RU"/>
        </w:rPr>
        <w:t>: у</w:t>
      </w:r>
      <w:proofErr w:type="spellStart"/>
      <w:r w:rsidR="00B31E69" w:rsidRPr="00AE5444">
        <w:rPr>
          <w:color w:val="auto"/>
          <w:sz w:val="24"/>
          <w:szCs w:val="24"/>
        </w:rPr>
        <w:t>величение</w:t>
      </w:r>
      <w:proofErr w:type="spellEnd"/>
      <w:r w:rsidR="00B31E69" w:rsidRPr="00AE5444">
        <w:rPr>
          <w:color w:val="auto"/>
          <w:sz w:val="24"/>
          <w:szCs w:val="24"/>
        </w:rPr>
        <w:t xml:space="preserve"> печени отмечается нередко как проявление токсического гепатита при дефектах пуринового обмена,</w:t>
      </w:r>
      <w:r w:rsidR="00B31E69" w:rsidRPr="00AE5444">
        <w:rPr>
          <w:color w:val="auto"/>
          <w:sz w:val="24"/>
          <w:szCs w:val="24"/>
          <w:lang w:val="ru-RU"/>
        </w:rPr>
        <w:t xml:space="preserve"> </w:t>
      </w:r>
      <w:r w:rsidR="00B31E69" w:rsidRPr="00AE5444">
        <w:rPr>
          <w:color w:val="auto"/>
          <w:sz w:val="24"/>
          <w:szCs w:val="24"/>
        </w:rPr>
        <w:t xml:space="preserve">печеночной формы </w:t>
      </w:r>
      <w:r w:rsidR="00B31E69" w:rsidRPr="00AE5444">
        <w:rPr>
          <w:color w:val="auto"/>
          <w:sz w:val="24"/>
          <w:szCs w:val="24"/>
          <w:lang w:val="ru-RU"/>
        </w:rPr>
        <w:t xml:space="preserve"> </w:t>
      </w:r>
      <w:r w:rsidR="00B31E69" w:rsidRPr="00AE5444">
        <w:rPr>
          <w:color w:val="auto"/>
          <w:sz w:val="24"/>
          <w:szCs w:val="24"/>
        </w:rPr>
        <w:t xml:space="preserve"> РТПХ</w:t>
      </w:r>
      <w:r w:rsidRPr="00AE5444">
        <w:rPr>
          <w:color w:val="auto"/>
          <w:sz w:val="24"/>
          <w:szCs w:val="24"/>
          <w:lang w:val="ru-RU"/>
        </w:rPr>
        <w:t>.</w:t>
      </w:r>
      <w:r w:rsidR="00B31E69" w:rsidRPr="00AE5444">
        <w:rPr>
          <w:sz w:val="24"/>
          <w:szCs w:val="24"/>
        </w:rPr>
        <w:t xml:space="preserve">  </w:t>
      </w:r>
      <w:r w:rsidR="00B31E69" w:rsidRPr="00AE5444">
        <w:rPr>
          <w:sz w:val="24"/>
          <w:szCs w:val="24"/>
          <w:lang w:val="ru-RU"/>
        </w:rPr>
        <w:t xml:space="preserve">Спленомегалия характерно при тяжелом течении инфекционных осложнений, </w:t>
      </w:r>
      <w:proofErr w:type="gramStart"/>
      <w:r w:rsidR="00B31E69" w:rsidRPr="00AE5444">
        <w:rPr>
          <w:sz w:val="24"/>
          <w:szCs w:val="24"/>
          <w:lang w:val="ru-RU"/>
        </w:rPr>
        <w:t>септического</w:t>
      </w:r>
      <w:proofErr w:type="gramEnd"/>
      <w:r w:rsidR="00B31E69" w:rsidRPr="00AE5444">
        <w:rPr>
          <w:sz w:val="24"/>
          <w:szCs w:val="24"/>
          <w:lang w:val="ru-RU"/>
        </w:rPr>
        <w:t xml:space="preserve"> процессса, а также генерализованной БЦЖ-инфекции. </w:t>
      </w:r>
      <w:r w:rsidR="00D3309F" w:rsidRPr="00AE5444">
        <w:rPr>
          <w:sz w:val="24"/>
          <w:szCs w:val="24"/>
          <w:lang w:val="ru-RU"/>
        </w:rPr>
        <w:t>[</w:t>
      </w:r>
      <w:r w:rsidR="00B31E69" w:rsidRPr="00AE5444">
        <w:rPr>
          <w:sz w:val="24"/>
          <w:szCs w:val="24"/>
          <w:lang w:val="ru-RU"/>
        </w:rPr>
        <w:t>10</w:t>
      </w:r>
      <w:r w:rsidR="00D3309F" w:rsidRPr="00AE5444">
        <w:rPr>
          <w:sz w:val="24"/>
          <w:szCs w:val="24"/>
          <w:lang w:val="en-US"/>
        </w:rPr>
        <w:t>-12</w:t>
      </w:r>
      <w:r w:rsidR="00B31E69" w:rsidRPr="00AE5444">
        <w:rPr>
          <w:sz w:val="24"/>
          <w:szCs w:val="24"/>
        </w:rPr>
        <w:t>].</w:t>
      </w:r>
    </w:p>
    <w:p w14:paraId="1F152C7D" w14:textId="77777777" w:rsidR="00295F20" w:rsidRPr="00AE5444" w:rsidRDefault="00181EC4" w:rsidP="00AC6AF4">
      <w:pPr>
        <w:pStyle w:val="af1"/>
      </w:pPr>
      <w:r w:rsidRPr="00AE5444">
        <w:t xml:space="preserve">2.3 </w:t>
      </w:r>
      <w:r w:rsidR="00295F20" w:rsidRPr="00AE5444">
        <w:t>Лабораторная диагностика</w:t>
      </w:r>
    </w:p>
    <w:p w14:paraId="584EBA2F" w14:textId="2FAB41EE" w:rsidR="00B31E69" w:rsidRPr="00AE5444" w:rsidRDefault="00B31E69" w:rsidP="00435152">
      <w:pPr>
        <w:pStyle w:val="Text05"/>
        <w:numPr>
          <w:ilvl w:val="0"/>
          <w:numId w:val="10"/>
        </w:numPr>
        <w:tabs>
          <w:tab w:val="left" w:pos="0"/>
        </w:tabs>
        <w:spacing w:line="360" w:lineRule="auto"/>
        <w:ind w:left="993" w:hanging="284"/>
        <w:rPr>
          <w:sz w:val="24"/>
          <w:szCs w:val="24"/>
          <w:lang w:val="ru-RU"/>
        </w:rPr>
      </w:pPr>
      <w:r w:rsidRPr="00AE5444">
        <w:rPr>
          <w:b/>
          <w:sz w:val="24"/>
          <w:szCs w:val="24"/>
          <w:lang w:val="ru-RU"/>
        </w:rPr>
        <w:t>Ре</w:t>
      </w:r>
      <w:r w:rsidR="00621CEE" w:rsidRPr="00AE5444">
        <w:rPr>
          <w:b/>
          <w:sz w:val="24"/>
          <w:szCs w:val="24"/>
          <w:lang w:val="ru-RU"/>
        </w:rPr>
        <w:t xml:space="preserve">комендуется </w:t>
      </w:r>
      <w:r w:rsidR="00621CEE" w:rsidRPr="00AE5444">
        <w:rPr>
          <w:sz w:val="24"/>
          <w:szCs w:val="24"/>
          <w:lang w:val="ru-RU"/>
        </w:rPr>
        <w:t xml:space="preserve">всем пациентам с ТКИН </w:t>
      </w:r>
      <w:r w:rsidRPr="00AE5444">
        <w:rPr>
          <w:sz w:val="24"/>
          <w:szCs w:val="24"/>
          <w:lang w:val="ru-RU"/>
        </w:rPr>
        <w:t>проводить клинический анализ крови с</w:t>
      </w:r>
      <w:r w:rsidR="00621CEE" w:rsidRPr="00AE5444">
        <w:rPr>
          <w:sz w:val="24"/>
          <w:szCs w:val="24"/>
          <w:lang w:val="ru-RU"/>
        </w:rPr>
        <w:t xml:space="preserve"> лейкоцитарной формулой</w:t>
      </w:r>
      <w:r w:rsidR="00AC6AF4" w:rsidRPr="00AE5444">
        <w:rPr>
          <w:sz w:val="24"/>
          <w:szCs w:val="24"/>
          <w:lang w:val="ru-RU"/>
        </w:rPr>
        <w:t xml:space="preserve"> </w:t>
      </w:r>
      <w:r w:rsidR="00621CEE" w:rsidRPr="00AE5444">
        <w:rPr>
          <w:sz w:val="24"/>
          <w:szCs w:val="24"/>
          <w:lang w:val="ru-RU"/>
        </w:rPr>
        <w:t xml:space="preserve"> с целью </w:t>
      </w:r>
      <w:r w:rsidR="00AC6AF4" w:rsidRPr="00AE5444">
        <w:rPr>
          <w:sz w:val="24"/>
          <w:szCs w:val="24"/>
          <w:lang w:val="ru-RU"/>
        </w:rPr>
        <w:t xml:space="preserve">оценки </w:t>
      </w:r>
      <w:proofErr w:type="spellStart"/>
      <w:r w:rsidR="00621CEE" w:rsidRPr="00AE5444">
        <w:rPr>
          <w:sz w:val="24"/>
          <w:szCs w:val="24"/>
          <w:lang w:val="ru-RU"/>
        </w:rPr>
        <w:t>лимфопении</w:t>
      </w:r>
      <w:proofErr w:type="spellEnd"/>
      <w:r w:rsidR="00621CEE" w:rsidRPr="00AE5444">
        <w:rPr>
          <w:sz w:val="24"/>
          <w:szCs w:val="24"/>
          <w:lang w:val="ru-RU"/>
        </w:rPr>
        <w:t xml:space="preserve"> как диагностического критерия заболевания</w:t>
      </w:r>
      <w:r w:rsidR="00D3309F" w:rsidRPr="00AE5444">
        <w:rPr>
          <w:sz w:val="24"/>
          <w:szCs w:val="24"/>
          <w:lang w:val="ru-RU"/>
        </w:rPr>
        <w:t xml:space="preserve"> [9,13]</w:t>
      </w:r>
      <w:r w:rsidRPr="00AE5444">
        <w:rPr>
          <w:sz w:val="24"/>
          <w:szCs w:val="24"/>
          <w:lang w:val="ru-RU"/>
        </w:rPr>
        <w:t>.</w:t>
      </w:r>
    </w:p>
    <w:p w14:paraId="40C4E879" w14:textId="7E11575B" w:rsidR="00D36819" w:rsidRPr="00AE5444" w:rsidRDefault="00B31E69" w:rsidP="00CE2608">
      <w:pPr>
        <w:pStyle w:val="Text05"/>
        <w:numPr>
          <w:ilvl w:val="0"/>
          <w:numId w:val="0"/>
        </w:numPr>
        <w:tabs>
          <w:tab w:val="left" w:pos="0"/>
        </w:tabs>
        <w:spacing w:line="360" w:lineRule="auto"/>
        <w:ind w:left="709"/>
        <w:rPr>
          <w:b/>
          <w:sz w:val="24"/>
          <w:szCs w:val="24"/>
          <w:lang w:val="ru-RU"/>
        </w:rPr>
      </w:pPr>
      <w:r w:rsidRPr="00AE5444">
        <w:rPr>
          <w:b/>
          <w:sz w:val="24"/>
          <w:szCs w:val="24"/>
          <w:lang w:val="ru-RU"/>
        </w:rPr>
        <w:t>Урове</w:t>
      </w:r>
      <w:r w:rsidR="00655286" w:rsidRPr="00AE5444">
        <w:rPr>
          <w:b/>
          <w:sz w:val="24"/>
          <w:szCs w:val="24"/>
          <w:lang w:val="ru-RU"/>
        </w:rPr>
        <w:t>нь убедительности рекомендаций</w:t>
      </w:r>
      <w:proofErr w:type="gramStart"/>
      <w:r w:rsidR="00655286" w:rsidRPr="00AE5444">
        <w:rPr>
          <w:b/>
          <w:sz w:val="24"/>
          <w:szCs w:val="24"/>
          <w:lang w:val="ru-RU"/>
        </w:rPr>
        <w:t xml:space="preserve"> А</w:t>
      </w:r>
      <w:proofErr w:type="gramEnd"/>
      <w:r w:rsidRPr="00AE5444">
        <w:rPr>
          <w:b/>
          <w:sz w:val="24"/>
          <w:szCs w:val="24"/>
          <w:lang w:val="ru-RU"/>
        </w:rPr>
        <w:t xml:space="preserve"> (уровень</w:t>
      </w:r>
      <w:r w:rsidR="00655286" w:rsidRPr="00AE5444">
        <w:rPr>
          <w:b/>
          <w:sz w:val="24"/>
          <w:szCs w:val="24"/>
          <w:lang w:val="ru-RU"/>
        </w:rPr>
        <w:t xml:space="preserve"> достоверности доказательств – 2</w:t>
      </w:r>
      <w:r w:rsidRPr="00AE5444">
        <w:rPr>
          <w:b/>
          <w:sz w:val="24"/>
          <w:szCs w:val="24"/>
          <w:lang w:val="ru-RU"/>
        </w:rPr>
        <w:t>)</w:t>
      </w:r>
    </w:p>
    <w:p w14:paraId="4D44E861" w14:textId="61921B2C" w:rsidR="00D36819" w:rsidRPr="00AE5444" w:rsidRDefault="00D36819" w:rsidP="00CE2608">
      <w:pPr>
        <w:pStyle w:val="Text05"/>
        <w:numPr>
          <w:ilvl w:val="0"/>
          <w:numId w:val="0"/>
        </w:numPr>
        <w:tabs>
          <w:tab w:val="left" w:pos="0"/>
        </w:tabs>
        <w:spacing w:line="360" w:lineRule="auto"/>
        <w:ind w:left="709"/>
        <w:rPr>
          <w:i/>
          <w:sz w:val="24"/>
          <w:szCs w:val="24"/>
          <w:lang w:val="ru-RU"/>
        </w:rPr>
      </w:pPr>
      <w:r w:rsidRPr="00AE5444">
        <w:rPr>
          <w:b/>
          <w:sz w:val="24"/>
          <w:szCs w:val="24"/>
          <w:lang w:val="ru-RU"/>
        </w:rPr>
        <w:t>Комментарии:</w:t>
      </w:r>
      <w:r w:rsidRPr="00AE5444">
        <w:rPr>
          <w:i/>
          <w:sz w:val="24"/>
          <w:szCs w:val="24"/>
          <w:lang w:val="ru-RU"/>
        </w:rPr>
        <w:t xml:space="preserve"> </w:t>
      </w:r>
      <w:r w:rsidR="00CE2608" w:rsidRPr="00AE5444">
        <w:rPr>
          <w:i/>
          <w:sz w:val="24"/>
          <w:szCs w:val="24"/>
          <w:lang w:val="ru-RU"/>
        </w:rPr>
        <w:t>у</w:t>
      </w:r>
      <w:r w:rsidR="00D7541B" w:rsidRPr="00AE5444">
        <w:rPr>
          <w:i/>
          <w:sz w:val="24"/>
          <w:szCs w:val="24"/>
          <w:lang w:val="ru-RU"/>
        </w:rPr>
        <w:t xml:space="preserve"> больных с ТКИН </w:t>
      </w:r>
      <w:r w:rsidR="00621CEE" w:rsidRPr="00AE5444">
        <w:rPr>
          <w:i/>
          <w:sz w:val="24"/>
          <w:szCs w:val="24"/>
          <w:lang w:val="ru-RU"/>
        </w:rPr>
        <w:t xml:space="preserve">в большинстве случаев </w:t>
      </w:r>
      <w:r w:rsidR="00D7541B" w:rsidRPr="00AE5444">
        <w:rPr>
          <w:i/>
          <w:sz w:val="24"/>
          <w:szCs w:val="24"/>
          <w:lang w:val="ru-RU"/>
        </w:rPr>
        <w:t xml:space="preserve"> </w:t>
      </w:r>
      <w:r w:rsidR="00621CEE" w:rsidRPr="00AE5444">
        <w:rPr>
          <w:i/>
          <w:sz w:val="24"/>
          <w:szCs w:val="24"/>
          <w:lang w:val="ru-RU"/>
        </w:rPr>
        <w:t xml:space="preserve">характерна </w:t>
      </w:r>
      <w:r w:rsidR="00D7541B" w:rsidRPr="00AE5444">
        <w:rPr>
          <w:i/>
          <w:sz w:val="24"/>
          <w:szCs w:val="24"/>
          <w:lang w:val="ru-RU"/>
        </w:rPr>
        <w:t xml:space="preserve"> </w:t>
      </w:r>
      <w:r w:rsidR="00621CEE" w:rsidRPr="00AE5444">
        <w:rPr>
          <w:i/>
          <w:sz w:val="24"/>
          <w:szCs w:val="24"/>
          <w:lang w:val="ru-RU"/>
        </w:rPr>
        <w:t xml:space="preserve">глубокая </w:t>
      </w:r>
      <w:r w:rsidR="00D7541B" w:rsidRPr="00AE5444">
        <w:rPr>
          <w:i/>
          <w:sz w:val="24"/>
          <w:szCs w:val="24"/>
          <w:lang w:val="ru-RU"/>
        </w:rPr>
        <w:t>лимфопения</w:t>
      </w:r>
      <w:r w:rsidR="00621CEE" w:rsidRPr="00AE5444">
        <w:rPr>
          <w:i/>
          <w:sz w:val="24"/>
          <w:szCs w:val="24"/>
          <w:lang w:val="ru-RU"/>
        </w:rPr>
        <w:t xml:space="preserve"> менее 300 кл/мкл</w:t>
      </w:r>
      <w:r w:rsidR="00D7541B" w:rsidRPr="00AE5444">
        <w:rPr>
          <w:i/>
          <w:sz w:val="24"/>
          <w:szCs w:val="24"/>
          <w:lang w:val="ru-RU"/>
        </w:rPr>
        <w:t>,</w:t>
      </w:r>
      <w:r w:rsidR="00621CEE" w:rsidRPr="00AE5444">
        <w:rPr>
          <w:i/>
          <w:sz w:val="24"/>
          <w:szCs w:val="24"/>
          <w:lang w:val="ru-RU"/>
        </w:rPr>
        <w:t xml:space="preserve"> также </w:t>
      </w:r>
      <w:r w:rsidR="00D7541B" w:rsidRPr="00AE5444">
        <w:rPr>
          <w:i/>
          <w:sz w:val="24"/>
          <w:szCs w:val="24"/>
          <w:lang w:val="ru-RU"/>
        </w:rPr>
        <w:t xml:space="preserve"> может отмечаться анемия хронического воспаления</w:t>
      </w:r>
      <w:r w:rsidR="00621CEE" w:rsidRPr="00AE5444">
        <w:rPr>
          <w:i/>
          <w:sz w:val="24"/>
          <w:szCs w:val="24"/>
          <w:lang w:val="ru-RU"/>
        </w:rPr>
        <w:t xml:space="preserve"> различной степени выраженности</w:t>
      </w:r>
      <w:r w:rsidR="00D7541B" w:rsidRPr="00AE5444">
        <w:rPr>
          <w:i/>
          <w:sz w:val="24"/>
          <w:szCs w:val="24"/>
          <w:lang w:val="ru-RU"/>
        </w:rPr>
        <w:t xml:space="preserve">.  </w:t>
      </w:r>
      <w:r w:rsidRPr="00AE5444">
        <w:rPr>
          <w:i/>
          <w:sz w:val="24"/>
          <w:szCs w:val="24"/>
        </w:rPr>
        <w:t xml:space="preserve"> </w:t>
      </w:r>
    </w:p>
    <w:p w14:paraId="77CE2468" w14:textId="73D8D667" w:rsidR="00621CEE" w:rsidRPr="00AE5444" w:rsidRDefault="00621CEE" w:rsidP="00435152">
      <w:pPr>
        <w:pStyle w:val="a0"/>
        <w:numPr>
          <w:ilvl w:val="0"/>
          <w:numId w:val="9"/>
        </w:numPr>
        <w:ind w:left="993" w:hanging="284"/>
      </w:pPr>
      <w:r w:rsidRPr="00AE5444">
        <w:rPr>
          <w:b/>
        </w:rPr>
        <w:t xml:space="preserve">Рекомендуется </w:t>
      </w:r>
      <w:r w:rsidRPr="00AE5444">
        <w:t>всем пациентам с ТКИН проводить</w:t>
      </w:r>
      <w:r w:rsidRPr="00AE5444">
        <w:rPr>
          <w:b/>
        </w:rPr>
        <w:t xml:space="preserve"> </w:t>
      </w:r>
      <w:r w:rsidRPr="00AE5444">
        <w:t>биохимический анализ крови с обязательным исследованием общего белка, альбумина, мочевины, креатинина, общего билирубина, АлаТ, АсаТ, ЛДГ, ЩФ, ГГТП, глюкозы, амилаза, липаза, холестерин, калия, натрия  и кислотно-щелочного со</w:t>
      </w:r>
      <w:r w:rsidR="00C8146C" w:rsidRPr="00AE5444">
        <w:t>с</w:t>
      </w:r>
      <w:r w:rsidRPr="00AE5444">
        <w:t>тояния (КЩС) [</w:t>
      </w:r>
      <w:r w:rsidR="00D3309F" w:rsidRPr="00AE5444">
        <w:t>13</w:t>
      </w:r>
      <w:r w:rsidRPr="00AE5444">
        <w:t>].</w:t>
      </w:r>
    </w:p>
    <w:p w14:paraId="258BF766" w14:textId="52FDE318" w:rsidR="00AC6AF4" w:rsidRPr="00AE5444" w:rsidRDefault="00621CEE" w:rsidP="00CE2608">
      <w:pPr>
        <w:pStyle w:val="a0"/>
        <w:numPr>
          <w:ilvl w:val="0"/>
          <w:numId w:val="0"/>
        </w:numPr>
        <w:tabs>
          <w:tab w:val="left" w:pos="0"/>
        </w:tabs>
        <w:ind w:firstLine="709"/>
        <w:rPr>
          <w:rStyle w:val="af4"/>
        </w:rPr>
      </w:pPr>
      <w:r w:rsidRPr="00AE5444">
        <w:rPr>
          <w:rStyle w:val="af4"/>
        </w:rPr>
        <w:t>Уровень убедительности рекомендаций</w:t>
      </w:r>
      <w:proofErr w:type="gramStart"/>
      <w:r w:rsidRPr="00AE5444">
        <w:rPr>
          <w:rStyle w:val="af4"/>
        </w:rPr>
        <w:t xml:space="preserve"> С</w:t>
      </w:r>
      <w:proofErr w:type="gramEnd"/>
      <w:r w:rsidRPr="00AE5444">
        <w:rPr>
          <w:rStyle w:val="af4"/>
        </w:rPr>
        <w:t xml:space="preserve"> (уровень д</w:t>
      </w:r>
      <w:r w:rsidR="00655286" w:rsidRPr="00AE5444">
        <w:rPr>
          <w:rStyle w:val="af4"/>
        </w:rPr>
        <w:t>остоверности доказательств – 3</w:t>
      </w:r>
      <w:r w:rsidR="00CE2608" w:rsidRPr="00AE5444">
        <w:rPr>
          <w:rStyle w:val="af4"/>
        </w:rPr>
        <w:t>)</w:t>
      </w:r>
    </w:p>
    <w:p w14:paraId="32B5191B" w14:textId="37EA8BF0" w:rsidR="002F0CE5" w:rsidRPr="00AE5444" w:rsidRDefault="005741A4" w:rsidP="00100305">
      <w:pPr>
        <w:pStyle w:val="a0"/>
        <w:numPr>
          <w:ilvl w:val="0"/>
          <w:numId w:val="0"/>
        </w:numPr>
        <w:tabs>
          <w:tab w:val="left" w:pos="0"/>
        </w:tabs>
        <w:ind w:firstLine="709"/>
      </w:pPr>
      <w:r w:rsidRPr="00AE5444">
        <w:rPr>
          <w:b/>
        </w:rPr>
        <w:t>Ком</w:t>
      </w:r>
      <w:r w:rsidR="00AC6AF4" w:rsidRPr="00AE5444">
        <w:rPr>
          <w:b/>
        </w:rPr>
        <w:t>м</w:t>
      </w:r>
      <w:r w:rsidRPr="00AE5444">
        <w:rPr>
          <w:b/>
        </w:rPr>
        <w:t>ентарии:</w:t>
      </w:r>
      <w:r w:rsidR="00621CEE" w:rsidRPr="00AE5444">
        <w:rPr>
          <w:i/>
        </w:rPr>
        <w:t xml:space="preserve"> данные исследования </w:t>
      </w:r>
      <w:r w:rsidRPr="00AE5444">
        <w:rPr>
          <w:i/>
        </w:rPr>
        <w:t xml:space="preserve"> </w:t>
      </w:r>
      <w:r w:rsidR="00621CEE" w:rsidRPr="00AE5444">
        <w:rPr>
          <w:i/>
        </w:rPr>
        <w:t>о</w:t>
      </w:r>
      <w:r w:rsidR="008B60E1" w:rsidRPr="00AE5444">
        <w:rPr>
          <w:i/>
        </w:rPr>
        <w:t xml:space="preserve">пределяются для оценки </w:t>
      </w:r>
      <w:r w:rsidR="00621CEE" w:rsidRPr="00AE5444">
        <w:rPr>
          <w:i/>
        </w:rPr>
        <w:t xml:space="preserve">тяжести соматического статуса и степени </w:t>
      </w:r>
      <w:r w:rsidR="008B60E1" w:rsidRPr="00AE5444">
        <w:rPr>
          <w:i/>
        </w:rPr>
        <w:t>поражения органов.</w:t>
      </w:r>
      <w:r w:rsidR="002F0CE5" w:rsidRPr="00AE5444">
        <w:t xml:space="preserve"> </w:t>
      </w:r>
    </w:p>
    <w:p w14:paraId="4C19FB33" w14:textId="2A3A42BF" w:rsidR="002F0CE5" w:rsidRPr="00AE5444" w:rsidRDefault="002F0CE5" w:rsidP="00435152">
      <w:pPr>
        <w:pStyle w:val="a0"/>
        <w:numPr>
          <w:ilvl w:val="0"/>
          <w:numId w:val="9"/>
        </w:numPr>
        <w:tabs>
          <w:tab w:val="left" w:pos="0"/>
        </w:tabs>
      </w:pPr>
      <w:r w:rsidRPr="00AE5444">
        <w:rPr>
          <w:b/>
        </w:rPr>
        <w:t xml:space="preserve">Рекомендуется </w:t>
      </w:r>
      <w:r w:rsidRPr="00AE5444">
        <w:t>всем пациентам с ТКИН проведение микробиологического  и вирусологического  исследований различных сред организма</w:t>
      </w:r>
    </w:p>
    <w:p w14:paraId="1BC6BF94" w14:textId="45EBED7C" w:rsidR="002F0CE5" w:rsidRPr="00AE5444" w:rsidRDefault="002F0CE5" w:rsidP="00100305">
      <w:pPr>
        <w:pStyle w:val="a0"/>
        <w:numPr>
          <w:ilvl w:val="0"/>
          <w:numId w:val="0"/>
        </w:numPr>
        <w:tabs>
          <w:tab w:val="left" w:pos="0"/>
        </w:tabs>
        <w:ind w:firstLine="709"/>
        <w:rPr>
          <w:rStyle w:val="af4"/>
        </w:rPr>
      </w:pPr>
      <w:r w:rsidRPr="00AE5444">
        <w:rPr>
          <w:rStyle w:val="af4"/>
        </w:rPr>
        <w:t>Урове</w:t>
      </w:r>
      <w:r w:rsidR="00655286" w:rsidRPr="00AE5444">
        <w:rPr>
          <w:rStyle w:val="af4"/>
        </w:rPr>
        <w:t>нь убедительности рекомендаций</w:t>
      </w:r>
      <w:proofErr w:type="gramStart"/>
      <w:r w:rsidR="00655286" w:rsidRPr="00AE5444">
        <w:rPr>
          <w:rStyle w:val="af4"/>
        </w:rPr>
        <w:t xml:space="preserve"> </w:t>
      </w:r>
      <w:r w:rsidR="00D95B9A" w:rsidRPr="00AE5444">
        <w:rPr>
          <w:rStyle w:val="af4"/>
        </w:rPr>
        <w:t>А</w:t>
      </w:r>
      <w:proofErr w:type="gramEnd"/>
      <w:r w:rsidRPr="00AE5444">
        <w:rPr>
          <w:rStyle w:val="af4"/>
        </w:rPr>
        <w:t xml:space="preserve"> (урове</w:t>
      </w:r>
      <w:r w:rsidR="00655286" w:rsidRPr="00AE5444">
        <w:rPr>
          <w:rStyle w:val="af4"/>
        </w:rPr>
        <w:t xml:space="preserve">нь достоверности доказательств </w:t>
      </w:r>
      <w:r w:rsidR="00D95B9A" w:rsidRPr="00AE5444">
        <w:rPr>
          <w:rStyle w:val="af4"/>
        </w:rPr>
        <w:t xml:space="preserve"> - 3</w:t>
      </w:r>
      <w:r w:rsidR="00D3309F" w:rsidRPr="00AE5444">
        <w:rPr>
          <w:rStyle w:val="af4"/>
        </w:rPr>
        <w:t>). [1</w:t>
      </w:r>
      <w:r w:rsidR="00D3309F" w:rsidRPr="00AE5444">
        <w:rPr>
          <w:rStyle w:val="af4"/>
          <w:lang w:val="en-US"/>
        </w:rPr>
        <w:t>4,15</w:t>
      </w:r>
      <w:r w:rsidRPr="00AE5444">
        <w:rPr>
          <w:rStyle w:val="af4"/>
        </w:rPr>
        <w:t>]</w:t>
      </w:r>
    </w:p>
    <w:p w14:paraId="41619979" w14:textId="5CFC9D9C" w:rsidR="00D36819" w:rsidRPr="00AE5444" w:rsidRDefault="002F0CE5" w:rsidP="00435152">
      <w:pPr>
        <w:pStyle w:val="Text05"/>
        <w:numPr>
          <w:ilvl w:val="12"/>
          <w:numId w:val="3"/>
        </w:numPr>
        <w:tabs>
          <w:tab w:val="left" w:pos="0"/>
        </w:tabs>
        <w:spacing w:line="360" w:lineRule="auto"/>
        <w:rPr>
          <w:i/>
          <w:sz w:val="24"/>
          <w:szCs w:val="24"/>
        </w:rPr>
      </w:pPr>
      <w:r w:rsidRPr="00AE5444">
        <w:rPr>
          <w:b/>
          <w:sz w:val="24"/>
          <w:szCs w:val="24"/>
        </w:rPr>
        <w:t>Комментарии:</w:t>
      </w:r>
      <w:r w:rsidRPr="00AE5444">
        <w:rPr>
          <w:i/>
          <w:sz w:val="24"/>
          <w:szCs w:val="24"/>
        </w:rPr>
        <w:t xml:space="preserve"> Серологические исследования у больных с ТКИН не </w:t>
      </w:r>
      <w:r w:rsidRPr="00AE5444">
        <w:rPr>
          <w:i/>
          <w:sz w:val="24"/>
          <w:szCs w:val="24"/>
        </w:rPr>
        <w:lastRenderedPageBreak/>
        <w:t xml:space="preserve">информативны и не должны применяться. Вирусологический статус больного характеризуется количественным </w:t>
      </w:r>
      <w:r w:rsidR="009504DD" w:rsidRPr="00AE5444">
        <w:rPr>
          <w:i/>
          <w:sz w:val="24"/>
          <w:szCs w:val="24"/>
          <w:lang w:val="ru-RU"/>
        </w:rPr>
        <w:t xml:space="preserve">  </w:t>
      </w:r>
      <w:r w:rsidRPr="00AE5444">
        <w:rPr>
          <w:i/>
          <w:sz w:val="24"/>
          <w:szCs w:val="24"/>
        </w:rPr>
        <w:t xml:space="preserve"> определением вирусов методом полимеразной цепной реакции (ПЦР) в крови, кале, ликворе, бронхо-альвеолярном </w:t>
      </w:r>
      <w:proofErr w:type="spellStart"/>
      <w:r w:rsidRPr="00AE5444">
        <w:rPr>
          <w:i/>
          <w:sz w:val="24"/>
          <w:szCs w:val="24"/>
        </w:rPr>
        <w:t>лаваже</w:t>
      </w:r>
      <w:proofErr w:type="spellEnd"/>
      <w:r w:rsidRPr="00AE5444">
        <w:rPr>
          <w:i/>
          <w:sz w:val="24"/>
          <w:szCs w:val="24"/>
        </w:rPr>
        <w:t xml:space="preserve">, </w:t>
      </w:r>
      <w:proofErr w:type="spellStart"/>
      <w:r w:rsidRPr="00AE5444">
        <w:rPr>
          <w:i/>
          <w:sz w:val="24"/>
          <w:szCs w:val="24"/>
        </w:rPr>
        <w:t>биопсийном</w:t>
      </w:r>
      <w:proofErr w:type="spellEnd"/>
      <w:r w:rsidRPr="00AE5444">
        <w:rPr>
          <w:i/>
          <w:sz w:val="24"/>
          <w:szCs w:val="24"/>
        </w:rPr>
        <w:t xml:space="preserve"> материале. Необходимо помнить, что отсутствие </w:t>
      </w:r>
      <w:proofErr w:type="spellStart"/>
      <w:r w:rsidRPr="00AE5444">
        <w:rPr>
          <w:i/>
          <w:sz w:val="24"/>
          <w:szCs w:val="24"/>
        </w:rPr>
        <w:t>виремии</w:t>
      </w:r>
      <w:proofErr w:type="spellEnd"/>
      <w:r w:rsidRPr="00AE5444">
        <w:rPr>
          <w:i/>
          <w:sz w:val="24"/>
          <w:szCs w:val="24"/>
        </w:rPr>
        <w:t xml:space="preserve"> не является свидетельством негативного вирусологического статуса, необходимо исследование соответствующих сред при поражении тех или иных органов (вплоть до проведения </w:t>
      </w:r>
      <w:r w:rsidR="009504DD" w:rsidRPr="00AE5444">
        <w:rPr>
          <w:i/>
          <w:sz w:val="24"/>
          <w:szCs w:val="24"/>
          <w:lang w:val="ru-RU"/>
        </w:rPr>
        <w:t xml:space="preserve"> </w:t>
      </w:r>
      <w:r w:rsidR="009504DD" w:rsidRPr="00AE5444">
        <w:rPr>
          <w:i/>
          <w:sz w:val="24"/>
          <w:szCs w:val="24"/>
        </w:rPr>
        <w:t xml:space="preserve"> </w:t>
      </w:r>
      <w:r w:rsidRPr="00AE5444">
        <w:rPr>
          <w:i/>
          <w:sz w:val="24"/>
          <w:szCs w:val="24"/>
        </w:rPr>
        <w:t xml:space="preserve">биопсии). Посевы биоматериала (на флору и грибы) с определением </w:t>
      </w:r>
      <w:proofErr w:type="spellStart"/>
      <w:r w:rsidRPr="00AE5444">
        <w:rPr>
          <w:i/>
          <w:sz w:val="24"/>
          <w:szCs w:val="24"/>
        </w:rPr>
        <w:t>антибиотикочувствительности</w:t>
      </w:r>
      <w:proofErr w:type="spellEnd"/>
      <w:r w:rsidRPr="00AE5444">
        <w:rPr>
          <w:i/>
          <w:sz w:val="24"/>
          <w:szCs w:val="24"/>
        </w:rPr>
        <w:t xml:space="preserve"> со слизистых, из очагов инфекции (включая посев крови и мочи при соответствующей симптоматике), а также посевы кала, бронхоальвеолярного </w:t>
      </w:r>
      <w:proofErr w:type="spellStart"/>
      <w:r w:rsidRPr="00AE5444">
        <w:rPr>
          <w:i/>
          <w:sz w:val="24"/>
          <w:szCs w:val="24"/>
        </w:rPr>
        <w:t>лаважа</w:t>
      </w:r>
      <w:proofErr w:type="spellEnd"/>
      <w:r w:rsidRPr="00AE5444">
        <w:rPr>
          <w:i/>
          <w:sz w:val="24"/>
          <w:szCs w:val="24"/>
        </w:rPr>
        <w:t xml:space="preserve">, ликвора и биопсионного материала необходимо проводить </w:t>
      </w:r>
      <w:r w:rsidR="009504DD" w:rsidRPr="00AE5444">
        <w:rPr>
          <w:i/>
          <w:sz w:val="24"/>
          <w:szCs w:val="24"/>
        </w:rPr>
        <w:t>вс</w:t>
      </w:r>
      <w:r w:rsidR="009504DD" w:rsidRPr="00AE5444">
        <w:rPr>
          <w:i/>
          <w:sz w:val="24"/>
          <w:szCs w:val="24"/>
          <w:lang w:val="ru-RU"/>
        </w:rPr>
        <w:t>ем пациентам</w:t>
      </w:r>
      <w:r w:rsidR="009504DD" w:rsidRPr="00AE5444">
        <w:rPr>
          <w:i/>
          <w:sz w:val="24"/>
          <w:szCs w:val="24"/>
        </w:rPr>
        <w:t xml:space="preserve"> </w:t>
      </w:r>
      <w:r w:rsidRPr="00AE5444">
        <w:rPr>
          <w:i/>
          <w:sz w:val="24"/>
          <w:szCs w:val="24"/>
        </w:rPr>
        <w:t xml:space="preserve">при наличии инфекционных очагов.  </w:t>
      </w:r>
    </w:p>
    <w:p w14:paraId="698DCE1A" w14:textId="3757F928" w:rsidR="005741A4" w:rsidRPr="00AE5444" w:rsidRDefault="005741A4" w:rsidP="00435152">
      <w:pPr>
        <w:pStyle w:val="a0"/>
        <w:numPr>
          <w:ilvl w:val="0"/>
          <w:numId w:val="9"/>
        </w:numPr>
      </w:pPr>
      <w:r w:rsidRPr="00AE5444">
        <w:t xml:space="preserve"> </w:t>
      </w:r>
      <w:r w:rsidR="00621CEE" w:rsidRPr="00AE5444">
        <w:rPr>
          <w:b/>
        </w:rPr>
        <w:t xml:space="preserve">Рекомендуется </w:t>
      </w:r>
      <w:r w:rsidR="00621CEE" w:rsidRPr="00AE5444">
        <w:t>всем пациентам с ТКИН  выполнять и</w:t>
      </w:r>
      <w:r w:rsidRPr="00AE5444">
        <w:t xml:space="preserve">сследование </w:t>
      </w:r>
      <w:r w:rsidR="00621CEE" w:rsidRPr="00AE5444">
        <w:t>концентрации основных классов сывороточных иммуноглобулинов (</w:t>
      </w:r>
      <w:r w:rsidR="00CE2608" w:rsidRPr="00AE5444">
        <w:rPr>
          <w:lang w:val="en-US"/>
        </w:rPr>
        <w:t>Ig</w:t>
      </w:r>
      <w:proofErr w:type="gramStart"/>
      <w:r w:rsidR="00CE2608" w:rsidRPr="00AE5444">
        <w:t>А</w:t>
      </w:r>
      <w:proofErr w:type="gramEnd"/>
      <w:r w:rsidR="00621CEE" w:rsidRPr="00AE5444">
        <w:t xml:space="preserve">, </w:t>
      </w:r>
      <w:r w:rsidR="00621CEE" w:rsidRPr="00AE5444">
        <w:rPr>
          <w:lang w:val="en-US"/>
        </w:rPr>
        <w:t>IgM</w:t>
      </w:r>
      <w:r w:rsidR="00621CEE" w:rsidRPr="00AE5444">
        <w:t xml:space="preserve">, </w:t>
      </w:r>
      <w:r w:rsidR="00621CEE" w:rsidRPr="00AE5444">
        <w:rPr>
          <w:lang w:val="en-US"/>
        </w:rPr>
        <w:t>IgG</w:t>
      </w:r>
      <w:r w:rsidR="00D3309F" w:rsidRPr="00AE5444">
        <w:t>) [9, 12-15].</w:t>
      </w:r>
    </w:p>
    <w:p w14:paraId="66F8E1AE" w14:textId="3D32F3D5" w:rsidR="00621CEE" w:rsidRPr="00AE5444" w:rsidRDefault="00621CEE" w:rsidP="00AC6AF4">
      <w:pPr>
        <w:pStyle w:val="Text05"/>
        <w:spacing w:line="360" w:lineRule="auto"/>
        <w:rPr>
          <w:rStyle w:val="af4"/>
          <w:lang w:val="ru-RU"/>
        </w:rPr>
      </w:pPr>
      <w:r w:rsidRPr="00AE5444">
        <w:rPr>
          <w:rStyle w:val="af4"/>
        </w:rPr>
        <w:t>Урове</w:t>
      </w:r>
      <w:r w:rsidR="00655286" w:rsidRPr="00AE5444">
        <w:rPr>
          <w:rStyle w:val="af4"/>
        </w:rPr>
        <w:t xml:space="preserve">нь убедительности рекомендаций </w:t>
      </w:r>
      <w:r w:rsidR="00655286" w:rsidRPr="00AE5444">
        <w:rPr>
          <w:rStyle w:val="af4"/>
          <w:lang w:val="ru-RU"/>
        </w:rPr>
        <w:t>В</w:t>
      </w:r>
      <w:r w:rsidRPr="00AE5444">
        <w:rPr>
          <w:rStyle w:val="af4"/>
        </w:rPr>
        <w:t xml:space="preserve"> (уровень</w:t>
      </w:r>
      <w:r w:rsidR="00655286" w:rsidRPr="00AE5444">
        <w:rPr>
          <w:rStyle w:val="af4"/>
        </w:rPr>
        <w:t xml:space="preserve"> достоверности доказательств – </w:t>
      </w:r>
      <w:r w:rsidR="00655286" w:rsidRPr="00AE5444">
        <w:rPr>
          <w:rStyle w:val="af4"/>
          <w:lang w:val="ru-RU"/>
        </w:rPr>
        <w:t>2</w:t>
      </w:r>
      <w:r w:rsidRPr="00AE5444">
        <w:rPr>
          <w:rStyle w:val="af4"/>
        </w:rPr>
        <w:t>).</w:t>
      </w:r>
    </w:p>
    <w:p w14:paraId="3DBBBD19" w14:textId="788CF964" w:rsidR="008B60E1" w:rsidRPr="00AE5444" w:rsidRDefault="005741A4" w:rsidP="00AC6AF4">
      <w:pPr>
        <w:pStyle w:val="Text05"/>
        <w:spacing w:line="360" w:lineRule="auto"/>
        <w:rPr>
          <w:i/>
          <w:color w:val="auto"/>
          <w:sz w:val="24"/>
          <w:szCs w:val="24"/>
          <w:lang w:val="ru-RU"/>
        </w:rPr>
      </w:pPr>
      <w:r w:rsidRPr="00AE5444">
        <w:rPr>
          <w:b/>
          <w:sz w:val="24"/>
          <w:szCs w:val="24"/>
        </w:rPr>
        <w:t>Ко</w:t>
      </w:r>
      <w:r w:rsidR="00AC6AF4" w:rsidRPr="00AE5444">
        <w:rPr>
          <w:b/>
          <w:sz w:val="24"/>
          <w:szCs w:val="24"/>
          <w:lang w:val="ru-RU"/>
        </w:rPr>
        <w:t>м</w:t>
      </w:r>
      <w:proofErr w:type="spellStart"/>
      <w:r w:rsidRPr="00AE5444">
        <w:rPr>
          <w:b/>
          <w:sz w:val="24"/>
          <w:szCs w:val="24"/>
        </w:rPr>
        <w:t>ментарии</w:t>
      </w:r>
      <w:proofErr w:type="spellEnd"/>
      <w:r w:rsidRPr="00AE5444">
        <w:rPr>
          <w:b/>
          <w:sz w:val="24"/>
          <w:szCs w:val="24"/>
        </w:rPr>
        <w:t>:</w:t>
      </w:r>
      <w:r w:rsidRPr="00AE5444">
        <w:rPr>
          <w:sz w:val="24"/>
          <w:szCs w:val="24"/>
        </w:rPr>
        <w:t xml:space="preserve"> </w:t>
      </w:r>
      <w:r w:rsidR="00AC6AF4" w:rsidRPr="00AE5444">
        <w:rPr>
          <w:i/>
          <w:color w:val="auto"/>
          <w:sz w:val="24"/>
          <w:szCs w:val="24"/>
          <w:lang w:val="ru-RU"/>
        </w:rPr>
        <w:t>в</w:t>
      </w:r>
      <w:r w:rsidR="008B60E1" w:rsidRPr="00AE5444">
        <w:rPr>
          <w:i/>
          <w:color w:val="auto"/>
          <w:sz w:val="24"/>
          <w:szCs w:val="24"/>
        </w:rPr>
        <w:t xml:space="preserve"> большинстве случаев у больных с ТКИН с первых месяцев жизни выявляется </w:t>
      </w:r>
      <w:proofErr w:type="spellStart"/>
      <w:r w:rsidR="008B60E1" w:rsidRPr="00AE5444">
        <w:rPr>
          <w:i/>
          <w:color w:val="auto"/>
          <w:sz w:val="24"/>
          <w:szCs w:val="24"/>
        </w:rPr>
        <w:t>гипогаммаглобулинемия</w:t>
      </w:r>
      <w:proofErr w:type="spellEnd"/>
      <w:r w:rsidR="008B60E1" w:rsidRPr="00AE5444">
        <w:rPr>
          <w:i/>
          <w:color w:val="auto"/>
          <w:sz w:val="24"/>
          <w:szCs w:val="24"/>
        </w:rPr>
        <w:t>. Однако</w:t>
      </w:r>
      <w:r w:rsidR="008B60E1" w:rsidRPr="00AE5444">
        <w:rPr>
          <w:i/>
          <w:color w:val="auto"/>
          <w:sz w:val="24"/>
          <w:szCs w:val="24"/>
          <w:lang w:val="ru-RU"/>
        </w:rPr>
        <w:t>,</w:t>
      </w:r>
      <w:r w:rsidR="008B60E1" w:rsidRPr="00AE5444">
        <w:rPr>
          <w:i/>
          <w:color w:val="auto"/>
          <w:sz w:val="24"/>
          <w:szCs w:val="24"/>
        </w:rPr>
        <w:t xml:space="preserve"> учитывая низкие возрастные нормы у детей первого года жизни, оценка уровня иммуноглобулинов нередко является малоинформативной в постановке диагноза ТКИН. Не стоит забывать также, что </w:t>
      </w:r>
      <w:r w:rsidR="009504DD" w:rsidRPr="00AE5444">
        <w:rPr>
          <w:i/>
          <w:color w:val="auto"/>
          <w:sz w:val="24"/>
          <w:szCs w:val="24"/>
          <w:lang w:val="ru-RU"/>
        </w:rPr>
        <w:t>нормальные</w:t>
      </w:r>
      <w:r w:rsidR="009504DD" w:rsidRPr="00AE5444">
        <w:rPr>
          <w:i/>
          <w:color w:val="auto"/>
          <w:sz w:val="24"/>
          <w:szCs w:val="24"/>
        </w:rPr>
        <w:t xml:space="preserve"> </w:t>
      </w:r>
      <w:r w:rsidR="008B60E1" w:rsidRPr="00AE5444">
        <w:rPr>
          <w:i/>
          <w:color w:val="auto"/>
          <w:sz w:val="24"/>
          <w:szCs w:val="24"/>
        </w:rPr>
        <w:t xml:space="preserve">уровни </w:t>
      </w:r>
      <w:r w:rsidR="008B60E1" w:rsidRPr="00AE5444">
        <w:rPr>
          <w:i/>
          <w:color w:val="auto"/>
          <w:sz w:val="24"/>
          <w:szCs w:val="24"/>
          <w:lang w:val="en-US"/>
        </w:rPr>
        <w:t>IgG</w:t>
      </w:r>
      <w:r w:rsidR="008B60E1" w:rsidRPr="00AE5444">
        <w:rPr>
          <w:i/>
          <w:color w:val="auto"/>
          <w:sz w:val="24"/>
          <w:szCs w:val="24"/>
        </w:rPr>
        <w:t xml:space="preserve"> в первые месяцы жизни обусловлены персистенци</w:t>
      </w:r>
      <w:r w:rsidR="008B60E1" w:rsidRPr="00AE5444">
        <w:rPr>
          <w:i/>
          <w:color w:val="auto"/>
          <w:sz w:val="24"/>
          <w:szCs w:val="24"/>
          <w:lang w:val="ru-RU"/>
        </w:rPr>
        <w:t>ей</w:t>
      </w:r>
      <w:r w:rsidR="008B60E1" w:rsidRPr="00AE5444">
        <w:rPr>
          <w:i/>
          <w:color w:val="auto"/>
          <w:sz w:val="24"/>
          <w:szCs w:val="24"/>
        </w:rPr>
        <w:t xml:space="preserve"> материнского иммуноглобулина, полученного </w:t>
      </w:r>
      <w:proofErr w:type="spellStart"/>
      <w:r w:rsidR="008B60E1" w:rsidRPr="00AE5444">
        <w:rPr>
          <w:i/>
          <w:color w:val="auto"/>
          <w:sz w:val="24"/>
          <w:szCs w:val="24"/>
        </w:rPr>
        <w:t>трансплацентарно</w:t>
      </w:r>
      <w:proofErr w:type="spellEnd"/>
      <w:r w:rsidR="008B60E1" w:rsidRPr="00AE5444">
        <w:rPr>
          <w:i/>
          <w:color w:val="auto"/>
          <w:sz w:val="24"/>
          <w:szCs w:val="24"/>
        </w:rPr>
        <w:t>, и могут иметь место у младенцев с ТКИН. Даже при нормальной концентрации иммуноглобулинов при ТКИН их специфичность значительно страдает, что можно определить по низкому титру поствакцинальных антител в случае вакцинации ребенка.</w:t>
      </w:r>
      <w:r w:rsidR="00621CEE" w:rsidRPr="00AE5444">
        <w:rPr>
          <w:i/>
          <w:color w:val="auto"/>
          <w:sz w:val="24"/>
          <w:szCs w:val="24"/>
          <w:lang w:val="ru-RU"/>
        </w:rPr>
        <w:t xml:space="preserve"> </w:t>
      </w:r>
    </w:p>
    <w:p w14:paraId="2A1CDA69" w14:textId="7DEA0D3E" w:rsidR="008B60E1" w:rsidRPr="00AE5444" w:rsidRDefault="00906830" w:rsidP="00435152">
      <w:pPr>
        <w:pStyle w:val="a0"/>
        <w:numPr>
          <w:ilvl w:val="0"/>
          <w:numId w:val="9"/>
        </w:numPr>
        <w:tabs>
          <w:tab w:val="left" w:pos="0"/>
        </w:tabs>
      </w:pPr>
      <w:r w:rsidRPr="00AE5444">
        <w:rPr>
          <w:b/>
        </w:rPr>
        <w:t>Рекомендуется</w:t>
      </w:r>
      <w:r w:rsidRPr="00AE5444">
        <w:t xml:space="preserve"> всем пациентам с ТКИН выполнения иммунофенотипирования</w:t>
      </w:r>
      <w:r w:rsidR="008B4646" w:rsidRPr="00AE5444">
        <w:t xml:space="preserve"> </w:t>
      </w:r>
      <w:r w:rsidRPr="00AE5444">
        <w:t xml:space="preserve">основных </w:t>
      </w:r>
      <w:r w:rsidR="00F50394" w:rsidRPr="00AE5444">
        <w:t>субпопуляций лимфоцитов</w:t>
      </w:r>
      <w:r w:rsidR="008B60E1" w:rsidRPr="00AE5444">
        <w:t xml:space="preserve">. </w:t>
      </w:r>
    </w:p>
    <w:p w14:paraId="7CE7CD84" w14:textId="0F4D46B2" w:rsidR="008B60E1" w:rsidRPr="00AE5444" w:rsidRDefault="008B60E1" w:rsidP="00AC6AF4">
      <w:pPr>
        <w:pStyle w:val="a0"/>
        <w:numPr>
          <w:ilvl w:val="0"/>
          <w:numId w:val="0"/>
        </w:numPr>
        <w:tabs>
          <w:tab w:val="left" w:pos="0"/>
        </w:tabs>
        <w:ind w:firstLine="709"/>
        <w:rPr>
          <w:rStyle w:val="af4"/>
        </w:rPr>
      </w:pPr>
      <w:r w:rsidRPr="00AE5444">
        <w:rPr>
          <w:rStyle w:val="af4"/>
        </w:rPr>
        <w:t>Уровень убедительности рекомендаций</w:t>
      </w:r>
      <w:proofErr w:type="gramStart"/>
      <w:r w:rsidRPr="00AE5444">
        <w:rPr>
          <w:rStyle w:val="af4"/>
        </w:rPr>
        <w:t xml:space="preserve"> </w:t>
      </w:r>
      <w:r w:rsidR="00655286" w:rsidRPr="00AE5444">
        <w:rPr>
          <w:rStyle w:val="af4"/>
        </w:rPr>
        <w:t>А</w:t>
      </w:r>
      <w:proofErr w:type="gramEnd"/>
      <w:r w:rsidRPr="00AE5444">
        <w:rPr>
          <w:rStyle w:val="af4"/>
        </w:rPr>
        <w:t xml:space="preserve"> (уровень достоверности доказательств – </w:t>
      </w:r>
      <w:r w:rsidR="00655286" w:rsidRPr="00AE5444">
        <w:rPr>
          <w:rStyle w:val="af4"/>
        </w:rPr>
        <w:t>2</w:t>
      </w:r>
      <w:r w:rsidRPr="00AE5444">
        <w:rPr>
          <w:rStyle w:val="af4"/>
        </w:rPr>
        <w:t>).</w:t>
      </w:r>
      <w:r w:rsidR="00B254D0" w:rsidRPr="00AE5444">
        <w:rPr>
          <w:rStyle w:val="af4"/>
        </w:rPr>
        <w:t xml:space="preserve"> </w:t>
      </w:r>
      <w:r w:rsidR="00D3309F" w:rsidRPr="00AE5444">
        <w:rPr>
          <w:rStyle w:val="af4"/>
        </w:rPr>
        <w:t>[</w:t>
      </w:r>
      <w:r w:rsidR="00D3309F" w:rsidRPr="007B64BC">
        <w:rPr>
          <w:rStyle w:val="af4"/>
        </w:rPr>
        <w:t>9, 12-15</w:t>
      </w:r>
      <w:r w:rsidR="00536248" w:rsidRPr="00AE5444">
        <w:rPr>
          <w:rStyle w:val="af4"/>
        </w:rPr>
        <w:t>]</w:t>
      </w:r>
    </w:p>
    <w:p w14:paraId="7A50A814" w14:textId="1AB4FE1A" w:rsidR="008B60E1" w:rsidRPr="00AE5444" w:rsidRDefault="008B60E1" w:rsidP="00AC6AF4">
      <w:pPr>
        <w:pStyle w:val="Text05"/>
        <w:spacing w:line="360" w:lineRule="auto"/>
        <w:rPr>
          <w:i/>
          <w:color w:val="auto"/>
          <w:sz w:val="24"/>
          <w:szCs w:val="24"/>
          <w:lang w:val="ru-RU"/>
        </w:rPr>
      </w:pPr>
      <w:r w:rsidRPr="00AE5444">
        <w:rPr>
          <w:b/>
          <w:color w:val="auto"/>
          <w:sz w:val="24"/>
          <w:szCs w:val="24"/>
          <w:lang w:val="ru-RU"/>
        </w:rPr>
        <w:t xml:space="preserve">Комментарии: </w:t>
      </w:r>
      <w:r w:rsidR="00CE2608" w:rsidRPr="00AE5444">
        <w:rPr>
          <w:i/>
          <w:color w:val="auto"/>
          <w:sz w:val="24"/>
          <w:szCs w:val="24"/>
          <w:lang w:val="ru-RU"/>
        </w:rPr>
        <w:t>п</w:t>
      </w:r>
      <w:proofErr w:type="spellStart"/>
      <w:r w:rsidRPr="00AE5444">
        <w:rPr>
          <w:i/>
          <w:color w:val="auto"/>
          <w:sz w:val="24"/>
          <w:szCs w:val="24"/>
        </w:rPr>
        <w:t>ри</w:t>
      </w:r>
      <w:proofErr w:type="spellEnd"/>
      <w:r w:rsidRPr="00AE5444">
        <w:rPr>
          <w:i/>
          <w:color w:val="auto"/>
          <w:sz w:val="24"/>
          <w:szCs w:val="24"/>
        </w:rPr>
        <w:t xml:space="preserve"> проведении </w:t>
      </w:r>
      <w:proofErr w:type="spellStart"/>
      <w:r w:rsidR="00906830" w:rsidRPr="00AE5444">
        <w:rPr>
          <w:i/>
          <w:color w:val="auto"/>
          <w:sz w:val="24"/>
          <w:szCs w:val="24"/>
          <w:lang w:val="ru-RU"/>
        </w:rPr>
        <w:t>иммунофенотипирования</w:t>
      </w:r>
      <w:proofErr w:type="spellEnd"/>
      <w:r w:rsidR="00906830" w:rsidRPr="00AE5444">
        <w:rPr>
          <w:i/>
          <w:color w:val="auto"/>
          <w:sz w:val="24"/>
          <w:szCs w:val="24"/>
          <w:lang w:val="ru-RU"/>
        </w:rPr>
        <w:t xml:space="preserve"> </w:t>
      </w:r>
      <w:r w:rsidRPr="00AE5444">
        <w:rPr>
          <w:i/>
          <w:color w:val="auto"/>
          <w:sz w:val="24"/>
          <w:szCs w:val="24"/>
        </w:rPr>
        <w:t>значительное снижение Т лимфоцитов встречается при всех формах ТКИН</w:t>
      </w:r>
      <w:r w:rsidR="00906830" w:rsidRPr="00AE5444">
        <w:rPr>
          <w:i/>
          <w:color w:val="auto"/>
          <w:sz w:val="24"/>
          <w:szCs w:val="24"/>
          <w:lang w:val="ru-RU"/>
        </w:rPr>
        <w:t xml:space="preserve"> (менее 20% от общего количества лимфоцитов)</w:t>
      </w:r>
      <w:r w:rsidRPr="00AE5444">
        <w:rPr>
          <w:i/>
          <w:color w:val="auto"/>
          <w:sz w:val="24"/>
          <w:szCs w:val="24"/>
        </w:rPr>
        <w:t>, однако число В</w:t>
      </w:r>
      <w:r w:rsidRPr="00AE5444">
        <w:rPr>
          <w:i/>
          <w:color w:val="auto"/>
          <w:sz w:val="24"/>
          <w:szCs w:val="24"/>
          <w:lang w:val="ru-RU"/>
        </w:rPr>
        <w:t>-</w:t>
      </w:r>
      <w:r w:rsidRPr="00AE5444">
        <w:rPr>
          <w:i/>
          <w:color w:val="auto"/>
          <w:sz w:val="24"/>
          <w:szCs w:val="24"/>
        </w:rPr>
        <w:t xml:space="preserve"> лимфоцитов и НК</w:t>
      </w:r>
      <w:r w:rsidRPr="00AE5444">
        <w:rPr>
          <w:i/>
          <w:color w:val="auto"/>
          <w:sz w:val="24"/>
          <w:szCs w:val="24"/>
          <w:lang w:val="ru-RU"/>
        </w:rPr>
        <w:t>-</w:t>
      </w:r>
      <w:r w:rsidRPr="00AE5444">
        <w:rPr>
          <w:i/>
          <w:color w:val="auto"/>
          <w:sz w:val="24"/>
          <w:szCs w:val="24"/>
        </w:rPr>
        <w:t xml:space="preserve">клеток зависит от генетического </w:t>
      </w:r>
      <w:r w:rsidRPr="00AE5444">
        <w:rPr>
          <w:i/>
          <w:color w:val="auto"/>
          <w:sz w:val="24"/>
          <w:szCs w:val="24"/>
        </w:rPr>
        <w:lastRenderedPageBreak/>
        <w:t>дефекта, лежащего в основе ТКИН</w:t>
      </w:r>
      <w:r w:rsidR="00906830" w:rsidRPr="00AE5444">
        <w:rPr>
          <w:i/>
          <w:color w:val="auto"/>
          <w:sz w:val="24"/>
          <w:szCs w:val="24"/>
          <w:lang w:val="ru-RU"/>
        </w:rPr>
        <w:t>, и может быть вариабельным</w:t>
      </w:r>
      <w:r w:rsidRPr="00AE5444">
        <w:rPr>
          <w:i/>
          <w:color w:val="auto"/>
          <w:sz w:val="24"/>
          <w:szCs w:val="24"/>
        </w:rPr>
        <w:t xml:space="preserve">. </w:t>
      </w:r>
      <w:r w:rsidRPr="00AE5444">
        <w:rPr>
          <w:i/>
          <w:color w:val="auto"/>
          <w:sz w:val="24"/>
          <w:szCs w:val="24"/>
          <w:lang w:val="ru-RU"/>
        </w:rPr>
        <w:t xml:space="preserve"> </w:t>
      </w:r>
    </w:p>
    <w:p w14:paraId="034D0693" w14:textId="42E40230" w:rsidR="008B60E1" w:rsidRPr="00AE5444" w:rsidRDefault="008B60E1" w:rsidP="00AC6AF4">
      <w:pPr>
        <w:pStyle w:val="Text05"/>
        <w:spacing w:line="360" w:lineRule="auto"/>
        <w:rPr>
          <w:i/>
          <w:color w:val="auto"/>
          <w:sz w:val="24"/>
          <w:szCs w:val="24"/>
          <w:lang w:val="ru-RU"/>
        </w:rPr>
      </w:pPr>
      <w:r w:rsidRPr="00AE5444">
        <w:rPr>
          <w:i/>
          <w:color w:val="auto"/>
          <w:sz w:val="24"/>
          <w:szCs w:val="24"/>
          <w:lang w:val="ru-RU"/>
        </w:rPr>
        <w:t>Также нормальное или близкое к нор</w:t>
      </w:r>
      <w:r w:rsidR="00DB34C4" w:rsidRPr="00AE5444">
        <w:rPr>
          <w:i/>
          <w:color w:val="auto"/>
          <w:sz w:val="24"/>
          <w:szCs w:val="24"/>
          <w:lang w:val="ru-RU"/>
        </w:rPr>
        <w:t>м</w:t>
      </w:r>
      <w:r w:rsidRPr="00AE5444">
        <w:rPr>
          <w:i/>
          <w:color w:val="auto"/>
          <w:sz w:val="24"/>
          <w:szCs w:val="24"/>
          <w:lang w:val="ru-RU"/>
        </w:rPr>
        <w:t xml:space="preserve">альному </w:t>
      </w:r>
      <w:r w:rsidR="00906830" w:rsidRPr="00AE5444">
        <w:rPr>
          <w:i/>
          <w:color w:val="auto"/>
          <w:sz w:val="24"/>
          <w:szCs w:val="24"/>
          <w:lang w:val="ru-RU"/>
        </w:rPr>
        <w:t>общее число</w:t>
      </w:r>
      <w:r w:rsidR="00CE2608" w:rsidRPr="00AE5444">
        <w:rPr>
          <w:i/>
          <w:color w:val="auto"/>
          <w:sz w:val="24"/>
          <w:szCs w:val="24"/>
          <w:lang w:val="ru-RU"/>
        </w:rPr>
        <w:t xml:space="preserve"> </w:t>
      </w:r>
      <w:r w:rsidR="00906830" w:rsidRPr="00AE5444">
        <w:rPr>
          <w:i/>
          <w:color w:val="auto"/>
          <w:sz w:val="24"/>
          <w:szCs w:val="24"/>
          <w:lang w:val="en-US"/>
        </w:rPr>
        <w:t>CD</w:t>
      </w:r>
      <w:r w:rsidR="00906830" w:rsidRPr="00AE5444">
        <w:rPr>
          <w:i/>
          <w:color w:val="auto"/>
          <w:sz w:val="24"/>
          <w:szCs w:val="24"/>
          <w:lang w:val="ru-RU"/>
        </w:rPr>
        <w:t>3+</w:t>
      </w:r>
      <w:r w:rsidRPr="00AE5444">
        <w:rPr>
          <w:i/>
          <w:color w:val="auto"/>
          <w:sz w:val="24"/>
          <w:szCs w:val="24"/>
          <w:lang w:val="ru-RU"/>
        </w:rPr>
        <w:t>Т лимфоцитов отмеч</w:t>
      </w:r>
      <w:r w:rsidR="00DB34C4" w:rsidRPr="00AE5444">
        <w:rPr>
          <w:i/>
          <w:color w:val="auto"/>
          <w:sz w:val="24"/>
          <w:szCs w:val="24"/>
          <w:lang w:val="ru-RU"/>
        </w:rPr>
        <w:t>а</w:t>
      </w:r>
      <w:r w:rsidRPr="00AE5444">
        <w:rPr>
          <w:i/>
          <w:color w:val="auto"/>
          <w:sz w:val="24"/>
          <w:szCs w:val="24"/>
          <w:lang w:val="ru-RU"/>
        </w:rPr>
        <w:t xml:space="preserve">ется при материнском химеризме. </w:t>
      </w:r>
      <w:r w:rsidR="00906830" w:rsidRPr="00AE5444">
        <w:rPr>
          <w:i/>
          <w:color w:val="auto"/>
          <w:sz w:val="24"/>
          <w:szCs w:val="24"/>
          <w:lang w:val="ru-RU"/>
        </w:rPr>
        <w:t>Однако, при расширенном иммунофенотипировании э</w:t>
      </w:r>
      <w:r w:rsidRPr="00AE5444">
        <w:rPr>
          <w:i/>
          <w:color w:val="auto"/>
          <w:sz w:val="24"/>
          <w:szCs w:val="24"/>
          <w:lang w:val="ru-RU"/>
        </w:rPr>
        <w:t xml:space="preserve">ти лимфоциты имеют фенотип клеток памяти </w:t>
      </w:r>
      <w:r w:rsidRPr="00AE5444">
        <w:rPr>
          <w:i/>
          <w:color w:val="auto"/>
          <w:sz w:val="24"/>
          <w:szCs w:val="24"/>
          <w:lang w:val="en-US"/>
        </w:rPr>
        <w:t>CD</w:t>
      </w:r>
      <w:r w:rsidRPr="00AE5444">
        <w:rPr>
          <w:i/>
          <w:color w:val="auto"/>
          <w:sz w:val="24"/>
          <w:szCs w:val="24"/>
          <w:lang w:val="ru-RU"/>
        </w:rPr>
        <w:t>3+</w:t>
      </w:r>
      <w:r w:rsidRPr="00AE5444">
        <w:rPr>
          <w:i/>
          <w:color w:val="auto"/>
          <w:sz w:val="24"/>
          <w:szCs w:val="24"/>
          <w:lang w:val="en-US"/>
        </w:rPr>
        <w:t>CD</w:t>
      </w:r>
      <w:r w:rsidRPr="00AE5444">
        <w:rPr>
          <w:i/>
          <w:color w:val="auto"/>
          <w:sz w:val="24"/>
          <w:szCs w:val="24"/>
          <w:lang w:val="ru-RU"/>
        </w:rPr>
        <w:t>4+</w:t>
      </w:r>
      <w:r w:rsidRPr="00AE5444">
        <w:rPr>
          <w:i/>
          <w:color w:val="auto"/>
          <w:sz w:val="24"/>
          <w:szCs w:val="24"/>
          <w:lang w:val="en-US"/>
        </w:rPr>
        <w:t>CD</w:t>
      </w:r>
      <w:r w:rsidRPr="00AE5444">
        <w:rPr>
          <w:i/>
          <w:color w:val="auto"/>
          <w:sz w:val="24"/>
          <w:szCs w:val="24"/>
          <w:lang w:val="ru-RU"/>
        </w:rPr>
        <w:t>45</w:t>
      </w:r>
      <w:r w:rsidRPr="00AE5444">
        <w:rPr>
          <w:i/>
          <w:color w:val="auto"/>
          <w:sz w:val="24"/>
          <w:szCs w:val="24"/>
          <w:lang w:val="en-US"/>
        </w:rPr>
        <w:t>RO</w:t>
      </w:r>
      <w:r w:rsidRPr="00AE5444">
        <w:rPr>
          <w:i/>
          <w:color w:val="auto"/>
          <w:sz w:val="24"/>
          <w:szCs w:val="24"/>
          <w:lang w:val="ru-RU"/>
        </w:rPr>
        <w:t>+</w:t>
      </w:r>
      <w:r w:rsidR="00906830" w:rsidRPr="00AE5444">
        <w:rPr>
          <w:i/>
          <w:color w:val="auto"/>
          <w:sz w:val="24"/>
          <w:szCs w:val="24"/>
          <w:lang w:val="ru-RU"/>
        </w:rPr>
        <w:t xml:space="preserve">\ </w:t>
      </w:r>
      <w:r w:rsidR="00906830" w:rsidRPr="00AE5444">
        <w:rPr>
          <w:i/>
          <w:color w:val="auto"/>
          <w:sz w:val="24"/>
          <w:szCs w:val="24"/>
          <w:lang w:val="en-US"/>
        </w:rPr>
        <w:t>CD</w:t>
      </w:r>
      <w:r w:rsidR="00906830" w:rsidRPr="00AE5444">
        <w:rPr>
          <w:i/>
          <w:color w:val="auto"/>
          <w:sz w:val="24"/>
          <w:szCs w:val="24"/>
          <w:lang w:val="ru-RU"/>
        </w:rPr>
        <w:t>3+</w:t>
      </w:r>
      <w:r w:rsidR="00906830" w:rsidRPr="00AE5444">
        <w:rPr>
          <w:i/>
          <w:color w:val="auto"/>
          <w:sz w:val="24"/>
          <w:szCs w:val="24"/>
          <w:lang w:val="en-US"/>
        </w:rPr>
        <w:t>CD</w:t>
      </w:r>
      <w:r w:rsidR="00906830" w:rsidRPr="00AE5444">
        <w:rPr>
          <w:i/>
          <w:color w:val="auto"/>
          <w:sz w:val="24"/>
          <w:szCs w:val="24"/>
          <w:lang w:val="ru-RU"/>
        </w:rPr>
        <w:t>8+</w:t>
      </w:r>
      <w:r w:rsidR="00906830" w:rsidRPr="00AE5444">
        <w:rPr>
          <w:i/>
          <w:color w:val="auto"/>
          <w:sz w:val="24"/>
          <w:szCs w:val="24"/>
          <w:lang w:val="en-US"/>
        </w:rPr>
        <w:t>CD</w:t>
      </w:r>
      <w:r w:rsidR="00906830" w:rsidRPr="00AE5444">
        <w:rPr>
          <w:i/>
          <w:color w:val="auto"/>
          <w:sz w:val="24"/>
          <w:szCs w:val="24"/>
          <w:lang w:val="ru-RU"/>
        </w:rPr>
        <w:t>45</w:t>
      </w:r>
      <w:r w:rsidR="00906830" w:rsidRPr="00AE5444">
        <w:rPr>
          <w:i/>
          <w:color w:val="auto"/>
          <w:sz w:val="24"/>
          <w:szCs w:val="24"/>
          <w:lang w:val="en-US"/>
        </w:rPr>
        <w:t>RO</w:t>
      </w:r>
      <w:r w:rsidR="00906830" w:rsidRPr="00AE5444">
        <w:rPr>
          <w:i/>
          <w:color w:val="auto"/>
          <w:sz w:val="24"/>
          <w:szCs w:val="24"/>
          <w:lang w:val="ru-RU"/>
        </w:rPr>
        <w:t>+</w:t>
      </w:r>
      <w:r w:rsidRPr="00AE5444">
        <w:rPr>
          <w:i/>
          <w:color w:val="auto"/>
          <w:sz w:val="24"/>
          <w:szCs w:val="24"/>
          <w:lang w:val="ru-RU"/>
        </w:rPr>
        <w:t>.</w:t>
      </w:r>
      <w:r w:rsidR="00CE2608" w:rsidRPr="00AE5444">
        <w:rPr>
          <w:i/>
          <w:color w:val="auto"/>
          <w:sz w:val="24"/>
          <w:szCs w:val="24"/>
          <w:lang w:val="ru-RU"/>
        </w:rPr>
        <w:t xml:space="preserve"> </w:t>
      </w:r>
    </w:p>
    <w:p w14:paraId="013AABF8" w14:textId="651A7A4D" w:rsidR="00CE2608" w:rsidRPr="00AE5444" w:rsidRDefault="00CE2608" w:rsidP="00AC6AF4">
      <w:pPr>
        <w:pStyle w:val="Text05"/>
        <w:spacing w:line="360" w:lineRule="auto"/>
        <w:rPr>
          <w:i/>
          <w:color w:val="auto"/>
          <w:sz w:val="24"/>
          <w:szCs w:val="24"/>
          <w:lang w:val="ru-RU"/>
        </w:rPr>
      </w:pPr>
      <w:r w:rsidRPr="00AE5444">
        <w:rPr>
          <w:i/>
          <w:color w:val="auto"/>
          <w:sz w:val="24"/>
          <w:szCs w:val="24"/>
          <w:lang w:val="ru-RU"/>
        </w:rPr>
        <w:t>Патогномоничны</w:t>
      </w:r>
      <w:r w:rsidR="00130A4B" w:rsidRPr="00AE5444">
        <w:rPr>
          <w:i/>
          <w:color w:val="auto"/>
          <w:sz w:val="24"/>
          <w:szCs w:val="24"/>
          <w:lang w:val="ru-RU"/>
        </w:rPr>
        <w:t>м для Х-сцепленной формы ТКИН, обусловленной</w:t>
      </w:r>
      <w:r w:rsidRPr="00AE5444">
        <w:rPr>
          <w:i/>
          <w:color w:val="auto"/>
          <w:sz w:val="24"/>
          <w:szCs w:val="24"/>
          <w:lang w:val="ru-RU"/>
        </w:rPr>
        <w:t xml:space="preserve"> дефектом общей гамма цепи рецептора ИЛ2 является резкое снижение </w:t>
      </w:r>
      <w:r w:rsidRPr="00AE5444">
        <w:rPr>
          <w:i/>
          <w:color w:val="auto"/>
          <w:sz w:val="24"/>
          <w:szCs w:val="24"/>
          <w:lang w:val="en-US"/>
        </w:rPr>
        <w:t>CD</w:t>
      </w:r>
      <w:r w:rsidRPr="00AE5444">
        <w:rPr>
          <w:i/>
          <w:color w:val="auto"/>
          <w:sz w:val="24"/>
          <w:szCs w:val="24"/>
          <w:lang w:val="ru-RU"/>
        </w:rPr>
        <w:t>3+</w:t>
      </w:r>
      <w:r w:rsidRPr="00AE5444">
        <w:rPr>
          <w:i/>
          <w:color w:val="auto"/>
          <w:sz w:val="24"/>
          <w:szCs w:val="24"/>
          <w:lang w:val="en-US"/>
        </w:rPr>
        <w:t>CD</w:t>
      </w:r>
      <w:r w:rsidRPr="00AE5444">
        <w:rPr>
          <w:i/>
          <w:color w:val="auto"/>
          <w:sz w:val="24"/>
          <w:szCs w:val="24"/>
          <w:lang w:val="ru-RU"/>
        </w:rPr>
        <w:t xml:space="preserve">25+ субпопуляции Т-лимфоцитов. </w:t>
      </w:r>
    </w:p>
    <w:p w14:paraId="2174758A" w14:textId="77777777" w:rsidR="00906830" w:rsidRPr="00AE5444" w:rsidRDefault="00906830" w:rsidP="00AC6AF4">
      <w:pPr>
        <w:pStyle w:val="Text05"/>
        <w:spacing w:line="360" w:lineRule="auto"/>
        <w:rPr>
          <w:i/>
          <w:color w:val="auto"/>
          <w:sz w:val="24"/>
          <w:szCs w:val="24"/>
          <w:lang w:val="ru-RU"/>
        </w:rPr>
      </w:pPr>
    </w:p>
    <w:p w14:paraId="152AEC98" w14:textId="3932BEEE" w:rsidR="00906830" w:rsidRPr="00AE5444" w:rsidRDefault="00906830" w:rsidP="00435152">
      <w:pPr>
        <w:pStyle w:val="Text05"/>
        <w:numPr>
          <w:ilvl w:val="0"/>
          <w:numId w:val="9"/>
        </w:numPr>
        <w:spacing w:line="360" w:lineRule="auto"/>
        <w:rPr>
          <w:color w:val="auto"/>
          <w:sz w:val="24"/>
          <w:szCs w:val="24"/>
          <w:lang w:val="ru-RU"/>
        </w:rPr>
      </w:pPr>
      <w:r w:rsidRPr="00AE5444">
        <w:rPr>
          <w:b/>
          <w:color w:val="auto"/>
          <w:sz w:val="24"/>
          <w:szCs w:val="24"/>
          <w:lang w:val="ru-RU"/>
        </w:rPr>
        <w:t>Рекомендуется</w:t>
      </w:r>
      <w:r w:rsidRPr="00AE5444">
        <w:rPr>
          <w:color w:val="auto"/>
          <w:sz w:val="24"/>
          <w:szCs w:val="24"/>
          <w:lang w:val="ru-RU"/>
        </w:rPr>
        <w:t xml:space="preserve"> для всех пациентов с ТКИН анализ пролиферативной активности лимфоцитов в ответ на стимуляцию </w:t>
      </w:r>
      <w:proofErr w:type="spellStart"/>
      <w:r w:rsidRPr="00AE5444">
        <w:rPr>
          <w:color w:val="auto"/>
          <w:sz w:val="24"/>
          <w:szCs w:val="24"/>
          <w:lang w:val="ru-RU"/>
        </w:rPr>
        <w:t>митогенами</w:t>
      </w:r>
      <w:proofErr w:type="spellEnd"/>
      <w:r w:rsidRPr="00AE5444">
        <w:rPr>
          <w:color w:val="auto"/>
          <w:sz w:val="24"/>
          <w:szCs w:val="24"/>
          <w:lang w:val="ru-RU"/>
        </w:rPr>
        <w:t xml:space="preserve"> (реакция </w:t>
      </w:r>
      <w:proofErr w:type="spellStart"/>
      <w:r w:rsidRPr="00AE5444">
        <w:rPr>
          <w:color w:val="auto"/>
          <w:sz w:val="24"/>
          <w:szCs w:val="24"/>
          <w:lang w:val="ru-RU"/>
        </w:rPr>
        <w:t>бласттрансформации</w:t>
      </w:r>
      <w:proofErr w:type="spellEnd"/>
      <w:r w:rsidRPr="00AE5444">
        <w:rPr>
          <w:color w:val="auto"/>
          <w:sz w:val="24"/>
          <w:szCs w:val="24"/>
          <w:lang w:val="ru-RU"/>
        </w:rPr>
        <w:t xml:space="preserve"> лимфоцитов (РБТЛ))</w:t>
      </w:r>
      <w:r w:rsidR="00D95B9A" w:rsidRPr="00AE5444">
        <w:rPr>
          <w:color w:val="auto"/>
          <w:sz w:val="24"/>
          <w:szCs w:val="24"/>
          <w:lang w:val="ru-RU"/>
        </w:rPr>
        <w:t>.</w:t>
      </w:r>
    </w:p>
    <w:p w14:paraId="7D793ED4" w14:textId="1E2B7FF9" w:rsidR="00906830" w:rsidRPr="00AE5444" w:rsidRDefault="00906830" w:rsidP="00C8146C">
      <w:pPr>
        <w:pStyle w:val="a0"/>
        <w:numPr>
          <w:ilvl w:val="0"/>
          <w:numId w:val="0"/>
        </w:numPr>
        <w:tabs>
          <w:tab w:val="left" w:pos="0"/>
        </w:tabs>
        <w:ind w:firstLine="851"/>
        <w:rPr>
          <w:rStyle w:val="af4"/>
          <w:color w:val="000000"/>
          <w:lang w:val="x-none" w:eastAsia="x-none"/>
        </w:rPr>
      </w:pPr>
      <w:r w:rsidRPr="00AE5444">
        <w:rPr>
          <w:rStyle w:val="af4"/>
        </w:rPr>
        <w:t>Урове</w:t>
      </w:r>
      <w:r w:rsidR="00655286" w:rsidRPr="00AE5444">
        <w:rPr>
          <w:rStyle w:val="af4"/>
        </w:rPr>
        <w:t>нь убедительности рекомендаций</w:t>
      </w:r>
      <w:proofErr w:type="gramStart"/>
      <w:r w:rsidR="00655286" w:rsidRPr="00AE5444">
        <w:rPr>
          <w:rStyle w:val="af4"/>
        </w:rPr>
        <w:t xml:space="preserve"> </w:t>
      </w:r>
      <w:r w:rsidR="00D95B9A" w:rsidRPr="00AE5444">
        <w:rPr>
          <w:rStyle w:val="af4"/>
        </w:rPr>
        <w:t>А</w:t>
      </w:r>
      <w:proofErr w:type="gramEnd"/>
      <w:r w:rsidRPr="00AE5444">
        <w:rPr>
          <w:rStyle w:val="af4"/>
        </w:rPr>
        <w:t xml:space="preserve"> (уровень достоверности</w:t>
      </w:r>
      <w:r w:rsidR="00655286" w:rsidRPr="00AE5444">
        <w:rPr>
          <w:rStyle w:val="af4"/>
        </w:rPr>
        <w:t xml:space="preserve"> доказательств – </w:t>
      </w:r>
      <w:r w:rsidR="00D95B9A" w:rsidRPr="00AE5444">
        <w:rPr>
          <w:rStyle w:val="af4"/>
        </w:rPr>
        <w:t>3</w:t>
      </w:r>
      <w:r w:rsidRPr="00AE5444">
        <w:rPr>
          <w:rStyle w:val="af4"/>
        </w:rPr>
        <w:t xml:space="preserve">). </w:t>
      </w:r>
      <w:r w:rsidR="00D3309F" w:rsidRPr="00AE5444">
        <w:rPr>
          <w:rStyle w:val="af4"/>
        </w:rPr>
        <w:t>[</w:t>
      </w:r>
      <w:r w:rsidR="00D3309F" w:rsidRPr="007B64BC">
        <w:rPr>
          <w:rStyle w:val="af4"/>
        </w:rPr>
        <w:t>9, 12</w:t>
      </w:r>
      <w:r w:rsidRPr="00AE5444">
        <w:rPr>
          <w:rStyle w:val="af4"/>
        </w:rPr>
        <w:t>]</w:t>
      </w:r>
    </w:p>
    <w:p w14:paraId="3D01D9E5" w14:textId="4A884C09" w:rsidR="008B60E1" w:rsidRPr="00AE5444" w:rsidRDefault="00906830" w:rsidP="00130A4B">
      <w:pPr>
        <w:pStyle w:val="Text05"/>
        <w:numPr>
          <w:ilvl w:val="0"/>
          <w:numId w:val="0"/>
        </w:numPr>
        <w:spacing w:line="360" w:lineRule="auto"/>
        <w:ind w:firstLine="851"/>
        <w:rPr>
          <w:i/>
          <w:color w:val="auto"/>
          <w:sz w:val="24"/>
          <w:szCs w:val="24"/>
          <w:lang w:val="ru-RU"/>
        </w:rPr>
      </w:pPr>
      <w:r w:rsidRPr="00AE5444">
        <w:rPr>
          <w:b/>
          <w:color w:val="auto"/>
          <w:sz w:val="24"/>
          <w:szCs w:val="24"/>
          <w:lang w:val="ru-RU"/>
        </w:rPr>
        <w:t>Комментарии:</w:t>
      </w:r>
      <w:r w:rsidRPr="00AE5444">
        <w:rPr>
          <w:i/>
          <w:color w:val="auto"/>
          <w:sz w:val="24"/>
          <w:szCs w:val="24"/>
          <w:lang w:val="ru-RU"/>
        </w:rPr>
        <w:t xml:space="preserve"> д</w:t>
      </w:r>
      <w:r w:rsidR="008B60E1" w:rsidRPr="00AE5444">
        <w:rPr>
          <w:i/>
          <w:color w:val="auto"/>
          <w:sz w:val="24"/>
          <w:szCs w:val="24"/>
        </w:rPr>
        <w:t xml:space="preserve">ля всех вариантов ТКИН характерно </w:t>
      </w:r>
      <w:r w:rsidRPr="00AE5444">
        <w:rPr>
          <w:i/>
          <w:color w:val="auto"/>
          <w:sz w:val="24"/>
          <w:szCs w:val="24"/>
          <w:lang w:val="ru-RU"/>
        </w:rPr>
        <w:t xml:space="preserve">выраженное </w:t>
      </w:r>
      <w:r w:rsidR="008B60E1" w:rsidRPr="00AE5444">
        <w:rPr>
          <w:i/>
          <w:color w:val="auto"/>
          <w:sz w:val="24"/>
          <w:szCs w:val="24"/>
        </w:rPr>
        <w:t>снижение пролиферативной активности лимфоцитов</w:t>
      </w:r>
      <w:r w:rsidRPr="00AE5444">
        <w:rPr>
          <w:i/>
          <w:color w:val="auto"/>
          <w:sz w:val="24"/>
          <w:szCs w:val="24"/>
          <w:lang w:val="ru-RU"/>
        </w:rPr>
        <w:t xml:space="preserve"> в ответ на митогены (менее 10% по сравнению с контролем)</w:t>
      </w:r>
      <w:r w:rsidR="008B60E1" w:rsidRPr="00AE5444">
        <w:rPr>
          <w:i/>
          <w:color w:val="auto"/>
          <w:sz w:val="24"/>
          <w:szCs w:val="24"/>
        </w:rPr>
        <w:t>.</w:t>
      </w:r>
    </w:p>
    <w:p w14:paraId="13338E78" w14:textId="066DA042" w:rsidR="008B60E1" w:rsidRPr="00AE5444" w:rsidRDefault="002F0CE5" w:rsidP="00435152">
      <w:pPr>
        <w:pStyle w:val="a0"/>
        <w:numPr>
          <w:ilvl w:val="0"/>
          <w:numId w:val="9"/>
        </w:numPr>
        <w:tabs>
          <w:tab w:val="left" w:pos="0"/>
        </w:tabs>
      </w:pPr>
      <w:r w:rsidRPr="00AE5444">
        <w:rPr>
          <w:b/>
        </w:rPr>
        <w:t>Рекомендуется</w:t>
      </w:r>
      <w:r w:rsidRPr="00AE5444">
        <w:t xml:space="preserve"> все пациентам с ТКИН определение маркеров нормального формирования </w:t>
      </w:r>
      <w:proofErr w:type="gramStart"/>
      <w:r w:rsidRPr="00AE5444">
        <w:t>Т-клеточного</w:t>
      </w:r>
      <w:proofErr w:type="gramEnd"/>
      <w:r w:rsidRPr="00AE5444">
        <w:t xml:space="preserve"> рецептора (</w:t>
      </w:r>
      <w:proofErr w:type="spellStart"/>
      <w:r w:rsidRPr="00AE5444">
        <w:rPr>
          <w:lang w:val="en-US"/>
        </w:rPr>
        <w:t>TCRab</w:t>
      </w:r>
      <w:proofErr w:type="spellEnd"/>
      <w:r w:rsidRPr="00AE5444">
        <w:t xml:space="preserve">) </w:t>
      </w:r>
      <w:r w:rsidR="008B60E1" w:rsidRPr="00AE5444">
        <w:rPr>
          <w:lang w:val="en-US"/>
        </w:rPr>
        <w:t>TREC</w:t>
      </w:r>
      <w:r w:rsidR="008B60E1" w:rsidRPr="00AE5444">
        <w:t xml:space="preserve"> (Т </w:t>
      </w:r>
      <w:r w:rsidR="008B60E1" w:rsidRPr="00AE5444">
        <w:rPr>
          <w:lang w:val="en-US"/>
        </w:rPr>
        <w:t>cell</w:t>
      </w:r>
      <w:r w:rsidR="008B60E1" w:rsidRPr="00AE5444">
        <w:t xml:space="preserve"> </w:t>
      </w:r>
      <w:r w:rsidR="008B60E1" w:rsidRPr="00AE5444">
        <w:rPr>
          <w:lang w:val="en-US"/>
        </w:rPr>
        <w:t>excision</w:t>
      </w:r>
      <w:r w:rsidR="008B60E1" w:rsidRPr="00AE5444">
        <w:t xml:space="preserve"> </w:t>
      </w:r>
      <w:r w:rsidR="008B60E1" w:rsidRPr="00AE5444">
        <w:rPr>
          <w:lang w:val="en-US"/>
        </w:rPr>
        <w:t>circles</w:t>
      </w:r>
      <w:r w:rsidR="008B60E1" w:rsidRPr="00AE5444">
        <w:t>)</w:t>
      </w:r>
      <w:r w:rsidR="00025F71" w:rsidRPr="00AE5444">
        <w:rPr>
          <w:rStyle w:val="af4"/>
        </w:rPr>
        <w:t xml:space="preserve"> [16,17]</w:t>
      </w:r>
      <w:r w:rsidR="00130A4B" w:rsidRPr="00AE5444">
        <w:t>.</w:t>
      </w:r>
    </w:p>
    <w:p w14:paraId="6B9E55FD" w14:textId="252E44FA" w:rsidR="002F0CE5" w:rsidRPr="00AE5444" w:rsidRDefault="002F0CE5" w:rsidP="00130A4B">
      <w:pPr>
        <w:pStyle w:val="a0"/>
        <w:numPr>
          <w:ilvl w:val="0"/>
          <w:numId w:val="0"/>
        </w:numPr>
        <w:tabs>
          <w:tab w:val="left" w:pos="0"/>
        </w:tabs>
        <w:ind w:firstLine="851"/>
        <w:rPr>
          <w:rStyle w:val="af4"/>
        </w:rPr>
      </w:pPr>
      <w:r w:rsidRPr="00AE5444">
        <w:rPr>
          <w:rStyle w:val="af4"/>
        </w:rPr>
        <w:t>Уровень убедительности</w:t>
      </w:r>
      <w:r w:rsidR="00655286" w:rsidRPr="00AE5444">
        <w:rPr>
          <w:rStyle w:val="af4"/>
        </w:rPr>
        <w:t xml:space="preserve"> рекомендаций</w:t>
      </w:r>
      <w:proofErr w:type="gramStart"/>
      <w:r w:rsidR="00655286" w:rsidRPr="00AE5444">
        <w:rPr>
          <w:rStyle w:val="af4"/>
        </w:rPr>
        <w:t xml:space="preserve"> А</w:t>
      </w:r>
      <w:proofErr w:type="gramEnd"/>
      <w:r w:rsidRPr="00AE5444">
        <w:rPr>
          <w:rStyle w:val="af4"/>
        </w:rPr>
        <w:t xml:space="preserve"> (уровень достоверности доказательств – </w:t>
      </w:r>
      <w:r w:rsidR="00655286" w:rsidRPr="00AE5444">
        <w:rPr>
          <w:rStyle w:val="af4"/>
        </w:rPr>
        <w:t>2</w:t>
      </w:r>
      <w:r w:rsidR="00025F71" w:rsidRPr="00AE5444">
        <w:rPr>
          <w:rStyle w:val="af4"/>
        </w:rPr>
        <w:t xml:space="preserve">). </w:t>
      </w:r>
    </w:p>
    <w:p w14:paraId="5905394D" w14:textId="5F414317" w:rsidR="002F0CE5" w:rsidRPr="00AE5444" w:rsidRDefault="008B60E1" w:rsidP="00130A4B">
      <w:pPr>
        <w:pStyle w:val="a0"/>
        <w:numPr>
          <w:ilvl w:val="0"/>
          <w:numId w:val="0"/>
        </w:numPr>
        <w:tabs>
          <w:tab w:val="left" w:pos="0"/>
        </w:tabs>
        <w:ind w:firstLine="851"/>
      </w:pPr>
      <w:r w:rsidRPr="00AE5444">
        <w:rPr>
          <w:b/>
        </w:rPr>
        <w:t>Комментарии:</w:t>
      </w:r>
      <w:r w:rsidRPr="00AE5444">
        <w:rPr>
          <w:i/>
        </w:rPr>
        <w:t xml:space="preserve"> </w:t>
      </w:r>
      <w:r w:rsidRPr="00AE5444">
        <w:rPr>
          <w:i/>
          <w:lang w:val="en-US"/>
        </w:rPr>
        <w:t>TREC</w:t>
      </w:r>
      <w:r w:rsidRPr="00AE5444">
        <w:rPr>
          <w:i/>
        </w:rPr>
        <w:t xml:space="preserve"> являются критерием эффективности </w:t>
      </w:r>
      <w:r w:rsidR="002F0CE5" w:rsidRPr="00AE5444">
        <w:rPr>
          <w:i/>
        </w:rPr>
        <w:t xml:space="preserve">созревания и дифференцировки </w:t>
      </w:r>
      <w:r w:rsidRPr="00AE5444">
        <w:rPr>
          <w:i/>
        </w:rPr>
        <w:t xml:space="preserve"> Т лимфоцитов в тимусе. Концентрация TREC значительно снижена при всех видах ТКИН независимо от генетического дефекта</w:t>
      </w:r>
      <w:r w:rsidR="002F0CE5" w:rsidRPr="00AE5444">
        <w:rPr>
          <w:i/>
        </w:rPr>
        <w:t xml:space="preserve"> (менее 50х10</w:t>
      </w:r>
      <w:r w:rsidR="002F0CE5" w:rsidRPr="00AE5444">
        <w:rPr>
          <w:i/>
          <w:vertAlign w:val="superscript"/>
        </w:rPr>
        <w:t>5</w:t>
      </w:r>
      <w:r w:rsidR="00025F71" w:rsidRPr="00AE5444">
        <w:rPr>
          <w:i/>
        </w:rPr>
        <w:t xml:space="preserve"> лейкоцитов).</w:t>
      </w:r>
    </w:p>
    <w:p w14:paraId="38743104" w14:textId="462C6B70" w:rsidR="002F0CE5" w:rsidRPr="00AE5444" w:rsidRDefault="002F0CE5" w:rsidP="00435152">
      <w:pPr>
        <w:pStyle w:val="a0"/>
        <w:numPr>
          <w:ilvl w:val="0"/>
          <w:numId w:val="9"/>
        </w:numPr>
        <w:tabs>
          <w:tab w:val="left" w:pos="0"/>
        </w:tabs>
      </w:pPr>
      <w:r w:rsidRPr="00AE5444">
        <w:rPr>
          <w:b/>
        </w:rPr>
        <w:t>Рекомендуется</w:t>
      </w:r>
      <w:r w:rsidRPr="00AE5444">
        <w:t xml:space="preserve"> всем пациентам с ТКИН определение материнского </w:t>
      </w:r>
      <w:proofErr w:type="spellStart"/>
      <w:r w:rsidRPr="00AE5444">
        <w:t>химеризма</w:t>
      </w:r>
      <w:proofErr w:type="spellEnd"/>
      <w:r w:rsidRPr="00AE5444">
        <w:t xml:space="preserve"> в Т-ли</w:t>
      </w:r>
      <w:r w:rsidR="00637ADA" w:rsidRPr="00AE5444">
        <w:t>мфо</w:t>
      </w:r>
      <w:r w:rsidRPr="00AE5444">
        <w:t>цитах (С</w:t>
      </w:r>
      <w:r w:rsidRPr="00AE5444">
        <w:rPr>
          <w:lang w:val="en-US"/>
        </w:rPr>
        <w:t>D</w:t>
      </w:r>
      <w:r w:rsidRPr="00AE5444">
        <w:t xml:space="preserve">3+) </w:t>
      </w:r>
      <w:r w:rsidR="006B5EE1" w:rsidRPr="00AE5444">
        <w:t xml:space="preserve">методом </w:t>
      </w:r>
      <w:r w:rsidR="006B5EE1" w:rsidRPr="00AE5444">
        <w:rPr>
          <w:lang w:val="en-US"/>
        </w:rPr>
        <w:t>FISH</w:t>
      </w:r>
      <w:r w:rsidRPr="00AE5444">
        <w:t xml:space="preserve"> </w:t>
      </w:r>
      <w:r w:rsidR="00637ADA" w:rsidRPr="00AE5444">
        <w:t xml:space="preserve">(у пациентов мужского пола) </w:t>
      </w:r>
      <w:r w:rsidR="006B5EE1" w:rsidRPr="00AE5444">
        <w:t>или</w:t>
      </w:r>
      <w:r w:rsidR="00637ADA" w:rsidRPr="00AE5444">
        <w:t xml:space="preserve"> </w:t>
      </w:r>
      <w:r w:rsidR="00637ADA" w:rsidRPr="00AE5444">
        <w:rPr>
          <w:lang w:val="en-US"/>
        </w:rPr>
        <w:t>HLA</w:t>
      </w:r>
      <w:r w:rsidR="00637ADA" w:rsidRPr="00AE5444">
        <w:t>-типирования (в случае пациентов как женского, так и мужского  пола)</w:t>
      </w:r>
      <w:r w:rsidR="006B5EE1" w:rsidRPr="00AE5444">
        <w:t xml:space="preserve"> </w:t>
      </w:r>
      <w:r w:rsidRPr="00AE5444">
        <w:t>для подтверждения\исключения синдрома приживления матери</w:t>
      </w:r>
      <w:r w:rsidR="00130A4B" w:rsidRPr="00AE5444">
        <w:t>н</w:t>
      </w:r>
      <w:r w:rsidRPr="00AE5444">
        <w:t>ских лимфоцитов (материнской «реакции трансплантат против хозяина»)</w:t>
      </w:r>
      <w:r w:rsidR="00025F71" w:rsidRPr="00AE5444">
        <w:rPr>
          <w:rStyle w:val="af4"/>
        </w:rPr>
        <w:t xml:space="preserve"> [18]</w:t>
      </w:r>
      <w:r w:rsidRPr="00AE5444">
        <w:t>.</w:t>
      </w:r>
    </w:p>
    <w:p w14:paraId="7401D683" w14:textId="2B632EC1" w:rsidR="002F0CE5" w:rsidRPr="00AE5444" w:rsidRDefault="002F0CE5" w:rsidP="00130A4B">
      <w:pPr>
        <w:pStyle w:val="a0"/>
        <w:numPr>
          <w:ilvl w:val="0"/>
          <w:numId w:val="0"/>
        </w:numPr>
        <w:tabs>
          <w:tab w:val="left" w:pos="0"/>
        </w:tabs>
        <w:ind w:firstLine="851"/>
        <w:rPr>
          <w:rStyle w:val="af4"/>
        </w:rPr>
      </w:pPr>
      <w:r w:rsidRPr="00AE5444">
        <w:rPr>
          <w:rStyle w:val="af4"/>
        </w:rPr>
        <w:lastRenderedPageBreak/>
        <w:t>Урове</w:t>
      </w:r>
      <w:r w:rsidR="00655286" w:rsidRPr="00AE5444">
        <w:rPr>
          <w:rStyle w:val="af4"/>
        </w:rPr>
        <w:t>нь убедительности рекомендаций</w:t>
      </w:r>
      <w:proofErr w:type="gramStart"/>
      <w:r w:rsidR="00655286" w:rsidRPr="00AE5444">
        <w:rPr>
          <w:rStyle w:val="af4"/>
        </w:rPr>
        <w:t xml:space="preserve"> В</w:t>
      </w:r>
      <w:proofErr w:type="gramEnd"/>
      <w:r w:rsidRPr="00AE5444">
        <w:rPr>
          <w:rStyle w:val="af4"/>
        </w:rPr>
        <w:t xml:space="preserve"> (уровень достоверности доказательств –</w:t>
      </w:r>
      <w:r w:rsidR="00655286" w:rsidRPr="00AE5444">
        <w:rPr>
          <w:rStyle w:val="af4"/>
        </w:rPr>
        <w:t xml:space="preserve"> 2</w:t>
      </w:r>
      <w:r w:rsidRPr="00AE5444">
        <w:rPr>
          <w:rStyle w:val="af4"/>
        </w:rPr>
        <w:t xml:space="preserve">). </w:t>
      </w:r>
    </w:p>
    <w:p w14:paraId="307BC040" w14:textId="6BC20214" w:rsidR="002F0CE5" w:rsidRPr="00AE5444" w:rsidRDefault="002F0CE5" w:rsidP="00EE7FB0">
      <w:pPr>
        <w:pStyle w:val="a0"/>
        <w:numPr>
          <w:ilvl w:val="0"/>
          <w:numId w:val="0"/>
        </w:numPr>
        <w:tabs>
          <w:tab w:val="left" w:pos="0"/>
        </w:tabs>
        <w:ind w:firstLine="851"/>
        <w:rPr>
          <w:i/>
        </w:rPr>
      </w:pPr>
      <w:proofErr w:type="gramStart"/>
      <w:r w:rsidRPr="00AE5444">
        <w:rPr>
          <w:b/>
        </w:rPr>
        <w:t>Комментарии:</w:t>
      </w:r>
      <w:r w:rsidRPr="00AE5444">
        <w:rPr>
          <w:i/>
        </w:rPr>
        <w:t xml:space="preserve"> </w:t>
      </w:r>
      <w:r w:rsidR="00637ADA" w:rsidRPr="00AE5444">
        <w:rPr>
          <w:i/>
        </w:rPr>
        <w:t>более  чем у 40% пациентов с ТКИН развивается персистенция материских Т-лимфоцитов, проникающих в организм пациента трансплацентарно, вызывая развитие синдрома приживления материнск</w:t>
      </w:r>
      <w:r w:rsidR="00655286" w:rsidRPr="00AE5444">
        <w:rPr>
          <w:i/>
        </w:rPr>
        <w:t>их лимфоцитов (материнской РТПХ., Это осложнение</w:t>
      </w:r>
      <w:r w:rsidR="00637ADA" w:rsidRPr="00AE5444">
        <w:rPr>
          <w:i/>
        </w:rPr>
        <w:t xml:space="preserve"> влечет за собой </w:t>
      </w:r>
      <w:r w:rsidR="007C691C" w:rsidRPr="00AE5444">
        <w:rPr>
          <w:i/>
        </w:rPr>
        <w:t>тяжелое пораж</w:t>
      </w:r>
      <w:r w:rsidR="00637ADA" w:rsidRPr="00AE5444">
        <w:rPr>
          <w:i/>
        </w:rPr>
        <w:t>ение</w:t>
      </w:r>
      <w:r w:rsidR="007C691C" w:rsidRPr="00AE5444">
        <w:rPr>
          <w:i/>
        </w:rPr>
        <w:t xml:space="preserve"> </w:t>
      </w:r>
      <w:r w:rsidR="00637ADA" w:rsidRPr="00AE5444">
        <w:rPr>
          <w:i/>
        </w:rPr>
        <w:t xml:space="preserve">практически всех </w:t>
      </w:r>
      <w:r w:rsidR="007C691C" w:rsidRPr="00AE5444">
        <w:rPr>
          <w:i/>
        </w:rPr>
        <w:t>ор</w:t>
      </w:r>
      <w:r w:rsidR="00637ADA" w:rsidRPr="00AE5444">
        <w:rPr>
          <w:i/>
        </w:rPr>
        <w:t>г</w:t>
      </w:r>
      <w:r w:rsidR="007C691C" w:rsidRPr="00AE5444">
        <w:rPr>
          <w:i/>
        </w:rPr>
        <w:t>а</w:t>
      </w:r>
      <w:r w:rsidR="00637ADA" w:rsidRPr="00AE5444">
        <w:rPr>
          <w:i/>
        </w:rPr>
        <w:t>нов и систем пациента, в первую очередь кожи, кишечника, печени</w:t>
      </w:r>
      <w:r w:rsidR="007C691C" w:rsidRPr="00AE5444">
        <w:rPr>
          <w:i/>
        </w:rPr>
        <w:t xml:space="preserve"> и требует в лечении интенсивной иммуносупрессивной терапии. </w:t>
      </w:r>
      <w:proofErr w:type="gramEnd"/>
    </w:p>
    <w:p w14:paraId="4605685C" w14:textId="6A244B2D" w:rsidR="008B60E1" w:rsidRPr="00AE5444" w:rsidRDefault="006B5EE1" w:rsidP="00435152">
      <w:pPr>
        <w:pStyle w:val="a0"/>
        <w:numPr>
          <w:ilvl w:val="0"/>
          <w:numId w:val="9"/>
        </w:numPr>
        <w:tabs>
          <w:tab w:val="left" w:pos="0"/>
        </w:tabs>
      </w:pPr>
      <w:r w:rsidRPr="00AE5444">
        <w:rPr>
          <w:b/>
        </w:rPr>
        <w:t>Рекомендуется</w:t>
      </w:r>
      <w:r w:rsidRPr="00AE5444">
        <w:t xml:space="preserve"> всем пациентам с ТКИН проведение </w:t>
      </w:r>
      <w:r w:rsidR="008B60E1" w:rsidRPr="00AE5444">
        <w:t xml:space="preserve"> </w:t>
      </w:r>
      <w:r w:rsidRPr="00AE5444">
        <w:t>м</w:t>
      </w:r>
      <w:r w:rsidR="008B60E1" w:rsidRPr="00AE5444">
        <w:t>олекулярно-генетическ</w:t>
      </w:r>
      <w:r w:rsidRPr="00AE5444">
        <w:t xml:space="preserve">ого </w:t>
      </w:r>
      <w:r w:rsidR="008B60E1" w:rsidRPr="00AE5444">
        <w:t>исследовани</w:t>
      </w:r>
      <w:r w:rsidRPr="00AE5444">
        <w:t>я</w:t>
      </w:r>
      <w:r w:rsidR="008B60E1" w:rsidRPr="00AE5444">
        <w:t xml:space="preserve"> соответствующих генов</w:t>
      </w:r>
    </w:p>
    <w:p w14:paraId="68AA37A6" w14:textId="397CFA5C" w:rsidR="00B5791C" w:rsidRPr="00AE5444" w:rsidRDefault="00B5791C" w:rsidP="00100305">
      <w:pPr>
        <w:pStyle w:val="a0"/>
        <w:numPr>
          <w:ilvl w:val="0"/>
          <w:numId w:val="0"/>
        </w:numPr>
        <w:tabs>
          <w:tab w:val="left" w:pos="0"/>
        </w:tabs>
        <w:ind w:firstLine="709"/>
        <w:rPr>
          <w:rStyle w:val="af4"/>
        </w:rPr>
      </w:pPr>
      <w:r w:rsidRPr="00AE5444">
        <w:rPr>
          <w:rStyle w:val="af4"/>
        </w:rPr>
        <w:t>Урове</w:t>
      </w:r>
      <w:r w:rsidR="007A2D85" w:rsidRPr="00AE5444">
        <w:rPr>
          <w:rStyle w:val="af4"/>
        </w:rPr>
        <w:t>нь убедительности рекомендаций</w:t>
      </w:r>
      <w:proofErr w:type="gramStart"/>
      <w:r w:rsidR="007A2D85" w:rsidRPr="00AE5444">
        <w:rPr>
          <w:rStyle w:val="af4"/>
        </w:rPr>
        <w:t xml:space="preserve"> </w:t>
      </w:r>
      <w:r w:rsidR="00655286" w:rsidRPr="00AE5444">
        <w:rPr>
          <w:rStyle w:val="af4"/>
        </w:rPr>
        <w:t>А</w:t>
      </w:r>
      <w:proofErr w:type="gramEnd"/>
      <w:r w:rsidRPr="00AE5444">
        <w:rPr>
          <w:rStyle w:val="af4"/>
        </w:rPr>
        <w:t xml:space="preserve"> (уровень достоверности</w:t>
      </w:r>
      <w:r w:rsidR="007A2D85" w:rsidRPr="00AE5444">
        <w:rPr>
          <w:rStyle w:val="af4"/>
        </w:rPr>
        <w:t xml:space="preserve"> доказательств – </w:t>
      </w:r>
      <w:r w:rsidR="00655286" w:rsidRPr="00AE5444">
        <w:rPr>
          <w:rStyle w:val="af4"/>
        </w:rPr>
        <w:t>2</w:t>
      </w:r>
      <w:r w:rsidRPr="00AE5444">
        <w:rPr>
          <w:rStyle w:val="af4"/>
        </w:rPr>
        <w:t>).</w:t>
      </w:r>
      <w:r w:rsidR="00C045B3" w:rsidRPr="00AE5444">
        <w:rPr>
          <w:rStyle w:val="af4"/>
        </w:rPr>
        <w:t xml:space="preserve"> [9</w:t>
      </w:r>
      <w:r w:rsidR="00C045B3" w:rsidRPr="007B64BC">
        <w:rPr>
          <w:rStyle w:val="af4"/>
        </w:rPr>
        <w:t xml:space="preserve">, </w:t>
      </w:r>
      <w:r w:rsidR="000F209B" w:rsidRPr="00AE5444">
        <w:rPr>
          <w:rStyle w:val="af4"/>
        </w:rPr>
        <w:t>1</w:t>
      </w:r>
      <w:r w:rsidR="000F209B" w:rsidRPr="007B64BC">
        <w:rPr>
          <w:rStyle w:val="af4"/>
        </w:rPr>
        <w:t>3,19,20</w:t>
      </w:r>
      <w:r w:rsidR="00536248" w:rsidRPr="00AE5444">
        <w:rPr>
          <w:rStyle w:val="af4"/>
        </w:rPr>
        <w:t>]</w:t>
      </w:r>
    </w:p>
    <w:p w14:paraId="11F85CFD" w14:textId="44CA2379" w:rsidR="00A82727" w:rsidRPr="00AE5444" w:rsidRDefault="00B5791C" w:rsidP="00100305">
      <w:pPr>
        <w:pStyle w:val="Text05"/>
        <w:spacing w:line="360" w:lineRule="auto"/>
        <w:rPr>
          <w:i/>
          <w:color w:val="auto"/>
          <w:sz w:val="24"/>
          <w:szCs w:val="24"/>
          <w:lang w:val="ru-RU"/>
        </w:rPr>
      </w:pPr>
      <w:r w:rsidRPr="00AE5444">
        <w:rPr>
          <w:b/>
          <w:color w:val="auto"/>
          <w:sz w:val="24"/>
          <w:szCs w:val="24"/>
          <w:lang w:val="ru-RU"/>
        </w:rPr>
        <w:t>Комментарии:</w:t>
      </w:r>
      <w:r w:rsidRPr="00AE5444">
        <w:rPr>
          <w:i/>
          <w:color w:val="auto"/>
          <w:sz w:val="24"/>
          <w:szCs w:val="24"/>
          <w:lang w:val="ru-RU"/>
        </w:rPr>
        <w:t xml:space="preserve"> </w:t>
      </w:r>
      <w:r w:rsidR="006B5EE1" w:rsidRPr="00AE5444">
        <w:rPr>
          <w:i/>
          <w:color w:val="auto"/>
          <w:sz w:val="24"/>
          <w:szCs w:val="24"/>
          <w:lang w:val="ru-RU"/>
        </w:rPr>
        <w:t>к</w:t>
      </w:r>
      <w:r w:rsidR="00A82727" w:rsidRPr="00AE5444">
        <w:rPr>
          <w:i/>
          <w:color w:val="auto"/>
          <w:sz w:val="24"/>
          <w:szCs w:val="24"/>
          <w:lang w:val="ru-RU"/>
        </w:rPr>
        <w:t>линико-лабораторная картина как правило бывает достаточна для подтверждения диагноза ТКИН. В связи с необходимостью немедленной трансплантации стволовых клеток при ТКИН, генетическое подтверждение диагноза не требуется для ее проведения, однако необходимо для семейного консультирования. В</w:t>
      </w:r>
      <w:proofErr w:type="spellStart"/>
      <w:r w:rsidR="00A82727" w:rsidRPr="00AE5444">
        <w:rPr>
          <w:i/>
          <w:color w:val="auto"/>
          <w:sz w:val="24"/>
          <w:szCs w:val="24"/>
        </w:rPr>
        <w:t>ыявление</w:t>
      </w:r>
      <w:proofErr w:type="spellEnd"/>
      <w:r w:rsidR="00A82727" w:rsidRPr="00AE5444">
        <w:rPr>
          <w:i/>
          <w:color w:val="auto"/>
          <w:sz w:val="24"/>
          <w:szCs w:val="24"/>
        </w:rPr>
        <w:t xml:space="preserve"> мутаци</w:t>
      </w:r>
      <w:r w:rsidR="00A82727" w:rsidRPr="00AE5444">
        <w:rPr>
          <w:i/>
          <w:color w:val="auto"/>
          <w:sz w:val="24"/>
          <w:szCs w:val="24"/>
          <w:lang w:val="ru-RU"/>
        </w:rPr>
        <w:t>й</w:t>
      </w:r>
      <w:r w:rsidR="00A82727" w:rsidRPr="00AE5444">
        <w:rPr>
          <w:i/>
          <w:color w:val="auto"/>
          <w:sz w:val="24"/>
          <w:szCs w:val="24"/>
        </w:rPr>
        <w:t xml:space="preserve"> причинных генов проводится с помощью полимеразной цепной реакции и последующего </w:t>
      </w:r>
      <w:proofErr w:type="spellStart"/>
      <w:r w:rsidR="00A82727" w:rsidRPr="00AE5444">
        <w:rPr>
          <w:i/>
          <w:color w:val="auto"/>
          <w:sz w:val="24"/>
          <w:szCs w:val="24"/>
        </w:rPr>
        <w:t>секвенирования</w:t>
      </w:r>
      <w:proofErr w:type="spellEnd"/>
      <w:r w:rsidR="00A82727" w:rsidRPr="00AE5444">
        <w:rPr>
          <w:i/>
          <w:color w:val="auto"/>
          <w:sz w:val="24"/>
          <w:szCs w:val="24"/>
        </w:rPr>
        <w:t xml:space="preserve"> </w:t>
      </w:r>
      <w:r w:rsidR="00A82727" w:rsidRPr="00AE5444">
        <w:rPr>
          <w:i/>
          <w:color w:val="auto"/>
          <w:sz w:val="24"/>
          <w:szCs w:val="24"/>
          <w:lang w:val="ru-RU"/>
        </w:rPr>
        <w:t xml:space="preserve">полученных </w:t>
      </w:r>
      <w:r w:rsidR="00A82727" w:rsidRPr="00AE5444">
        <w:rPr>
          <w:i/>
          <w:color w:val="auto"/>
          <w:sz w:val="24"/>
          <w:szCs w:val="24"/>
        </w:rPr>
        <w:t>продуктов</w:t>
      </w:r>
      <w:r w:rsidR="00A82727" w:rsidRPr="00AE5444">
        <w:rPr>
          <w:i/>
          <w:color w:val="auto"/>
          <w:sz w:val="24"/>
          <w:szCs w:val="24"/>
          <w:lang w:val="ru-RU"/>
        </w:rPr>
        <w:t xml:space="preserve"> или с применением методов секвенирования нового поколения (</w:t>
      </w:r>
      <w:r w:rsidR="00A82727" w:rsidRPr="00AE5444">
        <w:rPr>
          <w:i/>
          <w:color w:val="auto"/>
          <w:sz w:val="24"/>
          <w:szCs w:val="24"/>
          <w:lang w:val="en-US"/>
        </w:rPr>
        <w:t>NGS</w:t>
      </w:r>
      <w:r w:rsidR="00A82727" w:rsidRPr="00AE5444">
        <w:rPr>
          <w:i/>
          <w:color w:val="auto"/>
          <w:sz w:val="24"/>
          <w:szCs w:val="24"/>
          <w:lang w:val="ru-RU"/>
        </w:rPr>
        <w:t>), с последующим подтверждение дефекта методом ПЦР</w:t>
      </w:r>
      <w:r w:rsidR="00A82727" w:rsidRPr="00AE5444">
        <w:rPr>
          <w:i/>
          <w:color w:val="auto"/>
          <w:sz w:val="24"/>
          <w:szCs w:val="24"/>
        </w:rPr>
        <w:t>. Обычно начинают с исследования гена IL2RG у лиц мужского пола, при нормальной его последовательности и</w:t>
      </w:r>
      <w:r w:rsidR="00A82727" w:rsidRPr="00AE5444">
        <w:rPr>
          <w:i/>
          <w:color w:val="auto"/>
          <w:sz w:val="24"/>
          <w:szCs w:val="24"/>
          <w:lang w:val="ru-RU"/>
        </w:rPr>
        <w:t>\или</w:t>
      </w:r>
      <w:r w:rsidR="00A82727" w:rsidRPr="00AE5444">
        <w:rPr>
          <w:i/>
          <w:color w:val="auto"/>
          <w:sz w:val="24"/>
          <w:szCs w:val="24"/>
        </w:rPr>
        <w:t xml:space="preserve"> женско</w:t>
      </w:r>
      <w:r w:rsidR="00A82727" w:rsidRPr="00AE5444">
        <w:rPr>
          <w:i/>
          <w:color w:val="auto"/>
          <w:sz w:val="24"/>
          <w:szCs w:val="24"/>
          <w:lang w:val="ru-RU"/>
        </w:rPr>
        <w:t>м</w:t>
      </w:r>
      <w:r w:rsidR="00A82727" w:rsidRPr="00AE5444">
        <w:rPr>
          <w:i/>
          <w:color w:val="auto"/>
          <w:sz w:val="24"/>
          <w:szCs w:val="24"/>
        </w:rPr>
        <w:t xml:space="preserve"> пол</w:t>
      </w:r>
      <w:r w:rsidR="00A82727" w:rsidRPr="00AE5444">
        <w:rPr>
          <w:i/>
          <w:color w:val="auto"/>
          <w:sz w:val="24"/>
          <w:szCs w:val="24"/>
          <w:lang w:val="ru-RU"/>
        </w:rPr>
        <w:t>е пациента -</w:t>
      </w:r>
      <w:r w:rsidR="00A82727" w:rsidRPr="00AE5444">
        <w:rPr>
          <w:i/>
          <w:color w:val="auto"/>
          <w:sz w:val="24"/>
          <w:szCs w:val="24"/>
        </w:rPr>
        <w:t xml:space="preserve"> всех остальных ген</w:t>
      </w:r>
      <w:r w:rsidR="00A82727" w:rsidRPr="00AE5444">
        <w:rPr>
          <w:i/>
          <w:color w:val="auto"/>
          <w:sz w:val="24"/>
          <w:szCs w:val="24"/>
          <w:lang w:val="ru-RU"/>
        </w:rPr>
        <w:t>ов в зависимости от иммунофенотипа больного и частоты встр</w:t>
      </w:r>
      <w:r w:rsidR="000343B6" w:rsidRPr="00AE5444">
        <w:rPr>
          <w:i/>
          <w:color w:val="auto"/>
          <w:sz w:val="24"/>
          <w:szCs w:val="24"/>
          <w:lang w:val="ru-RU"/>
        </w:rPr>
        <w:t>ечаемости дефекта (возмо</w:t>
      </w:r>
      <w:r w:rsidR="00A82727" w:rsidRPr="00AE5444">
        <w:rPr>
          <w:i/>
          <w:color w:val="auto"/>
          <w:sz w:val="24"/>
          <w:szCs w:val="24"/>
          <w:lang w:val="ru-RU"/>
        </w:rPr>
        <w:t xml:space="preserve">жно применение панелей </w:t>
      </w:r>
      <w:r w:rsidR="00A82727" w:rsidRPr="00AE5444">
        <w:rPr>
          <w:i/>
          <w:color w:val="auto"/>
          <w:sz w:val="24"/>
          <w:szCs w:val="24"/>
          <w:lang w:val="en-US"/>
        </w:rPr>
        <w:t>NGS</w:t>
      </w:r>
      <w:r w:rsidR="00A82727" w:rsidRPr="00AE5444">
        <w:rPr>
          <w:i/>
          <w:color w:val="auto"/>
          <w:sz w:val="24"/>
          <w:szCs w:val="24"/>
          <w:lang w:val="ru-RU"/>
        </w:rPr>
        <w:t>)</w:t>
      </w:r>
      <w:r w:rsidR="00A82727" w:rsidRPr="00AE5444">
        <w:rPr>
          <w:i/>
          <w:color w:val="auto"/>
          <w:sz w:val="24"/>
          <w:szCs w:val="24"/>
        </w:rPr>
        <w:t xml:space="preserve">. </w:t>
      </w:r>
      <w:r w:rsidR="000343B6" w:rsidRPr="00AE5444">
        <w:rPr>
          <w:i/>
          <w:color w:val="auto"/>
          <w:sz w:val="24"/>
          <w:szCs w:val="24"/>
          <w:lang w:val="ru-RU"/>
        </w:rPr>
        <w:t xml:space="preserve"> </w:t>
      </w:r>
    </w:p>
    <w:p w14:paraId="00141095" w14:textId="5F54AC70" w:rsidR="00A82727" w:rsidRPr="00AE5444" w:rsidRDefault="00A82727" w:rsidP="00100305">
      <w:pPr>
        <w:pStyle w:val="Text05"/>
        <w:spacing w:line="360" w:lineRule="auto"/>
        <w:rPr>
          <w:i/>
          <w:color w:val="auto"/>
          <w:sz w:val="24"/>
          <w:szCs w:val="24"/>
          <w:lang w:val="ru-RU"/>
        </w:rPr>
      </w:pPr>
      <w:r w:rsidRPr="00AE5444">
        <w:rPr>
          <w:i/>
          <w:color w:val="auto"/>
          <w:sz w:val="24"/>
          <w:szCs w:val="24"/>
          <w:lang w:val="ru-RU"/>
        </w:rPr>
        <w:t xml:space="preserve">В случаях наличия подозрительных </w:t>
      </w:r>
      <w:r w:rsidR="008B4646" w:rsidRPr="00AE5444">
        <w:rPr>
          <w:i/>
          <w:color w:val="auto"/>
          <w:sz w:val="24"/>
          <w:szCs w:val="24"/>
          <w:lang w:val="ru-RU"/>
        </w:rPr>
        <w:t xml:space="preserve">фенотипических </w:t>
      </w:r>
      <w:r w:rsidRPr="00AE5444">
        <w:rPr>
          <w:i/>
          <w:color w:val="auto"/>
          <w:sz w:val="24"/>
          <w:szCs w:val="24"/>
          <w:lang w:val="ru-RU"/>
        </w:rPr>
        <w:t>симптомов необходимо исключать делецию кор</w:t>
      </w:r>
      <w:r w:rsidR="000343B6" w:rsidRPr="00AE5444">
        <w:rPr>
          <w:i/>
          <w:color w:val="auto"/>
          <w:sz w:val="24"/>
          <w:szCs w:val="24"/>
          <w:lang w:val="ru-RU"/>
        </w:rPr>
        <w:t>от</w:t>
      </w:r>
      <w:r w:rsidRPr="00AE5444">
        <w:rPr>
          <w:i/>
          <w:color w:val="auto"/>
          <w:sz w:val="24"/>
          <w:szCs w:val="24"/>
          <w:lang w:val="ru-RU"/>
        </w:rPr>
        <w:t>кого плеча 22 хромосомы (синдром ДиДжорджи)</w:t>
      </w:r>
      <w:r w:rsidR="000343B6" w:rsidRPr="00AE5444">
        <w:rPr>
          <w:i/>
          <w:color w:val="auto"/>
          <w:sz w:val="24"/>
          <w:szCs w:val="24"/>
          <w:lang w:val="ru-RU"/>
        </w:rPr>
        <w:t xml:space="preserve"> методом </w:t>
      </w:r>
      <w:r w:rsidR="000343B6" w:rsidRPr="00AE5444">
        <w:rPr>
          <w:i/>
          <w:color w:val="auto"/>
          <w:sz w:val="24"/>
          <w:szCs w:val="24"/>
          <w:lang w:val="en-US"/>
        </w:rPr>
        <w:t>FISH</w:t>
      </w:r>
      <w:r w:rsidR="000343B6" w:rsidRPr="00AE5444">
        <w:rPr>
          <w:i/>
          <w:color w:val="auto"/>
          <w:sz w:val="24"/>
          <w:szCs w:val="24"/>
          <w:lang w:val="ru-RU"/>
        </w:rPr>
        <w:t>.</w:t>
      </w:r>
    </w:p>
    <w:p w14:paraId="7F008CA9" w14:textId="1E9D666F" w:rsidR="00D36819" w:rsidRPr="00AE5444" w:rsidRDefault="006B5EE1" w:rsidP="00435152">
      <w:pPr>
        <w:pStyle w:val="a0"/>
        <w:numPr>
          <w:ilvl w:val="0"/>
          <w:numId w:val="9"/>
        </w:numPr>
      </w:pPr>
      <w:r w:rsidRPr="00AE5444">
        <w:rPr>
          <w:b/>
        </w:rPr>
        <w:t>Рекомендуется</w:t>
      </w:r>
      <w:r w:rsidRPr="00AE5444">
        <w:t xml:space="preserve"> всем пациентам с ТКИН выполнение </w:t>
      </w:r>
      <w:r w:rsidR="00D36819" w:rsidRPr="00AE5444">
        <w:t>HLA-типирование</w:t>
      </w:r>
      <w:r w:rsidR="002F57EE" w:rsidRPr="00AE5444">
        <w:t xml:space="preserve"> по двум классам с высоким разрешением</w:t>
      </w:r>
      <w:r w:rsidR="000F209B" w:rsidRPr="00AE5444">
        <w:t xml:space="preserve"> </w:t>
      </w:r>
      <w:r w:rsidR="000F209B" w:rsidRPr="00AE5444">
        <w:rPr>
          <w:rStyle w:val="af4"/>
        </w:rPr>
        <w:t>[21,22]</w:t>
      </w:r>
      <w:r w:rsidR="00AC6AF4" w:rsidRPr="00AE5444">
        <w:t>.</w:t>
      </w:r>
      <w:r w:rsidR="002F57EE" w:rsidRPr="00AE5444">
        <w:t xml:space="preserve"> </w:t>
      </w:r>
    </w:p>
    <w:p w14:paraId="7A4CC37D" w14:textId="5AF746E2" w:rsidR="009B1638" w:rsidRPr="00AE5444" w:rsidRDefault="009B1638" w:rsidP="00774E08">
      <w:pPr>
        <w:pStyle w:val="a0"/>
        <w:numPr>
          <w:ilvl w:val="0"/>
          <w:numId w:val="0"/>
        </w:numPr>
        <w:ind w:firstLine="720"/>
        <w:rPr>
          <w:rStyle w:val="af4"/>
        </w:rPr>
      </w:pPr>
      <w:r w:rsidRPr="00AE5444">
        <w:rPr>
          <w:rStyle w:val="af4"/>
        </w:rPr>
        <w:t>Урове</w:t>
      </w:r>
      <w:r w:rsidR="00314C39" w:rsidRPr="00AE5444">
        <w:rPr>
          <w:rStyle w:val="af4"/>
        </w:rPr>
        <w:t>нь убедительности рекомендаций</w:t>
      </w:r>
      <w:proofErr w:type="gramStart"/>
      <w:r w:rsidR="00314C39" w:rsidRPr="00AE5444">
        <w:rPr>
          <w:rStyle w:val="af4"/>
        </w:rPr>
        <w:t xml:space="preserve"> </w:t>
      </w:r>
      <w:r w:rsidR="006B5EE1" w:rsidRPr="00AE5444">
        <w:rPr>
          <w:rStyle w:val="af4"/>
        </w:rPr>
        <w:t>С</w:t>
      </w:r>
      <w:proofErr w:type="gramEnd"/>
      <w:r w:rsidRPr="00AE5444">
        <w:rPr>
          <w:rStyle w:val="af4"/>
        </w:rPr>
        <w:t xml:space="preserve"> (уровень достоверности</w:t>
      </w:r>
      <w:r w:rsidR="00314C39" w:rsidRPr="00AE5444">
        <w:rPr>
          <w:rStyle w:val="af4"/>
        </w:rPr>
        <w:t xml:space="preserve"> доказательств </w:t>
      </w:r>
      <w:r w:rsidR="00655286" w:rsidRPr="00AE5444">
        <w:rPr>
          <w:rStyle w:val="af4"/>
        </w:rPr>
        <w:t xml:space="preserve"> - 3</w:t>
      </w:r>
      <w:r w:rsidRPr="00AE5444">
        <w:rPr>
          <w:rStyle w:val="af4"/>
        </w:rPr>
        <w:t>).</w:t>
      </w:r>
      <w:r w:rsidR="00536248" w:rsidRPr="00AE5444">
        <w:rPr>
          <w:rStyle w:val="af4"/>
        </w:rPr>
        <w:t xml:space="preserve"> </w:t>
      </w:r>
    </w:p>
    <w:p w14:paraId="53212781" w14:textId="35A779AD" w:rsidR="00D36819" w:rsidRPr="00AE5444" w:rsidRDefault="004E5D0A" w:rsidP="001B667A">
      <w:pPr>
        <w:pStyle w:val="a0"/>
        <w:numPr>
          <w:ilvl w:val="0"/>
          <w:numId w:val="0"/>
        </w:numPr>
        <w:ind w:firstLine="720"/>
        <w:rPr>
          <w:i/>
        </w:rPr>
      </w:pPr>
      <w:r w:rsidRPr="00AE5444">
        <w:rPr>
          <w:b/>
        </w:rPr>
        <w:lastRenderedPageBreak/>
        <w:t>Комментарии:</w:t>
      </w:r>
      <w:r w:rsidRPr="00AE5444">
        <w:rPr>
          <w:i/>
        </w:rPr>
        <w:t xml:space="preserve"> </w:t>
      </w:r>
      <w:r w:rsidR="002F57EE" w:rsidRPr="00AE5444">
        <w:rPr>
          <w:i/>
        </w:rPr>
        <w:t>т</w:t>
      </w:r>
      <w:r w:rsidR="00D36819" w:rsidRPr="00AE5444">
        <w:rPr>
          <w:i/>
        </w:rPr>
        <w:t xml:space="preserve">ак как </w:t>
      </w:r>
      <w:r w:rsidR="00314C39" w:rsidRPr="00AE5444">
        <w:rPr>
          <w:i/>
        </w:rPr>
        <w:t xml:space="preserve">скорейшее проведение </w:t>
      </w:r>
      <w:r w:rsidR="00B5791C" w:rsidRPr="00AE5444">
        <w:rPr>
          <w:i/>
        </w:rPr>
        <w:t xml:space="preserve">трансплантация гематопоэтических стволовых клеток (ТГСК) </w:t>
      </w:r>
      <w:r w:rsidR="00314C39" w:rsidRPr="00AE5444">
        <w:rPr>
          <w:i/>
        </w:rPr>
        <w:t>при ТКИН является единственным условием сохранения жизни этим больным</w:t>
      </w:r>
      <w:r w:rsidR="00D36819" w:rsidRPr="00AE5444">
        <w:rPr>
          <w:i/>
        </w:rPr>
        <w:t>,    HLA-типирование с сиблингами, родителями, или т</w:t>
      </w:r>
      <w:r w:rsidR="00314C39" w:rsidRPr="00AE5444">
        <w:rPr>
          <w:i/>
        </w:rPr>
        <w:t>и</w:t>
      </w:r>
      <w:r w:rsidR="00D36819" w:rsidRPr="00AE5444">
        <w:rPr>
          <w:i/>
        </w:rPr>
        <w:t>пирование для по</w:t>
      </w:r>
      <w:r w:rsidR="00B5791C" w:rsidRPr="00AE5444">
        <w:rPr>
          <w:i/>
        </w:rPr>
        <w:t>и</w:t>
      </w:r>
      <w:r w:rsidR="00D36819" w:rsidRPr="00AE5444">
        <w:rPr>
          <w:i/>
        </w:rPr>
        <w:t xml:space="preserve">ска неродственного донора </w:t>
      </w:r>
      <w:r w:rsidR="00DB34C4" w:rsidRPr="00AE5444">
        <w:rPr>
          <w:i/>
        </w:rPr>
        <w:t>(при отсутствии сиблингов или наличие медицинских противопоказаний к донорству у родителей )</w:t>
      </w:r>
      <w:r w:rsidR="00D36819" w:rsidRPr="00AE5444">
        <w:rPr>
          <w:i/>
        </w:rPr>
        <w:t xml:space="preserve"> должно проводиться сразу после постановки </w:t>
      </w:r>
      <w:r w:rsidR="00314C39" w:rsidRPr="00AE5444">
        <w:rPr>
          <w:i/>
        </w:rPr>
        <w:t>диагноза ТКИН</w:t>
      </w:r>
      <w:r w:rsidR="00D36819" w:rsidRPr="00AE5444">
        <w:rPr>
          <w:i/>
        </w:rPr>
        <w:t>.</w:t>
      </w:r>
    </w:p>
    <w:p w14:paraId="039EA0C1" w14:textId="6E31EE0D" w:rsidR="00DB34C4" w:rsidRPr="00AE5444" w:rsidRDefault="00D36819" w:rsidP="00435152">
      <w:pPr>
        <w:pStyle w:val="Text05"/>
        <w:numPr>
          <w:ilvl w:val="12"/>
          <w:numId w:val="3"/>
        </w:numPr>
        <w:spacing w:line="360" w:lineRule="auto"/>
        <w:ind w:firstLine="720"/>
        <w:rPr>
          <w:i/>
          <w:color w:val="auto"/>
          <w:sz w:val="24"/>
          <w:szCs w:val="24"/>
          <w:lang w:val="ru-RU"/>
        </w:rPr>
      </w:pPr>
      <w:r w:rsidRPr="00AE5444">
        <w:rPr>
          <w:i/>
          <w:color w:val="auto"/>
          <w:sz w:val="24"/>
          <w:szCs w:val="24"/>
          <w:lang w:val="ru-RU"/>
        </w:rPr>
        <w:t xml:space="preserve"> </w:t>
      </w:r>
    </w:p>
    <w:p w14:paraId="5682C1C7" w14:textId="1C9651A0" w:rsidR="00295F20" w:rsidRPr="00AE5444" w:rsidRDefault="00295F20" w:rsidP="00435152">
      <w:pPr>
        <w:pStyle w:val="af1"/>
        <w:numPr>
          <w:ilvl w:val="1"/>
          <w:numId w:val="7"/>
        </w:numPr>
        <w:ind w:left="0" w:firstLine="720"/>
      </w:pPr>
      <w:r w:rsidRPr="00AE5444">
        <w:t>Инструментальная диагностика</w:t>
      </w:r>
    </w:p>
    <w:p w14:paraId="75D0AFD2" w14:textId="2911A8C9" w:rsidR="00EF1218" w:rsidRPr="00AE5444" w:rsidRDefault="00CD47B7" w:rsidP="00435152">
      <w:pPr>
        <w:pStyle w:val="ac"/>
        <w:numPr>
          <w:ilvl w:val="0"/>
          <w:numId w:val="9"/>
        </w:numPr>
        <w:rPr>
          <w:rFonts w:cs="Times New Roman"/>
          <w:szCs w:val="24"/>
        </w:rPr>
      </w:pPr>
      <w:r w:rsidRPr="00AE5444">
        <w:rPr>
          <w:rFonts w:cs="Times New Roman"/>
          <w:b/>
          <w:szCs w:val="24"/>
        </w:rPr>
        <w:t>Рекомендуется</w:t>
      </w:r>
      <w:r w:rsidRPr="00AE5444">
        <w:rPr>
          <w:rFonts w:cs="Times New Roman"/>
          <w:szCs w:val="24"/>
        </w:rPr>
        <w:t xml:space="preserve"> всем пациент</w:t>
      </w:r>
      <w:r w:rsidR="00AC6AF4" w:rsidRPr="00AE5444">
        <w:rPr>
          <w:rFonts w:cs="Times New Roman"/>
          <w:szCs w:val="24"/>
        </w:rPr>
        <w:t>а</w:t>
      </w:r>
      <w:r w:rsidRPr="00AE5444">
        <w:rPr>
          <w:rFonts w:cs="Times New Roman"/>
          <w:szCs w:val="24"/>
        </w:rPr>
        <w:t>м с ТКИН проведение мультиспиральной к</w:t>
      </w:r>
      <w:r w:rsidR="00EF1218" w:rsidRPr="00AE5444">
        <w:rPr>
          <w:rFonts w:cs="Times New Roman"/>
          <w:szCs w:val="24"/>
        </w:rPr>
        <w:t xml:space="preserve">омпьютерная томография легких для оценки </w:t>
      </w:r>
      <w:r w:rsidRPr="00AE5444">
        <w:rPr>
          <w:rFonts w:cs="Times New Roman"/>
          <w:szCs w:val="24"/>
        </w:rPr>
        <w:t xml:space="preserve">тяжести </w:t>
      </w:r>
      <w:r w:rsidR="00EF1218" w:rsidRPr="00AE5444">
        <w:rPr>
          <w:rFonts w:cs="Times New Roman"/>
          <w:szCs w:val="24"/>
        </w:rPr>
        <w:t>поражения</w:t>
      </w:r>
      <w:r w:rsidR="00C8146C" w:rsidRPr="00AE5444">
        <w:rPr>
          <w:rFonts w:cs="Times New Roman"/>
          <w:szCs w:val="24"/>
        </w:rPr>
        <w:t xml:space="preserve"> </w:t>
      </w:r>
      <w:r w:rsidRPr="00AE5444">
        <w:rPr>
          <w:rFonts w:cs="Times New Roman"/>
          <w:szCs w:val="24"/>
        </w:rPr>
        <w:t>легочной ткани</w:t>
      </w:r>
      <w:r w:rsidR="00EF1218" w:rsidRPr="00AE5444">
        <w:rPr>
          <w:rFonts w:cs="Times New Roman"/>
          <w:szCs w:val="24"/>
        </w:rPr>
        <w:t xml:space="preserve">. </w:t>
      </w:r>
    </w:p>
    <w:p w14:paraId="3C4EE367" w14:textId="0E52486E" w:rsidR="00CD47B7" w:rsidRPr="00AE5444" w:rsidRDefault="00CD47B7" w:rsidP="00AC6AF4">
      <w:pPr>
        <w:pStyle w:val="a0"/>
        <w:numPr>
          <w:ilvl w:val="0"/>
          <w:numId w:val="0"/>
        </w:numPr>
        <w:ind w:firstLine="720"/>
        <w:rPr>
          <w:rStyle w:val="af4"/>
        </w:rPr>
      </w:pPr>
      <w:r w:rsidRPr="00AE5444">
        <w:rPr>
          <w:rStyle w:val="af4"/>
        </w:rPr>
        <w:t>Уровень убедительности рекомендаций</w:t>
      </w:r>
      <w:proofErr w:type="gramStart"/>
      <w:r w:rsidRPr="00AE5444">
        <w:rPr>
          <w:rStyle w:val="af4"/>
        </w:rPr>
        <w:t xml:space="preserve"> С</w:t>
      </w:r>
      <w:proofErr w:type="gramEnd"/>
      <w:r w:rsidRPr="00AE5444">
        <w:rPr>
          <w:rStyle w:val="af4"/>
        </w:rPr>
        <w:t xml:space="preserve"> (урове</w:t>
      </w:r>
      <w:r w:rsidR="00655286" w:rsidRPr="00AE5444">
        <w:rPr>
          <w:rStyle w:val="af4"/>
        </w:rPr>
        <w:t>нь достоверности доказательств 3</w:t>
      </w:r>
      <w:r w:rsidRPr="00AE5444">
        <w:rPr>
          <w:rStyle w:val="af4"/>
        </w:rPr>
        <w:t>). [</w:t>
      </w:r>
      <w:r w:rsidR="000F209B" w:rsidRPr="007B64BC">
        <w:rPr>
          <w:rStyle w:val="af4"/>
        </w:rPr>
        <w:t>13,14,20</w:t>
      </w:r>
      <w:r w:rsidRPr="00AE5444">
        <w:rPr>
          <w:rStyle w:val="af4"/>
        </w:rPr>
        <w:t>]</w:t>
      </w:r>
    </w:p>
    <w:p w14:paraId="01A810F7" w14:textId="77777777" w:rsidR="00CD47B7" w:rsidRPr="00AE5444" w:rsidRDefault="00CD47B7" w:rsidP="00AC6AF4">
      <w:pPr>
        <w:rPr>
          <w:rFonts w:cs="Times New Roman"/>
          <w:b/>
          <w:szCs w:val="24"/>
        </w:rPr>
      </w:pPr>
    </w:p>
    <w:p w14:paraId="3AEB4398" w14:textId="77A4D00E" w:rsidR="00295F20" w:rsidRPr="00AE5444" w:rsidRDefault="00EF1218" w:rsidP="00AC6AF4">
      <w:pPr>
        <w:pStyle w:val="af5"/>
        <w:ind w:left="0" w:firstLine="720"/>
        <w:rPr>
          <w:b w:val="0"/>
          <w:i/>
        </w:rPr>
      </w:pPr>
      <w:r w:rsidRPr="00AE5444">
        <w:t>Комментарии</w:t>
      </w:r>
      <w:r w:rsidR="00130A4B" w:rsidRPr="00AE5444">
        <w:rPr>
          <w:b w:val="0"/>
          <w:i/>
        </w:rPr>
        <w:t>: и</w:t>
      </w:r>
      <w:r w:rsidRPr="00AE5444">
        <w:rPr>
          <w:b w:val="0"/>
          <w:i/>
        </w:rPr>
        <w:t>нтерстициальные поражения легких, характерные для ТКИН, не могут быть в полной мере оценены с помощью рен</w:t>
      </w:r>
      <w:r w:rsidR="00A736E4" w:rsidRPr="00AE5444">
        <w:rPr>
          <w:b w:val="0"/>
          <w:i/>
        </w:rPr>
        <w:t>т</w:t>
      </w:r>
      <w:r w:rsidRPr="00AE5444">
        <w:rPr>
          <w:b w:val="0"/>
          <w:i/>
        </w:rPr>
        <w:t>генографии легких, поэтому КТ легких должно проводиться даже при нормальной рен</w:t>
      </w:r>
      <w:r w:rsidR="00A736E4" w:rsidRPr="00AE5444">
        <w:rPr>
          <w:b w:val="0"/>
          <w:i/>
        </w:rPr>
        <w:t>т</w:t>
      </w:r>
      <w:r w:rsidRPr="00AE5444">
        <w:rPr>
          <w:b w:val="0"/>
          <w:i/>
        </w:rPr>
        <w:t>генограмме.</w:t>
      </w:r>
      <w:r w:rsidR="002126B8" w:rsidRPr="00AE5444">
        <w:rPr>
          <w:b w:val="0"/>
          <w:i/>
        </w:rPr>
        <w:t xml:space="preserve"> </w:t>
      </w:r>
    </w:p>
    <w:p w14:paraId="1A5C00E3" w14:textId="77777777" w:rsidR="00B77F23" w:rsidRPr="00AE5444" w:rsidRDefault="00B77F23" w:rsidP="00B77F23">
      <w:pPr>
        <w:pStyle w:val="a0"/>
        <w:numPr>
          <w:ilvl w:val="0"/>
          <w:numId w:val="0"/>
        </w:numPr>
        <w:ind w:firstLine="720"/>
        <w:rPr>
          <w:rStyle w:val="af4"/>
        </w:rPr>
      </w:pPr>
      <w:proofErr w:type="gramStart"/>
      <w:r w:rsidRPr="00AE5444">
        <w:rPr>
          <w:i/>
        </w:rPr>
        <w:t xml:space="preserve">КТ других областей, в том числе органов брюшной полости и забрюшинного пространства с внутривенным контрастированием проводится при подозрении на инфекционное поражение (абсцессы, инфекционные отсевы), а также  для исключения </w:t>
      </w:r>
      <w:proofErr w:type="spellStart"/>
      <w:r w:rsidRPr="00AE5444">
        <w:rPr>
          <w:i/>
        </w:rPr>
        <w:t>лимфопролиферативных</w:t>
      </w:r>
      <w:proofErr w:type="spellEnd"/>
      <w:r w:rsidRPr="00AE5444">
        <w:rPr>
          <w:i/>
        </w:rPr>
        <w:t xml:space="preserve"> осложнений ТКИН (редко, </w:t>
      </w:r>
      <w:proofErr w:type="spellStart"/>
      <w:r w:rsidRPr="00AE5444">
        <w:rPr>
          <w:i/>
        </w:rPr>
        <w:t>лимфомы</w:t>
      </w:r>
      <w:proofErr w:type="spellEnd"/>
      <w:r w:rsidRPr="00AE5444">
        <w:rPr>
          <w:i/>
        </w:rPr>
        <w:t>).</w:t>
      </w:r>
      <w:r w:rsidRPr="00AE5444">
        <w:rPr>
          <w:rStyle w:val="af4"/>
        </w:rPr>
        <w:t xml:space="preserve"> </w:t>
      </w:r>
      <w:proofErr w:type="gramEnd"/>
    </w:p>
    <w:p w14:paraId="557F86A1" w14:textId="7988D000" w:rsidR="00B77F23" w:rsidRPr="00AE5444" w:rsidRDefault="00B77F23" w:rsidP="00B77F23">
      <w:pPr>
        <w:pStyle w:val="Text05"/>
        <w:numPr>
          <w:ilvl w:val="0"/>
          <w:numId w:val="9"/>
        </w:numPr>
        <w:spacing w:line="360" w:lineRule="auto"/>
        <w:rPr>
          <w:color w:val="auto"/>
          <w:sz w:val="24"/>
          <w:szCs w:val="24"/>
        </w:rPr>
      </w:pPr>
      <w:r w:rsidRPr="00AE5444">
        <w:rPr>
          <w:b/>
          <w:color w:val="auto"/>
          <w:sz w:val="24"/>
          <w:szCs w:val="24"/>
          <w:lang w:val="ru-RU"/>
        </w:rPr>
        <w:t>Рекомендуется</w:t>
      </w:r>
      <w:r w:rsidRPr="00AE5444">
        <w:rPr>
          <w:color w:val="auto"/>
          <w:sz w:val="24"/>
          <w:szCs w:val="24"/>
          <w:lang w:val="ru-RU"/>
        </w:rPr>
        <w:t xml:space="preserve"> всем больным с ТКИН при </w:t>
      </w:r>
      <w:r w:rsidR="00D95B9A" w:rsidRPr="00AE5444">
        <w:rPr>
          <w:color w:val="auto"/>
          <w:sz w:val="24"/>
          <w:szCs w:val="24"/>
          <w:lang w:val="ru-RU"/>
        </w:rPr>
        <w:t xml:space="preserve">подозрении </w:t>
      </w:r>
      <w:r w:rsidRPr="00AE5444">
        <w:rPr>
          <w:color w:val="auto"/>
          <w:sz w:val="24"/>
          <w:szCs w:val="24"/>
          <w:lang w:val="ru-RU"/>
        </w:rPr>
        <w:t xml:space="preserve"> на </w:t>
      </w:r>
      <w:proofErr w:type="spellStart"/>
      <w:r w:rsidRPr="00AE5444">
        <w:rPr>
          <w:color w:val="auto"/>
          <w:sz w:val="24"/>
          <w:szCs w:val="24"/>
          <w:lang w:val="ru-RU"/>
        </w:rPr>
        <w:t>менингоэнцефалит</w:t>
      </w:r>
      <w:proofErr w:type="spellEnd"/>
      <w:r w:rsidR="00D95B9A" w:rsidRPr="00AE5444">
        <w:rPr>
          <w:color w:val="auto"/>
          <w:sz w:val="24"/>
          <w:szCs w:val="24"/>
          <w:lang w:val="ru-RU"/>
        </w:rPr>
        <w:t xml:space="preserve">, а также при проведении </w:t>
      </w:r>
      <w:proofErr w:type="spellStart"/>
      <w:r w:rsidR="00D95B9A" w:rsidRPr="00AE5444">
        <w:rPr>
          <w:color w:val="auto"/>
          <w:sz w:val="24"/>
          <w:szCs w:val="24"/>
          <w:lang w:val="ru-RU"/>
        </w:rPr>
        <w:t>предтрансплантационного</w:t>
      </w:r>
      <w:proofErr w:type="spellEnd"/>
      <w:r w:rsidR="00D95B9A" w:rsidRPr="00AE5444">
        <w:rPr>
          <w:color w:val="auto"/>
          <w:sz w:val="24"/>
          <w:szCs w:val="24"/>
          <w:lang w:val="ru-RU"/>
        </w:rPr>
        <w:t xml:space="preserve"> обследования для исключения скрытой сосудистой патологии (аневризмы, </w:t>
      </w:r>
      <w:proofErr w:type="spellStart"/>
      <w:r w:rsidR="00D95B9A" w:rsidRPr="00AE5444">
        <w:rPr>
          <w:color w:val="auto"/>
          <w:sz w:val="24"/>
          <w:szCs w:val="24"/>
          <w:lang w:val="ru-RU"/>
        </w:rPr>
        <w:t>васкулит</w:t>
      </w:r>
      <w:proofErr w:type="spellEnd"/>
      <w:r w:rsidR="00D95B9A" w:rsidRPr="00AE5444">
        <w:rPr>
          <w:color w:val="auto"/>
          <w:sz w:val="24"/>
          <w:szCs w:val="24"/>
          <w:lang w:val="ru-RU"/>
        </w:rPr>
        <w:t xml:space="preserve">), а также очаговых изменений вещества мозга </w:t>
      </w:r>
      <w:proofErr w:type="spellStart"/>
      <w:r w:rsidR="00D95B9A" w:rsidRPr="00AE5444">
        <w:rPr>
          <w:color w:val="auto"/>
          <w:sz w:val="24"/>
          <w:szCs w:val="24"/>
          <w:lang w:val="ru-RU"/>
        </w:rPr>
        <w:t>постгипоксического</w:t>
      </w:r>
      <w:proofErr w:type="spellEnd"/>
      <w:r w:rsidR="00D95B9A" w:rsidRPr="00AE5444">
        <w:rPr>
          <w:color w:val="auto"/>
          <w:sz w:val="24"/>
          <w:szCs w:val="24"/>
          <w:lang w:val="ru-RU"/>
        </w:rPr>
        <w:t xml:space="preserve"> характера</w:t>
      </w:r>
      <w:r w:rsidR="000F209B" w:rsidRPr="00AE5444">
        <w:rPr>
          <w:color w:val="auto"/>
          <w:sz w:val="24"/>
          <w:szCs w:val="24"/>
          <w:lang w:val="ru-RU"/>
        </w:rPr>
        <w:t xml:space="preserve"> </w:t>
      </w:r>
      <w:r w:rsidR="000F209B" w:rsidRPr="00AE5444">
        <w:rPr>
          <w:rStyle w:val="af4"/>
        </w:rPr>
        <w:t>[</w:t>
      </w:r>
      <w:r w:rsidR="000F209B" w:rsidRPr="00AE5444">
        <w:rPr>
          <w:rStyle w:val="af4"/>
          <w:lang w:val="ru-RU"/>
        </w:rPr>
        <w:t>14</w:t>
      </w:r>
      <w:r w:rsidR="000F209B" w:rsidRPr="00AE5444">
        <w:rPr>
          <w:rStyle w:val="af4"/>
        </w:rPr>
        <w:t>]</w:t>
      </w:r>
      <w:r w:rsidR="00D95B9A" w:rsidRPr="00AE5444">
        <w:rPr>
          <w:color w:val="auto"/>
          <w:sz w:val="24"/>
          <w:szCs w:val="24"/>
          <w:lang w:val="ru-RU"/>
        </w:rPr>
        <w:t xml:space="preserve">. </w:t>
      </w:r>
    </w:p>
    <w:p w14:paraId="41CF5A35" w14:textId="41959446" w:rsidR="00CD47B7" w:rsidRPr="00AE5444" w:rsidRDefault="00D95B9A" w:rsidP="00D95B9A">
      <w:pPr>
        <w:pStyle w:val="Text05"/>
        <w:numPr>
          <w:ilvl w:val="0"/>
          <w:numId w:val="0"/>
        </w:numPr>
        <w:spacing w:line="360" w:lineRule="auto"/>
        <w:ind w:firstLine="851"/>
        <w:rPr>
          <w:color w:val="auto"/>
          <w:sz w:val="24"/>
          <w:szCs w:val="24"/>
        </w:rPr>
      </w:pPr>
      <w:r w:rsidRPr="00AE5444">
        <w:rPr>
          <w:b/>
          <w:color w:val="auto"/>
          <w:sz w:val="24"/>
          <w:szCs w:val="24"/>
          <w:lang w:val="ru-RU"/>
        </w:rPr>
        <w:t>Уровень убедительности рекомендаций</w:t>
      </w:r>
      <w:proofErr w:type="gramStart"/>
      <w:r w:rsidRPr="00AE5444">
        <w:rPr>
          <w:b/>
          <w:color w:val="auto"/>
          <w:sz w:val="24"/>
          <w:szCs w:val="24"/>
          <w:lang w:val="ru-RU"/>
        </w:rPr>
        <w:t xml:space="preserve"> С</w:t>
      </w:r>
      <w:proofErr w:type="gramEnd"/>
      <w:r w:rsidRPr="00AE5444">
        <w:rPr>
          <w:b/>
          <w:color w:val="auto"/>
          <w:sz w:val="24"/>
          <w:szCs w:val="24"/>
          <w:lang w:val="ru-RU"/>
        </w:rPr>
        <w:t xml:space="preserve"> (уровень достоверности доказательств -  3).</w:t>
      </w:r>
    </w:p>
    <w:p w14:paraId="7F85E1DB" w14:textId="10A07C93" w:rsidR="002126B8" w:rsidRPr="00AE5444" w:rsidRDefault="00CD47B7" w:rsidP="00655286">
      <w:pPr>
        <w:pStyle w:val="Text05"/>
        <w:numPr>
          <w:ilvl w:val="0"/>
          <w:numId w:val="9"/>
        </w:numPr>
        <w:spacing w:line="360" w:lineRule="auto"/>
        <w:rPr>
          <w:color w:val="auto"/>
          <w:sz w:val="24"/>
          <w:szCs w:val="24"/>
        </w:rPr>
      </w:pPr>
      <w:r w:rsidRPr="00AE5444">
        <w:rPr>
          <w:b/>
          <w:color w:val="auto"/>
          <w:sz w:val="24"/>
          <w:szCs w:val="24"/>
          <w:lang w:val="ru-RU"/>
        </w:rPr>
        <w:t>Ре</w:t>
      </w:r>
      <w:r w:rsidR="00AC6AF4" w:rsidRPr="00AE5444">
        <w:rPr>
          <w:b/>
          <w:color w:val="auto"/>
          <w:sz w:val="24"/>
          <w:szCs w:val="24"/>
          <w:lang w:val="ru-RU"/>
        </w:rPr>
        <w:t>ко</w:t>
      </w:r>
      <w:r w:rsidRPr="00AE5444">
        <w:rPr>
          <w:b/>
          <w:color w:val="auto"/>
          <w:sz w:val="24"/>
          <w:szCs w:val="24"/>
          <w:lang w:val="ru-RU"/>
        </w:rPr>
        <w:t>мендуется</w:t>
      </w:r>
      <w:r w:rsidRPr="00AE5444">
        <w:rPr>
          <w:color w:val="auto"/>
          <w:sz w:val="24"/>
          <w:szCs w:val="24"/>
          <w:lang w:val="ru-RU"/>
        </w:rPr>
        <w:t xml:space="preserve"> в</w:t>
      </w:r>
      <w:r w:rsidR="002126B8" w:rsidRPr="00AE5444">
        <w:rPr>
          <w:color w:val="auto"/>
          <w:sz w:val="24"/>
          <w:szCs w:val="24"/>
          <w:lang w:val="ru-RU"/>
        </w:rPr>
        <w:t>сем больным</w:t>
      </w:r>
      <w:r w:rsidR="00AC6AF4" w:rsidRPr="00AE5444">
        <w:rPr>
          <w:color w:val="auto"/>
          <w:sz w:val="24"/>
          <w:szCs w:val="24"/>
          <w:lang w:val="ru-RU"/>
        </w:rPr>
        <w:t xml:space="preserve"> </w:t>
      </w:r>
      <w:r w:rsidR="00130A4B" w:rsidRPr="00AE5444">
        <w:rPr>
          <w:color w:val="auto"/>
          <w:sz w:val="24"/>
          <w:szCs w:val="24"/>
          <w:lang w:val="ru-RU"/>
        </w:rPr>
        <w:t>с ТКИН</w:t>
      </w:r>
      <w:r w:rsidR="002126B8" w:rsidRPr="00AE5444">
        <w:rPr>
          <w:color w:val="auto"/>
          <w:sz w:val="24"/>
          <w:szCs w:val="24"/>
          <w:lang w:val="ru-RU"/>
        </w:rPr>
        <w:t xml:space="preserve"> проведение у</w:t>
      </w:r>
      <w:proofErr w:type="spellStart"/>
      <w:r w:rsidR="002126B8" w:rsidRPr="00AE5444">
        <w:rPr>
          <w:color w:val="auto"/>
          <w:sz w:val="24"/>
          <w:szCs w:val="24"/>
        </w:rPr>
        <w:t>льтразвуково</w:t>
      </w:r>
      <w:r w:rsidR="002126B8" w:rsidRPr="00AE5444">
        <w:rPr>
          <w:color w:val="auto"/>
          <w:sz w:val="24"/>
          <w:szCs w:val="24"/>
          <w:lang w:val="ru-RU"/>
        </w:rPr>
        <w:t>го</w:t>
      </w:r>
      <w:proofErr w:type="spellEnd"/>
      <w:r w:rsidR="002126B8" w:rsidRPr="00AE5444">
        <w:rPr>
          <w:color w:val="auto"/>
          <w:sz w:val="24"/>
          <w:szCs w:val="24"/>
        </w:rPr>
        <w:t xml:space="preserve"> исследование брюшной полости и забрюшинного пространства для оценки вовлеченности внутренних органов</w:t>
      </w:r>
      <w:r w:rsidR="000F209B" w:rsidRPr="00AE5444">
        <w:rPr>
          <w:color w:val="auto"/>
          <w:sz w:val="24"/>
          <w:szCs w:val="24"/>
          <w:lang w:val="ru-RU"/>
        </w:rPr>
        <w:t xml:space="preserve"> [14]</w:t>
      </w:r>
      <w:r w:rsidR="002126B8" w:rsidRPr="00AE5444">
        <w:rPr>
          <w:color w:val="auto"/>
          <w:sz w:val="24"/>
          <w:szCs w:val="24"/>
        </w:rPr>
        <w:t>.</w:t>
      </w:r>
    </w:p>
    <w:p w14:paraId="294B8070" w14:textId="78A8813C" w:rsidR="002126B8" w:rsidRPr="00AE5444" w:rsidRDefault="00CD47B7" w:rsidP="00130A4B">
      <w:pPr>
        <w:pStyle w:val="a0"/>
        <w:numPr>
          <w:ilvl w:val="0"/>
          <w:numId w:val="0"/>
        </w:numPr>
        <w:ind w:firstLine="720"/>
        <w:rPr>
          <w:rStyle w:val="af4"/>
        </w:rPr>
      </w:pPr>
      <w:r w:rsidRPr="00AE5444">
        <w:rPr>
          <w:rStyle w:val="af4"/>
        </w:rPr>
        <w:t>Уровень убедительности рекомендаций</w:t>
      </w:r>
      <w:proofErr w:type="gramStart"/>
      <w:r w:rsidRPr="00AE5444">
        <w:rPr>
          <w:rStyle w:val="af4"/>
        </w:rPr>
        <w:t xml:space="preserve"> С</w:t>
      </w:r>
      <w:proofErr w:type="gramEnd"/>
      <w:r w:rsidRPr="00AE5444">
        <w:rPr>
          <w:rStyle w:val="af4"/>
        </w:rPr>
        <w:t xml:space="preserve"> (уровень достоверн</w:t>
      </w:r>
      <w:r w:rsidR="00D95B9A" w:rsidRPr="00AE5444">
        <w:rPr>
          <w:rStyle w:val="af4"/>
        </w:rPr>
        <w:t>ости доказательств -  3</w:t>
      </w:r>
      <w:r w:rsidR="00130A4B" w:rsidRPr="00AE5444">
        <w:rPr>
          <w:rStyle w:val="af4"/>
        </w:rPr>
        <w:t xml:space="preserve">). </w:t>
      </w:r>
    </w:p>
    <w:p w14:paraId="7894C85D" w14:textId="7922B8B7" w:rsidR="00130A4B" w:rsidRPr="00AE5444" w:rsidRDefault="00655286" w:rsidP="00130A4B">
      <w:pPr>
        <w:pStyle w:val="a0"/>
        <w:numPr>
          <w:ilvl w:val="0"/>
          <w:numId w:val="0"/>
        </w:numPr>
        <w:ind w:firstLine="720"/>
        <w:rPr>
          <w:b/>
        </w:rPr>
      </w:pPr>
      <w:r w:rsidRPr="00AE5444">
        <w:lastRenderedPageBreak/>
        <w:t xml:space="preserve">Другие инструментальные исследования проводятся при наличии соответствующих клинических показаний.   </w:t>
      </w:r>
    </w:p>
    <w:p w14:paraId="6E8CF762" w14:textId="77777777" w:rsidR="00295F20" w:rsidRPr="00AE5444" w:rsidRDefault="00181EC4" w:rsidP="005F36D8">
      <w:pPr>
        <w:pStyle w:val="af1"/>
        <w:ind w:firstLine="720"/>
      </w:pPr>
      <w:r w:rsidRPr="00AE5444">
        <w:t xml:space="preserve">2.5 </w:t>
      </w:r>
      <w:r w:rsidR="00295F20" w:rsidRPr="00AE5444">
        <w:t>Иная диагностика</w:t>
      </w:r>
    </w:p>
    <w:p w14:paraId="4CA8651F" w14:textId="27470583" w:rsidR="00100305" w:rsidRPr="00AE5444" w:rsidRDefault="00100305" w:rsidP="00655286">
      <w:pPr>
        <w:pStyle w:val="Text05"/>
        <w:numPr>
          <w:ilvl w:val="0"/>
          <w:numId w:val="9"/>
        </w:numPr>
        <w:spacing w:line="360" w:lineRule="auto"/>
        <w:rPr>
          <w:color w:val="auto"/>
          <w:sz w:val="24"/>
          <w:szCs w:val="24"/>
          <w:lang w:val="ru-RU"/>
        </w:rPr>
      </w:pPr>
      <w:r w:rsidRPr="00AE5444">
        <w:rPr>
          <w:b/>
          <w:sz w:val="24"/>
          <w:szCs w:val="24"/>
          <w:lang w:val="ru-RU"/>
        </w:rPr>
        <w:t>Рекомендуется</w:t>
      </w:r>
      <w:r w:rsidRPr="00AE5444">
        <w:rPr>
          <w:sz w:val="24"/>
          <w:szCs w:val="24"/>
          <w:lang w:val="ru-RU"/>
        </w:rPr>
        <w:t xml:space="preserve"> всем пациентам с ТКИН </w:t>
      </w:r>
      <w:r w:rsidR="00D078A6" w:rsidRPr="00AE5444">
        <w:rPr>
          <w:color w:val="auto"/>
          <w:sz w:val="24"/>
          <w:szCs w:val="24"/>
          <w:lang w:val="ru-RU"/>
        </w:rPr>
        <w:t xml:space="preserve"> </w:t>
      </w:r>
      <w:r w:rsidR="00655286" w:rsidRPr="00AE5444">
        <w:rPr>
          <w:color w:val="auto"/>
          <w:sz w:val="24"/>
          <w:szCs w:val="24"/>
          <w:lang w:val="ru-RU"/>
        </w:rPr>
        <w:t xml:space="preserve">в </w:t>
      </w:r>
      <w:r w:rsidR="00D078A6" w:rsidRPr="00AE5444">
        <w:rPr>
          <w:color w:val="auto"/>
          <w:sz w:val="24"/>
          <w:szCs w:val="24"/>
          <w:lang w:val="ru-RU"/>
        </w:rPr>
        <w:t>связи с частым вирусн</w:t>
      </w:r>
      <w:r w:rsidR="009945F6" w:rsidRPr="00AE5444">
        <w:rPr>
          <w:color w:val="auto"/>
          <w:sz w:val="24"/>
          <w:szCs w:val="24"/>
          <w:lang w:val="ru-RU"/>
        </w:rPr>
        <w:t>ы</w:t>
      </w:r>
      <w:r w:rsidR="00655286" w:rsidRPr="00AE5444">
        <w:rPr>
          <w:color w:val="auto"/>
          <w:sz w:val="24"/>
          <w:szCs w:val="24"/>
          <w:lang w:val="ru-RU"/>
        </w:rPr>
        <w:t xml:space="preserve">м поражением глаз (ЦМВ – </w:t>
      </w:r>
      <w:proofErr w:type="spellStart"/>
      <w:r w:rsidR="00655286" w:rsidRPr="00AE5444">
        <w:rPr>
          <w:color w:val="auto"/>
          <w:sz w:val="24"/>
          <w:szCs w:val="24"/>
          <w:lang w:val="ru-RU"/>
        </w:rPr>
        <w:t>хореоретинит</w:t>
      </w:r>
      <w:proofErr w:type="spellEnd"/>
      <w:r w:rsidR="00655286" w:rsidRPr="00AE5444">
        <w:rPr>
          <w:color w:val="auto"/>
          <w:sz w:val="24"/>
          <w:szCs w:val="24"/>
          <w:lang w:val="ru-RU"/>
        </w:rPr>
        <w:t xml:space="preserve">, </w:t>
      </w:r>
      <w:proofErr w:type="gramStart"/>
      <w:r w:rsidR="00655286" w:rsidRPr="00AE5444">
        <w:rPr>
          <w:color w:val="auto"/>
          <w:sz w:val="24"/>
          <w:szCs w:val="24"/>
          <w:lang w:val="ru-RU"/>
        </w:rPr>
        <w:t>герпес-вирусный</w:t>
      </w:r>
      <w:proofErr w:type="gramEnd"/>
      <w:r w:rsidR="00655286" w:rsidRPr="00AE5444">
        <w:rPr>
          <w:color w:val="auto"/>
          <w:sz w:val="24"/>
          <w:szCs w:val="24"/>
          <w:lang w:val="ru-RU"/>
        </w:rPr>
        <w:t xml:space="preserve"> кератит)</w:t>
      </w:r>
      <w:r w:rsidR="00D078A6" w:rsidRPr="00AE5444">
        <w:rPr>
          <w:color w:val="auto"/>
          <w:sz w:val="24"/>
          <w:szCs w:val="24"/>
          <w:lang w:val="ru-RU"/>
        </w:rPr>
        <w:t xml:space="preserve"> осмотр офтальмолога, в том числе в щелевой лампе</w:t>
      </w:r>
      <w:r w:rsidR="00AC6AF4" w:rsidRPr="00AE5444">
        <w:rPr>
          <w:color w:val="auto"/>
          <w:sz w:val="24"/>
          <w:szCs w:val="24"/>
          <w:lang w:val="ru-RU"/>
        </w:rPr>
        <w:t xml:space="preserve"> и с помощью </w:t>
      </w:r>
      <w:r w:rsidR="003258F9" w:rsidRPr="00AE5444">
        <w:rPr>
          <w:color w:val="auto"/>
          <w:sz w:val="24"/>
          <w:szCs w:val="24"/>
          <w:lang w:val="ru-RU"/>
        </w:rPr>
        <w:t xml:space="preserve">педиатрической цифровой широкоугольной </w:t>
      </w:r>
      <w:r w:rsidRPr="00AE5444">
        <w:rPr>
          <w:color w:val="auto"/>
          <w:sz w:val="24"/>
          <w:szCs w:val="24"/>
          <w:lang w:val="ru-RU"/>
        </w:rPr>
        <w:t xml:space="preserve"> </w:t>
      </w:r>
      <w:proofErr w:type="spellStart"/>
      <w:r w:rsidRPr="00AE5444">
        <w:rPr>
          <w:color w:val="auto"/>
          <w:sz w:val="24"/>
          <w:szCs w:val="24"/>
          <w:lang w:val="ru-RU"/>
        </w:rPr>
        <w:t>ретинальной</w:t>
      </w:r>
      <w:proofErr w:type="spellEnd"/>
      <w:r w:rsidRPr="00AE5444">
        <w:rPr>
          <w:color w:val="auto"/>
          <w:sz w:val="24"/>
          <w:szCs w:val="24"/>
          <w:lang w:val="ru-RU"/>
        </w:rPr>
        <w:t xml:space="preserve"> камеры (</w:t>
      </w:r>
      <w:proofErr w:type="spellStart"/>
      <w:r w:rsidRPr="00AE5444">
        <w:rPr>
          <w:color w:val="auto"/>
          <w:sz w:val="24"/>
          <w:szCs w:val="24"/>
          <w:lang w:val="en-US"/>
        </w:rPr>
        <w:t>RetCam</w:t>
      </w:r>
      <w:proofErr w:type="spellEnd"/>
      <w:r w:rsidRPr="00AE5444">
        <w:rPr>
          <w:color w:val="auto"/>
          <w:sz w:val="24"/>
          <w:szCs w:val="24"/>
          <w:lang w:val="ru-RU"/>
        </w:rPr>
        <w:t>)</w:t>
      </w:r>
      <w:r w:rsidR="00855F0E" w:rsidRPr="00AE5444">
        <w:rPr>
          <w:rStyle w:val="af4"/>
        </w:rPr>
        <w:t xml:space="preserve"> [</w:t>
      </w:r>
      <w:r w:rsidR="00855F0E" w:rsidRPr="00AE5444">
        <w:rPr>
          <w:rStyle w:val="af4"/>
          <w:lang w:val="ru-RU"/>
        </w:rPr>
        <w:t>23</w:t>
      </w:r>
      <w:r w:rsidR="00855F0E" w:rsidRPr="00AE5444">
        <w:rPr>
          <w:rStyle w:val="af4"/>
        </w:rPr>
        <w:t>]</w:t>
      </w:r>
      <w:r w:rsidR="00D078A6" w:rsidRPr="00AE5444">
        <w:rPr>
          <w:color w:val="auto"/>
          <w:sz w:val="24"/>
          <w:szCs w:val="24"/>
          <w:lang w:val="ru-RU"/>
        </w:rPr>
        <w:t>.</w:t>
      </w:r>
      <w:r w:rsidR="00C8146C" w:rsidRPr="00AE5444">
        <w:rPr>
          <w:rStyle w:val="af4"/>
        </w:rPr>
        <w:t xml:space="preserve"> </w:t>
      </w:r>
    </w:p>
    <w:p w14:paraId="68197B16" w14:textId="352F74E6" w:rsidR="00100305" w:rsidRPr="00AE5444" w:rsidRDefault="00100305" w:rsidP="00100305">
      <w:pPr>
        <w:pStyle w:val="a0"/>
        <w:numPr>
          <w:ilvl w:val="0"/>
          <w:numId w:val="0"/>
        </w:numPr>
        <w:ind w:firstLine="720"/>
        <w:rPr>
          <w:rStyle w:val="af4"/>
        </w:rPr>
      </w:pPr>
      <w:r w:rsidRPr="00AE5444">
        <w:rPr>
          <w:rStyle w:val="af4"/>
        </w:rPr>
        <w:t>Уровень убедительности рекомендаций</w:t>
      </w:r>
      <w:proofErr w:type="gramStart"/>
      <w:r w:rsidRPr="00AE5444">
        <w:rPr>
          <w:rStyle w:val="af4"/>
        </w:rPr>
        <w:t xml:space="preserve"> С</w:t>
      </w:r>
      <w:proofErr w:type="gramEnd"/>
      <w:r w:rsidRPr="00AE5444">
        <w:rPr>
          <w:rStyle w:val="af4"/>
        </w:rPr>
        <w:t xml:space="preserve"> (урове</w:t>
      </w:r>
      <w:r w:rsidR="004C3A24" w:rsidRPr="00AE5444">
        <w:rPr>
          <w:rStyle w:val="af4"/>
        </w:rPr>
        <w:t>нь достоверности доказательств 3</w:t>
      </w:r>
      <w:r w:rsidRPr="00AE5444">
        <w:rPr>
          <w:rStyle w:val="af4"/>
        </w:rPr>
        <w:t>)</w:t>
      </w:r>
      <w:r w:rsidR="00855F0E" w:rsidRPr="00AE5444">
        <w:rPr>
          <w:rStyle w:val="af4"/>
        </w:rPr>
        <w:t xml:space="preserve"> [13,14,20]</w:t>
      </w:r>
      <w:r w:rsidRPr="00AE5444">
        <w:rPr>
          <w:rStyle w:val="af4"/>
        </w:rPr>
        <w:t xml:space="preserve">. </w:t>
      </w:r>
    </w:p>
    <w:p w14:paraId="22CBCB43" w14:textId="79DBF75E" w:rsidR="00D078A6" w:rsidRPr="00AE5444" w:rsidRDefault="00D95B9A" w:rsidP="00C678E9">
      <w:pPr>
        <w:pStyle w:val="Text05"/>
        <w:numPr>
          <w:ilvl w:val="0"/>
          <w:numId w:val="9"/>
        </w:numPr>
        <w:spacing w:line="360" w:lineRule="auto"/>
        <w:rPr>
          <w:sz w:val="24"/>
          <w:szCs w:val="24"/>
          <w:lang w:val="ru-RU"/>
        </w:rPr>
      </w:pPr>
      <w:r w:rsidRPr="00AE5444">
        <w:rPr>
          <w:b/>
          <w:sz w:val="24"/>
          <w:szCs w:val="24"/>
          <w:lang w:val="ru-RU"/>
        </w:rPr>
        <w:t>Рекомендуется</w:t>
      </w:r>
      <w:r w:rsidRPr="00AE5444">
        <w:rPr>
          <w:sz w:val="24"/>
          <w:szCs w:val="24"/>
          <w:lang w:val="ru-RU"/>
        </w:rPr>
        <w:t xml:space="preserve"> всем пациентам с ТКИН проведение диагностической бронхоскопии с забором </w:t>
      </w:r>
      <w:proofErr w:type="gramStart"/>
      <w:r w:rsidRPr="00AE5444">
        <w:rPr>
          <w:sz w:val="24"/>
          <w:szCs w:val="24"/>
          <w:lang w:val="ru-RU"/>
        </w:rPr>
        <w:t>бронхо-альвеолярного</w:t>
      </w:r>
      <w:proofErr w:type="gramEnd"/>
      <w:r w:rsidRPr="00AE5444">
        <w:rPr>
          <w:sz w:val="24"/>
          <w:szCs w:val="24"/>
          <w:lang w:val="ru-RU"/>
        </w:rPr>
        <w:t xml:space="preserve"> </w:t>
      </w:r>
      <w:proofErr w:type="spellStart"/>
      <w:r w:rsidRPr="00AE5444">
        <w:rPr>
          <w:sz w:val="24"/>
          <w:szCs w:val="24"/>
          <w:lang w:val="ru-RU"/>
        </w:rPr>
        <w:t>лаважа</w:t>
      </w:r>
      <w:proofErr w:type="spellEnd"/>
      <w:r w:rsidRPr="00AE5444">
        <w:rPr>
          <w:sz w:val="24"/>
          <w:szCs w:val="24"/>
          <w:lang w:val="ru-RU"/>
        </w:rPr>
        <w:t xml:space="preserve"> для последующего комплексного микробиологического анализа и верификации инфекционных  возбудителей респираторного тракта</w:t>
      </w:r>
      <w:r w:rsidR="00C678E9" w:rsidRPr="00AE5444">
        <w:rPr>
          <w:sz w:val="24"/>
          <w:szCs w:val="24"/>
          <w:lang w:val="ru-RU"/>
        </w:rPr>
        <w:t xml:space="preserve"> пацие</w:t>
      </w:r>
      <w:r w:rsidRPr="00AE5444">
        <w:rPr>
          <w:sz w:val="24"/>
          <w:szCs w:val="24"/>
          <w:lang w:val="ru-RU"/>
        </w:rPr>
        <w:t xml:space="preserve">нта. </w:t>
      </w:r>
    </w:p>
    <w:p w14:paraId="7D547A98" w14:textId="556F956F" w:rsidR="00C678E9" w:rsidRPr="00AE5444" w:rsidRDefault="00C678E9" w:rsidP="00C678E9">
      <w:pPr>
        <w:pStyle w:val="a0"/>
        <w:numPr>
          <w:ilvl w:val="0"/>
          <w:numId w:val="0"/>
        </w:numPr>
        <w:ind w:firstLine="720"/>
        <w:rPr>
          <w:rStyle w:val="af4"/>
        </w:rPr>
      </w:pPr>
      <w:r w:rsidRPr="00AE5444">
        <w:rPr>
          <w:rStyle w:val="af4"/>
        </w:rPr>
        <w:t>Уровень убедительности рекомендаций</w:t>
      </w:r>
      <w:proofErr w:type="gramStart"/>
      <w:r w:rsidRPr="00AE5444">
        <w:rPr>
          <w:rStyle w:val="af4"/>
        </w:rPr>
        <w:t xml:space="preserve"> С</w:t>
      </w:r>
      <w:proofErr w:type="gramEnd"/>
      <w:r w:rsidRPr="00AE5444">
        <w:rPr>
          <w:rStyle w:val="af4"/>
        </w:rPr>
        <w:t xml:space="preserve"> (уровень достоверности доказательств  - 3)</w:t>
      </w:r>
      <w:r w:rsidR="00855F0E" w:rsidRPr="00AE5444">
        <w:rPr>
          <w:rStyle w:val="af4"/>
        </w:rPr>
        <w:t xml:space="preserve"> [13,14,20]</w:t>
      </w:r>
      <w:r w:rsidRPr="00AE5444">
        <w:rPr>
          <w:rStyle w:val="af4"/>
        </w:rPr>
        <w:t xml:space="preserve">. </w:t>
      </w:r>
    </w:p>
    <w:p w14:paraId="1156FE0F" w14:textId="0438DFF3" w:rsidR="00C678E9" w:rsidRPr="00AE5444" w:rsidRDefault="00C678E9" w:rsidP="00C678E9">
      <w:pPr>
        <w:pStyle w:val="a0"/>
        <w:numPr>
          <w:ilvl w:val="0"/>
          <w:numId w:val="9"/>
        </w:numPr>
        <w:rPr>
          <w:b/>
        </w:rPr>
      </w:pPr>
      <w:r w:rsidRPr="00AE5444">
        <w:rPr>
          <w:b/>
        </w:rPr>
        <w:t>Рекомендуется</w:t>
      </w:r>
      <w:r w:rsidRPr="00AE5444">
        <w:t xml:space="preserve"> всем больным с ТКИН при подозрении  на </w:t>
      </w:r>
      <w:proofErr w:type="spellStart"/>
      <w:r w:rsidRPr="00AE5444">
        <w:t>менингоэнцефалит</w:t>
      </w:r>
      <w:proofErr w:type="spellEnd"/>
      <w:r w:rsidRPr="00AE5444">
        <w:t xml:space="preserve"> проведение диагностической </w:t>
      </w:r>
      <w:proofErr w:type="spellStart"/>
      <w:r w:rsidRPr="00AE5444">
        <w:t>люмбальной</w:t>
      </w:r>
      <w:proofErr w:type="spellEnd"/>
      <w:r w:rsidRPr="00AE5444">
        <w:t xml:space="preserve"> пункции с последующим цитологическим, вирусологическим, бактериологическим исследованиям ликвора. </w:t>
      </w:r>
    </w:p>
    <w:p w14:paraId="14F427E0" w14:textId="05ECE119" w:rsidR="00C678E9" w:rsidRPr="00AE5444" w:rsidRDefault="00C678E9" w:rsidP="00C678E9">
      <w:pPr>
        <w:pStyle w:val="a0"/>
        <w:numPr>
          <w:ilvl w:val="0"/>
          <w:numId w:val="0"/>
        </w:numPr>
        <w:ind w:firstLine="709"/>
        <w:rPr>
          <w:rStyle w:val="af4"/>
        </w:rPr>
      </w:pPr>
      <w:r w:rsidRPr="00AE5444">
        <w:rPr>
          <w:rStyle w:val="af4"/>
        </w:rPr>
        <w:t>Уровень убедительности рекомендаций</w:t>
      </w:r>
      <w:proofErr w:type="gramStart"/>
      <w:r w:rsidRPr="00AE5444">
        <w:rPr>
          <w:rStyle w:val="af4"/>
        </w:rPr>
        <w:t xml:space="preserve"> С</w:t>
      </w:r>
      <w:proofErr w:type="gramEnd"/>
      <w:r w:rsidRPr="00AE5444">
        <w:rPr>
          <w:rStyle w:val="af4"/>
        </w:rPr>
        <w:t xml:space="preserve"> (уровень достоверности доказательств  - 3).</w:t>
      </w:r>
    </w:p>
    <w:p w14:paraId="06ADBCC0" w14:textId="77777777" w:rsidR="00C678E9" w:rsidRPr="00AE5444" w:rsidRDefault="00C678E9" w:rsidP="00130A4B">
      <w:pPr>
        <w:pStyle w:val="Text05"/>
        <w:numPr>
          <w:ilvl w:val="0"/>
          <w:numId w:val="0"/>
        </w:numPr>
        <w:spacing w:line="360" w:lineRule="auto"/>
        <w:ind w:firstLine="720"/>
        <w:rPr>
          <w:color w:val="auto"/>
          <w:sz w:val="24"/>
          <w:szCs w:val="24"/>
          <w:lang w:val="ru-RU"/>
        </w:rPr>
      </w:pPr>
    </w:p>
    <w:p w14:paraId="0E76835E" w14:textId="5B740264" w:rsidR="000A09C7" w:rsidRPr="00AE5444" w:rsidRDefault="00181EC4" w:rsidP="009137F1">
      <w:pPr>
        <w:pStyle w:val="Text06"/>
        <w:spacing w:line="360" w:lineRule="auto"/>
        <w:jc w:val="center"/>
        <w:rPr>
          <w:b/>
          <w:color w:val="000000" w:themeColor="text1"/>
          <w:sz w:val="24"/>
          <w:szCs w:val="24"/>
        </w:rPr>
      </w:pPr>
      <w:r w:rsidRPr="00AE5444">
        <w:rPr>
          <w:b/>
          <w:color w:val="000000" w:themeColor="text1"/>
          <w:sz w:val="24"/>
          <w:szCs w:val="24"/>
        </w:rPr>
        <w:t xml:space="preserve">3. </w:t>
      </w:r>
      <w:r w:rsidR="000A09C7" w:rsidRPr="00AE5444">
        <w:rPr>
          <w:b/>
          <w:color w:val="000000" w:themeColor="text1"/>
          <w:sz w:val="24"/>
          <w:szCs w:val="24"/>
        </w:rPr>
        <w:t>Лечение</w:t>
      </w:r>
    </w:p>
    <w:p w14:paraId="739A5F59" w14:textId="77777777" w:rsidR="000A09C7" w:rsidRPr="00AE5444" w:rsidRDefault="00181EC4" w:rsidP="00181EC4">
      <w:pPr>
        <w:pStyle w:val="af1"/>
      </w:pPr>
      <w:r w:rsidRPr="00AE5444">
        <w:t xml:space="preserve">3.1 </w:t>
      </w:r>
      <w:r w:rsidR="000A09C7" w:rsidRPr="00AE5444">
        <w:t>Консервативное лечение</w:t>
      </w:r>
    </w:p>
    <w:p w14:paraId="6CA2F410" w14:textId="67850BCE" w:rsidR="00C06913" w:rsidRPr="00AE5444" w:rsidRDefault="00C06913" w:rsidP="00C06913">
      <w:r w:rsidRPr="00AE5444">
        <w:t xml:space="preserve">Цель лечения: </w:t>
      </w:r>
      <w:r w:rsidR="00A2368D" w:rsidRPr="00AE5444">
        <w:rPr>
          <w:rFonts w:cs="Times New Roman"/>
          <w:szCs w:val="24"/>
        </w:rPr>
        <w:t>стабилизация состояния и предотвращение новых инфекционных эпизодов на период подготовки к ТГСК</w:t>
      </w:r>
      <w:r w:rsidR="00914519" w:rsidRPr="00AE5444">
        <w:rPr>
          <w:rFonts w:cs="Times New Roman"/>
          <w:szCs w:val="24"/>
        </w:rPr>
        <w:t xml:space="preserve"> </w:t>
      </w:r>
      <w:r w:rsidR="00914519" w:rsidRPr="00AE5444">
        <w:rPr>
          <w:rStyle w:val="af4"/>
        </w:rPr>
        <w:t>[4,24-27]</w:t>
      </w:r>
      <w:r w:rsidR="00A2368D" w:rsidRPr="00AE5444">
        <w:rPr>
          <w:rFonts w:cs="Times New Roman"/>
          <w:szCs w:val="24"/>
        </w:rPr>
        <w:t>.</w:t>
      </w:r>
    </w:p>
    <w:p w14:paraId="7691CF24" w14:textId="63E0C49A" w:rsidR="00AC6C2B" w:rsidRPr="00AE5444" w:rsidRDefault="00100305" w:rsidP="00130A4B">
      <w:pPr>
        <w:pStyle w:val="aa"/>
        <w:spacing w:line="360" w:lineRule="auto"/>
        <w:contextualSpacing/>
        <w:rPr>
          <w:rStyle w:val="af4"/>
        </w:rPr>
      </w:pPr>
      <w:r w:rsidRPr="00AE5444">
        <w:rPr>
          <w:b/>
        </w:rPr>
        <w:t>Урове</w:t>
      </w:r>
      <w:r w:rsidR="004C3A24" w:rsidRPr="00AE5444">
        <w:rPr>
          <w:b/>
        </w:rPr>
        <w:t>нь убедительности рекомендаций</w:t>
      </w:r>
      <w:proofErr w:type="gramStart"/>
      <w:r w:rsidR="004C3A24" w:rsidRPr="00AE5444">
        <w:rPr>
          <w:b/>
        </w:rPr>
        <w:t xml:space="preserve">  А</w:t>
      </w:r>
      <w:proofErr w:type="gramEnd"/>
      <w:r w:rsidR="004C3A24" w:rsidRPr="00AE5444">
        <w:rPr>
          <w:b/>
        </w:rPr>
        <w:t xml:space="preserve"> </w:t>
      </w:r>
      <w:r w:rsidRPr="00AE5444">
        <w:rPr>
          <w:b/>
        </w:rPr>
        <w:t xml:space="preserve"> (уровень</w:t>
      </w:r>
      <w:r w:rsidR="004C3A24" w:rsidRPr="00AE5444">
        <w:rPr>
          <w:b/>
        </w:rPr>
        <w:t xml:space="preserve"> достоверности доказательств – 2</w:t>
      </w:r>
      <w:r w:rsidRPr="00AE5444">
        <w:rPr>
          <w:b/>
        </w:rPr>
        <w:t xml:space="preserve">) </w:t>
      </w:r>
      <w:r w:rsidRPr="00AE5444" w:rsidDel="00100305">
        <w:rPr>
          <w:rStyle w:val="aff3"/>
        </w:rPr>
        <w:t xml:space="preserve"> </w:t>
      </w:r>
    </w:p>
    <w:p w14:paraId="207FEE70" w14:textId="6134CEC8" w:rsidR="002A00EB" w:rsidRPr="00AE5444" w:rsidRDefault="00AC6C2B" w:rsidP="002A00EB">
      <w:pPr>
        <w:pStyle w:val="Text05"/>
        <w:spacing w:line="360" w:lineRule="auto"/>
        <w:rPr>
          <w:i/>
          <w:color w:val="auto"/>
          <w:sz w:val="24"/>
          <w:szCs w:val="24"/>
          <w:lang w:val="ru-RU"/>
        </w:rPr>
      </w:pPr>
      <w:r w:rsidRPr="00AE5444">
        <w:rPr>
          <w:b/>
          <w:sz w:val="24"/>
          <w:szCs w:val="24"/>
          <w:lang w:val="ru-RU"/>
        </w:rPr>
        <w:t xml:space="preserve">Комментарии: </w:t>
      </w:r>
      <w:r w:rsidR="00AC36AA" w:rsidRPr="00AE5444">
        <w:rPr>
          <w:i/>
          <w:color w:val="auto"/>
          <w:sz w:val="24"/>
          <w:szCs w:val="24"/>
        </w:rPr>
        <w:t xml:space="preserve">ТКИН является неотложным состоянием в педиатрии. </w:t>
      </w:r>
      <w:r w:rsidR="00380E64" w:rsidRPr="00AE5444">
        <w:rPr>
          <w:i/>
          <w:sz w:val="24"/>
          <w:szCs w:val="24"/>
          <w:lang w:val="ru-RU"/>
        </w:rPr>
        <w:t xml:space="preserve"> </w:t>
      </w:r>
      <w:r w:rsidR="00A2368D" w:rsidRPr="00AE5444">
        <w:rPr>
          <w:i/>
          <w:sz w:val="24"/>
          <w:szCs w:val="24"/>
          <w:lang w:val="ru-RU"/>
        </w:rPr>
        <w:t xml:space="preserve"> </w:t>
      </w:r>
      <w:r w:rsidR="002A00EB" w:rsidRPr="00AE5444">
        <w:rPr>
          <w:i/>
          <w:color w:val="auto"/>
          <w:sz w:val="24"/>
          <w:szCs w:val="24"/>
        </w:rPr>
        <w:t xml:space="preserve">Сразу </w:t>
      </w:r>
      <w:r w:rsidR="002A00EB" w:rsidRPr="00AE5444">
        <w:rPr>
          <w:i/>
          <w:color w:val="auto"/>
          <w:sz w:val="24"/>
          <w:szCs w:val="24"/>
        </w:rPr>
        <w:lastRenderedPageBreak/>
        <w:t>после постановки диагноза ТКИН дети должны находиться в гнотобиологических условиях (стерильный бокс)</w:t>
      </w:r>
      <w:r w:rsidR="002A00EB" w:rsidRPr="00AE5444">
        <w:rPr>
          <w:i/>
          <w:color w:val="auto"/>
          <w:sz w:val="24"/>
          <w:szCs w:val="24"/>
          <w:lang w:val="ru-RU"/>
        </w:rPr>
        <w:t>.</w:t>
      </w:r>
    </w:p>
    <w:p w14:paraId="66EB008C" w14:textId="4908BF0F" w:rsidR="002A00EB" w:rsidRPr="00AE5444" w:rsidRDefault="002A00EB" w:rsidP="002A00EB">
      <w:pPr>
        <w:pStyle w:val="Text05"/>
        <w:spacing w:line="360" w:lineRule="auto"/>
        <w:rPr>
          <w:i/>
          <w:color w:val="auto"/>
          <w:sz w:val="24"/>
          <w:szCs w:val="24"/>
          <w:lang w:val="ru-RU"/>
        </w:rPr>
      </w:pPr>
      <w:r w:rsidRPr="00AE5444">
        <w:rPr>
          <w:i/>
          <w:color w:val="auto"/>
          <w:sz w:val="24"/>
          <w:szCs w:val="24"/>
          <w:lang w:val="ru-RU"/>
        </w:rPr>
        <w:t>Не рекомендовано сохранение грудного вскармливания в связи с риском инфицирование, в первую очередь ЦМВ, а также в связи с усилением диаррейного синдрома пр</w:t>
      </w:r>
      <w:r w:rsidR="001C09AC" w:rsidRPr="00AE5444">
        <w:rPr>
          <w:i/>
          <w:color w:val="auto"/>
          <w:sz w:val="24"/>
          <w:szCs w:val="24"/>
          <w:lang w:val="ru-RU"/>
        </w:rPr>
        <w:t>и использовании лактозо-содержащ</w:t>
      </w:r>
      <w:r w:rsidRPr="00AE5444">
        <w:rPr>
          <w:i/>
          <w:color w:val="auto"/>
          <w:sz w:val="24"/>
          <w:szCs w:val="24"/>
          <w:lang w:val="ru-RU"/>
        </w:rPr>
        <w:t>их продуктов. Искусственное вскармливание основано на гидролизатных смесях, безмолочных кашах и других продуктах по возрасту, прошед</w:t>
      </w:r>
      <w:r w:rsidR="001C09AC" w:rsidRPr="00AE5444">
        <w:rPr>
          <w:i/>
          <w:color w:val="auto"/>
          <w:sz w:val="24"/>
          <w:szCs w:val="24"/>
          <w:lang w:val="ru-RU"/>
        </w:rPr>
        <w:t>ших тщательную термическую об</w:t>
      </w:r>
      <w:r w:rsidRPr="00AE5444">
        <w:rPr>
          <w:i/>
          <w:color w:val="auto"/>
          <w:sz w:val="24"/>
          <w:szCs w:val="24"/>
          <w:lang w:val="ru-RU"/>
        </w:rPr>
        <w:t>р</w:t>
      </w:r>
      <w:r w:rsidR="001C09AC" w:rsidRPr="00AE5444">
        <w:rPr>
          <w:i/>
          <w:color w:val="auto"/>
          <w:sz w:val="24"/>
          <w:szCs w:val="24"/>
          <w:lang w:val="ru-RU"/>
        </w:rPr>
        <w:t>а</w:t>
      </w:r>
      <w:r w:rsidRPr="00AE5444">
        <w:rPr>
          <w:i/>
          <w:color w:val="auto"/>
          <w:sz w:val="24"/>
          <w:szCs w:val="24"/>
          <w:lang w:val="ru-RU"/>
        </w:rPr>
        <w:t>ботку</w:t>
      </w:r>
      <w:r w:rsidR="001C09AC" w:rsidRPr="00AE5444">
        <w:rPr>
          <w:i/>
          <w:color w:val="auto"/>
          <w:sz w:val="24"/>
          <w:szCs w:val="24"/>
          <w:lang w:val="ru-RU"/>
        </w:rPr>
        <w:t>.</w:t>
      </w:r>
    </w:p>
    <w:p w14:paraId="325E52A6" w14:textId="164930A9" w:rsidR="00B73D3B" w:rsidRPr="00AE5444" w:rsidRDefault="00B73D3B" w:rsidP="00435152">
      <w:pPr>
        <w:pStyle w:val="Text05"/>
        <w:numPr>
          <w:ilvl w:val="0"/>
          <w:numId w:val="9"/>
        </w:numPr>
        <w:spacing w:line="360" w:lineRule="auto"/>
        <w:rPr>
          <w:color w:val="auto"/>
          <w:sz w:val="24"/>
          <w:szCs w:val="24"/>
          <w:lang w:val="ru-RU"/>
        </w:rPr>
      </w:pPr>
      <w:r w:rsidRPr="00AE5444">
        <w:rPr>
          <w:b/>
          <w:color w:val="auto"/>
          <w:sz w:val="24"/>
          <w:szCs w:val="24"/>
          <w:lang w:val="ru-RU"/>
        </w:rPr>
        <w:t>Рекомендуется</w:t>
      </w:r>
      <w:r w:rsidRPr="00AE5444">
        <w:rPr>
          <w:color w:val="auto"/>
          <w:sz w:val="24"/>
          <w:szCs w:val="24"/>
          <w:lang w:val="ru-RU"/>
        </w:rPr>
        <w:t xml:space="preserve"> всем пациентам с ТКИН в</w:t>
      </w:r>
      <w:r w:rsidRPr="00AE5444">
        <w:rPr>
          <w:color w:val="auto"/>
          <w:sz w:val="24"/>
          <w:szCs w:val="24"/>
        </w:rPr>
        <w:t xml:space="preserve"> случае присоединения инфекций </w:t>
      </w:r>
      <w:proofErr w:type="gramStart"/>
      <w:r w:rsidRPr="00AE5444">
        <w:rPr>
          <w:color w:val="auto"/>
          <w:sz w:val="24"/>
          <w:szCs w:val="24"/>
        </w:rPr>
        <w:t>проводится</w:t>
      </w:r>
      <w:proofErr w:type="gramEnd"/>
      <w:r w:rsidRPr="00AE5444">
        <w:rPr>
          <w:color w:val="auto"/>
          <w:sz w:val="24"/>
          <w:szCs w:val="24"/>
        </w:rPr>
        <w:t xml:space="preserve"> интенсивная противомикробная, противовирусная и противогрибковая терапия</w:t>
      </w:r>
      <w:r w:rsidRPr="00AE5444">
        <w:rPr>
          <w:color w:val="auto"/>
          <w:sz w:val="24"/>
          <w:szCs w:val="24"/>
          <w:lang w:val="ru-RU"/>
        </w:rPr>
        <w:t xml:space="preserve"> по</w:t>
      </w:r>
      <w:r w:rsidR="00C678E9" w:rsidRPr="00AE5444">
        <w:rPr>
          <w:color w:val="auto"/>
          <w:sz w:val="24"/>
          <w:szCs w:val="24"/>
          <w:lang w:val="ru-RU"/>
        </w:rPr>
        <w:t xml:space="preserve"> чувствительности микроорганизмов </w:t>
      </w:r>
      <w:proofErr w:type="spellStart"/>
      <w:r w:rsidR="00C678E9" w:rsidRPr="00AE5444">
        <w:rPr>
          <w:color w:val="auto"/>
          <w:sz w:val="24"/>
          <w:szCs w:val="24"/>
          <w:lang w:val="ru-RU"/>
        </w:rPr>
        <w:t>парэнтерально</w:t>
      </w:r>
      <w:proofErr w:type="spellEnd"/>
      <w:r w:rsidR="00C678E9" w:rsidRPr="00AE5444">
        <w:rPr>
          <w:color w:val="auto"/>
          <w:sz w:val="24"/>
          <w:szCs w:val="24"/>
          <w:lang w:val="ru-RU"/>
        </w:rPr>
        <w:t>, в редких исключениях с использованием пероральных форм противомикробных препаратов</w:t>
      </w:r>
      <w:r w:rsidRPr="00AE5444">
        <w:rPr>
          <w:color w:val="auto"/>
          <w:sz w:val="24"/>
          <w:szCs w:val="24"/>
        </w:rPr>
        <w:t>.</w:t>
      </w:r>
      <w:r w:rsidR="00C8146C" w:rsidRPr="00AE5444" w:rsidDel="00100305">
        <w:rPr>
          <w:rStyle w:val="aff3"/>
        </w:rPr>
        <w:t xml:space="preserve"> </w:t>
      </w:r>
      <w:r w:rsidR="00914519" w:rsidRPr="00AE5444">
        <w:rPr>
          <w:rStyle w:val="af4"/>
        </w:rPr>
        <w:t>[</w:t>
      </w:r>
      <w:r w:rsidR="00BE51AD" w:rsidRPr="00AE5444">
        <w:rPr>
          <w:rStyle w:val="af4"/>
          <w:lang w:val="en-US"/>
        </w:rPr>
        <w:t>24-36</w:t>
      </w:r>
      <w:r w:rsidR="00914519" w:rsidRPr="00AE5444">
        <w:rPr>
          <w:rStyle w:val="af4"/>
        </w:rPr>
        <w:t>]</w:t>
      </w:r>
      <w:r w:rsidR="00914519" w:rsidRPr="00AE5444">
        <w:rPr>
          <w:szCs w:val="24"/>
        </w:rPr>
        <w:t>.</w:t>
      </w:r>
    </w:p>
    <w:p w14:paraId="16DA568B" w14:textId="688AC5D4" w:rsidR="00B73D3B" w:rsidRPr="00AE5444" w:rsidRDefault="00B73D3B" w:rsidP="00B73D3B">
      <w:pPr>
        <w:pStyle w:val="aa"/>
        <w:spacing w:line="360" w:lineRule="auto"/>
        <w:contextualSpacing/>
        <w:rPr>
          <w:rStyle w:val="af4"/>
        </w:rPr>
      </w:pPr>
      <w:r w:rsidRPr="00AE5444">
        <w:rPr>
          <w:b/>
        </w:rPr>
        <w:t>Урове</w:t>
      </w:r>
      <w:r w:rsidR="004C3A24" w:rsidRPr="00AE5444">
        <w:rPr>
          <w:b/>
        </w:rPr>
        <w:t>нь убедительности рекомендаций</w:t>
      </w:r>
      <w:proofErr w:type="gramStart"/>
      <w:r w:rsidR="004C3A24" w:rsidRPr="00AE5444">
        <w:rPr>
          <w:b/>
        </w:rPr>
        <w:t xml:space="preserve"> А</w:t>
      </w:r>
      <w:proofErr w:type="gramEnd"/>
      <w:r w:rsidRPr="00AE5444">
        <w:rPr>
          <w:b/>
        </w:rPr>
        <w:t xml:space="preserve"> (уровень</w:t>
      </w:r>
      <w:r w:rsidR="004C3A24" w:rsidRPr="00AE5444">
        <w:rPr>
          <w:b/>
        </w:rPr>
        <w:t xml:space="preserve"> достоверности доказательств – 2</w:t>
      </w:r>
      <w:r w:rsidRPr="00AE5444">
        <w:rPr>
          <w:b/>
        </w:rPr>
        <w:t xml:space="preserve">) </w:t>
      </w:r>
    </w:p>
    <w:p w14:paraId="6E8D49C7" w14:textId="77777777" w:rsidR="00B73D3B" w:rsidRPr="00AE5444" w:rsidRDefault="00B73D3B" w:rsidP="00B73D3B">
      <w:pPr>
        <w:pStyle w:val="aa"/>
        <w:spacing w:line="360" w:lineRule="auto"/>
        <w:contextualSpacing/>
        <w:rPr>
          <w:rStyle w:val="af4"/>
        </w:rPr>
      </w:pPr>
    </w:p>
    <w:p w14:paraId="02DD4E92" w14:textId="7F1BF4DA" w:rsidR="00B73D3B" w:rsidRPr="00AE5444" w:rsidRDefault="00B73D3B" w:rsidP="00B73D3B">
      <w:pPr>
        <w:pStyle w:val="aa"/>
        <w:spacing w:line="360" w:lineRule="auto"/>
        <w:contextualSpacing/>
        <w:rPr>
          <w:b/>
        </w:rPr>
      </w:pPr>
      <w:r w:rsidRPr="00AE5444">
        <w:rPr>
          <w:rStyle w:val="af4"/>
        </w:rPr>
        <w:t>Комментарии:</w:t>
      </w:r>
    </w:p>
    <w:p w14:paraId="6B843912" w14:textId="77777777" w:rsidR="00C678E9" w:rsidRPr="00AE5444" w:rsidRDefault="001A23D6" w:rsidP="001A23D6">
      <w:pPr>
        <w:pStyle w:val="Text05"/>
        <w:spacing w:line="360" w:lineRule="auto"/>
        <w:rPr>
          <w:i/>
          <w:color w:val="auto"/>
          <w:sz w:val="24"/>
          <w:szCs w:val="24"/>
          <w:lang w:val="ru-RU"/>
        </w:rPr>
      </w:pPr>
      <w:r w:rsidRPr="00AE5444">
        <w:rPr>
          <w:i/>
          <w:color w:val="auto"/>
          <w:sz w:val="24"/>
          <w:szCs w:val="24"/>
          <w:lang w:val="ru-RU"/>
        </w:rPr>
        <w:t xml:space="preserve">1. Комбинированная  антибактерильаная терапия. </w:t>
      </w:r>
    </w:p>
    <w:p w14:paraId="5359FF57" w14:textId="77777777" w:rsidR="00C678E9" w:rsidRPr="00AE5444" w:rsidRDefault="001A23D6" w:rsidP="001A23D6">
      <w:pPr>
        <w:pStyle w:val="Text05"/>
        <w:spacing w:line="360" w:lineRule="auto"/>
        <w:rPr>
          <w:i/>
          <w:color w:val="auto"/>
          <w:sz w:val="24"/>
          <w:szCs w:val="24"/>
          <w:lang w:val="ru-RU"/>
        </w:rPr>
      </w:pPr>
      <w:r w:rsidRPr="00AE5444">
        <w:rPr>
          <w:i/>
          <w:color w:val="auto"/>
          <w:sz w:val="24"/>
          <w:szCs w:val="24"/>
          <w:lang w:val="ru-RU"/>
        </w:rPr>
        <w:t xml:space="preserve">Как правило, наиболее часто используются </w:t>
      </w:r>
      <w:r w:rsidR="00966FAF" w:rsidRPr="00AE5444">
        <w:rPr>
          <w:i/>
          <w:color w:val="auto"/>
          <w:sz w:val="24"/>
          <w:szCs w:val="24"/>
          <w:lang w:val="ru-RU"/>
        </w:rPr>
        <w:t>антибактериальные препараты</w:t>
      </w:r>
      <w:r w:rsidRPr="00AE5444">
        <w:rPr>
          <w:i/>
          <w:color w:val="auto"/>
          <w:sz w:val="24"/>
          <w:szCs w:val="24"/>
          <w:lang w:val="ru-RU"/>
        </w:rPr>
        <w:t xml:space="preserve"> широкого спектра действия</w:t>
      </w:r>
      <w:r w:rsidR="00C678E9" w:rsidRPr="00AE5444">
        <w:rPr>
          <w:i/>
          <w:color w:val="auto"/>
          <w:sz w:val="24"/>
          <w:szCs w:val="24"/>
          <w:lang w:val="ru-RU"/>
        </w:rPr>
        <w:t>:</w:t>
      </w:r>
    </w:p>
    <w:p w14:paraId="7F2F15D5" w14:textId="77777777" w:rsidR="00C678E9" w:rsidRPr="00AE5444" w:rsidRDefault="001A23D6" w:rsidP="00C678E9">
      <w:pPr>
        <w:pStyle w:val="Text05"/>
        <w:numPr>
          <w:ilvl w:val="0"/>
          <w:numId w:val="9"/>
        </w:numPr>
        <w:spacing w:line="360" w:lineRule="auto"/>
        <w:rPr>
          <w:i/>
          <w:color w:val="auto"/>
          <w:sz w:val="24"/>
          <w:szCs w:val="24"/>
          <w:lang w:val="ru-RU"/>
        </w:rPr>
      </w:pPr>
      <w:r w:rsidRPr="00AE5444">
        <w:rPr>
          <w:i/>
          <w:color w:val="auto"/>
          <w:sz w:val="24"/>
          <w:szCs w:val="24"/>
          <w:lang w:val="ru-RU"/>
        </w:rPr>
        <w:t>цефалоспорины 3-4 поколения</w:t>
      </w:r>
      <w:r w:rsidR="00BF12EF" w:rsidRPr="00AE5444">
        <w:rPr>
          <w:i/>
          <w:color w:val="auto"/>
          <w:sz w:val="24"/>
          <w:szCs w:val="24"/>
          <w:lang w:val="ru-RU"/>
        </w:rPr>
        <w:t xml:space="preserve"> (</w:t>
      </w:r>
      <w:proofErr w:type="spellStart"/>
      <w:r w:rsidR="00BF12EF" w:rsidRPr="00AE5444">
        <w:rPr>
          <w:i/>
          <w:color w:val="auto"/>
          <w:sz w:val="24"/>
          <w:szCs w:val="24"/>
          <w:lang w:val="ru-RU"/>
        </w:rPr>
        <w:t>цефепим</w:t>
      </w:r>
      <w:proofErr w:type="spellEnd"/>
      <w:r w:rsidR="00BF12EF" w:rsidRPr="00AE5444">
        <w:rPr>
          <w:i/>
          <w:color w:val="auto"/>
          <w:sz w:val="24"/>
          <w:szCs w:val="24"/>
          <w:lang w:val="ru-RU"/>
        </w:rPr>
        <w:t xml:space="preserve"> 80-100 мг/кг/</w:t>
      </w:r>
      <w:proofErr w:type="spellStart"/>
      <w:r w:rsidR="00BF12EF" w:rsidRPr="00AE5444">
        <w:rPr>
          <w:i/>
          <w:color w:val="auto"/>
          <w:sz w:val="24"/>
          <w:szCs w:val="24"/>
          <w:lang w:val="ru-RU"/>
        </w:rPr>
        <w:t>сут</w:t>
      </w:r>
      <w:proofErr w:type="spellEnd"/>
      <w:r w:rsidR="00BF12EF" w:rsidRPr="00AE5444">
        <w:rPr>
          <w:i/>
          <w:color w:val="auto"/>
          <w:sz w:val="24"/>
          <w:szCs w:val="24"/>
          <w:lang w:val="ru-RU"/>
        </w:rPr>
        <w:t xml:space="preserve"> </w:t>
      </w:r>
      <w:proofErr w:type="gramStart"/>
      <w:r w:rsidR="00BF12EF" w:rsidRPr="00AE5444">
        <w:rPr>
          <w:i/>
          <w:color w:val="auto"/>
          <w:sz w:val="24"/>
          <w:szCs w:val="24"/>
          <w:lang w:val="ru-RU"/>
        </w:rPr>
        <w:t>в</w:t>
      </w:r>
      <w:proofErr w:type="gramEnd"/>
      <w:r w:rsidR="00BF12EF" w:rsidRPr="00AE5444">
        <w:rPr>
          <w:i/>
          <w:color w:val="auto"/>
          <w:sz w:val="24"/>
          <w:szCs w:val="24"/>
          <w:lang w:val="ru-RU"/>
        </w:rPr>
        <w:t>/</w:t>
      </w:r>
      <w:proofErr w:type="gramStart"/>
      <w:r w:rsidR="00BF12EF" w:rsidRPr="00AE5444">
        <w:rPr>
          <w:i/>
          <w:color w:val="auto"/>
          <w:sz w:val="24"/>
          <w:szCs w:val="24"/>
          <w:lang w:val="ru-RU"/>
        </w:rPr>
        <w:t>в</w:t>
      </w:r>
      <w:proofErr w:type="gramEnd"/>
      <w:r w:rsidR="00BF12EF" w:rsidRPr="00AE5444">
        <w:rPr>
          <w:i/>
          <w:color w:val="auto"/>
          <w:sz w:val="24"/>
          <w:szCs w:val="24"/>
          <w:lang w:val="ru-RU"/>
        </w:rPr>
        <w:t xml:space="preserve"> кап за 2 введения; </w:t>
      </w:r>
      <w:proofErr w:type="spellStart"/>
      <w:r w:rsidR="00BF12EF" w:rsidRPr="00AE5444">
        <w:rPr>
          <w:i/>
          <w:color w:val="auto"/>
          <w:sz w:val="24"/>
          <w:szCs w:val="24"/>
          <w:lang w:val="ru-RU"/>
        </w:rPr>
        <w:t>цефоперазон</w:t>
      </w:r>
      <w:r w:rsidR="001F5847" w:rsidRPr="00AE5444">
        <w:rPr>
          <w:i/>
          <w:color w:val="auto"/>
          <w:sz w:val="24"/>
          <w:szCs w:val="24"/>
          <w:lang w:val="ru-RU"/>
        </w:rPr>
        <w:t>+сульбак</w:t>
      </w:r>
      <w:r w:rsidR="00BF12EF" w:rsidRPr="00AE5444">
        <w:rPr>
          <w:i/>
          <w:color w:val="auto"/>
          <w:sz w:val="24"/>
          <w:szCs w:val="24"/>
          <w:lang w:val="ru-RU"/>
        </w:rPr>
        <w:t>там</w:t>
      </w:r>
      <w:proofErr w:type="spellEnd"/>
      <w:r w:rsidR="00BF12EF" w:rsidRPr="00AE5444">
        <w:rPr>
          <w:i/>
          <w:color w:val="auto"/>
          <w:sz w:val="24"/>
          <w:szCs w:val="24"/>
          <w:lang w:val="ru-RU"/>
        </w:rPr>
        <w:t xml:space="preserve"> 80 мг/кг/</w:t>
      </w:r>
      <w:proofErr w:type="spellStart"/>
      <w:r w:rsidR="00BF12EF" w:rsidRPr="00AE5444">
        <w:rPr>
          <w:i/>
          <w:color w:val="auto"/>
          <w:sz w:val="24"/>
          <w:szCs w:val="24"/>
          <w:lang w:val="ru-RU"/>
        </w:rPr>
        <w:t>сут</w:t>
      </w:r>
      <w:proofErr w:type="spellEnd"/>
      <w:r w:rsidR="00BF12EF" w:rsidRPr="00AE5444">
        <w:rPr>
          <w:i/>
          <w:color w:val="auto"/>
          <w:sz w:val="24"/>
          <w:szCs w:val="24"/>
          <w:lang w:val="ru-RU"/>
        </w:rPr>
        <w:t xml:space="preserve"> в/в кап за 2 введения)</w:t>
      </w:r>
      <w:r w:rsidR="00C678E9" w:rsidRPr="00AE5444">
        <w:rPr>
          <w:i/>
          <w:color w:val="auto"/>
          <w:sz w:val="24"/>
          <w:szCs w:val="24"/>
          <w:lang w:val="ru-RU"/>
        </w:rPr>
        <w:t>;</w:t>
      </w:r>
    </w:p>
    <w:p w14:paraId="79716759" w14:textId="77777777" w:rsidR="00C678E9" w:rsidRPr="00AE5444" w:rsidRDefault="001A23D6" w:rsidP="00C678E9">
      <w:pPr>
        <w:pStyle w:val="Text05"/>
        <w:numPr>
          <w:ilvl w:val="0"/>
          <w:numId w:val="9"/>
        </w:numPr>
        <w:spacing w:line="360" w:lineRule="auto"/>
        <w:rPr>
          <w:i/>
          <w:color w:val="auto"/>
          <w:sz w:val="24"/>
          <w:szCs w:val="24"/>
          <w:lang w:val="ru-RU"/>
        </w:rPr>
      </w:pPr>
      <w:proofErr w:type="spellStart"/>
      <w:r w:rsidRPr="00AE5444">
        <w:rPr>
          <w:i/>
          <w:color w:val="auto"/>
          <w:sz w:val="24"/>
          <w:szCs w:val="24"/>
          <w:lang w:val="ru-RU"/>
        </w:rPr>
        <w:t>карбопенемы</w:t>
      </w:r>
      <w:proofErr w:type="spellEnd"/>
      <w:r w:rsidR="00BF12EF" w:rsidRPr="00AE5444">
        <w:rPr>
          <w:i/>
          <w:color w:val="auto"/>
          <w:sz w:val="24"/>
          <w:szCs w:val="24"/>
          <w:lang w:val="ru-RU"/>
        </w:rPr>
        <w:t xml:space="preserve"> (</w:t>
      </w:r>
      <w:proofErr w:type="spellStart"/>
      <w:r w:rsidR="00BF12EF" w:rsidRPr="00AE5444">
        <w:rPr>
          <w:i/>
          <w:color w:val="auto"/>
          <w:sz w:val="24"/>
          <w:szCs w:val="24"/>
          <w:lang w:val="ru-RU"/>
        </w:rPr>
        <w:t>имепенем</w:t>
      </w:r>
      <w:proofErr w:type="spellEnd"/>
      <w:r w:rsidR="00BF12EF" w:rsidRPr="00AE5444">
        <w:rPr>
          <w:i/>
          <w:color w:val="auto"/>
          <w:sz w:val="24"/>
          <w:szCs w:val="24"/>
          <w:lang w:val="ru-RU"/>
        </w:rPr>
        <w:t xml:space="preserve"> 80-100 мг/кг/</w:t>
      </w:r>
      <w:proofErr w:type="spellStart"/>
      <w:r w:rsidR="00BF12EF" w:rsidRPr="00AE5444">
        <w:rPr>
          <w:i/>
          <w:color w:val="auto"/>
          <w:sz w:val="24"/>
          <w:szCs w:val="24"/>
          <w:lang w:val="ru-RU"/>
        </w:rPr>
        <w:t>сут</w:t>
      </w:r>
      <w:proofErr w:type="spellEnd"/>
      <w:r w:rsidR="00BF12EF" w:rsidRPr="00AE5444">
        <w:rPr>
          <w:i/>
          <w:color w:val="auto"/>
          <w:sz w:val="24"/>
          <w:szCs w:val="24"/>
          <w:lang w:val="ru-RU"/>
        </w:rPr>
        <w:t xml:space="preserve"> </w:t>
      </w:r>
      <w:proofErr w:type="gramStart"/>
      <w:r w:rsidR="00BF12EF" w:rsidRPr="00AE5444">
        <w:rPr>
          <w:i/>
          <w:color w:val="auto"/>
          <w:sz w:val="24"/>
          <w:szCs w:val="24"/>
          <w:lang w:val="ru-RU"/>
        </w:rPr>
        <w:t>в</w:t>
      </w:r>
      <w:proofErr w:type="gramEnd"/>
      <w:r w:rsidR="00BF12EF" w:rsidRPr="00AE5444">
        <w:rPr>
          <w:i/>
          <w:color w:val="auto"/>
          <w:sz w:val="24"/>
          <w:szCs w:val="24"/>
          <w:lang w:val="ru-RU"/>
        </w:rPr>
        <w:t>/</w:t>
      </w:r>
      <w:proofErr w:type="gramStart"/>
      <w:r w:rsidR="00BF12EF" w:rsidRPr="00AE5444">
        <w:rPr>
          <w:i/>
          <w:color w:val="auto"/>
          <w:sz w:val="24"/>
          <w:szCs w:val="24"/>
          <w:lang w:val="ru-RU"/>
        </w:rPr>
        <w:t>в</w:t>
      </w:r>
      <w:proofErr w:type="gramEnd"/>
      <w:r w:rsidR="00BF12EF" w:rsidRPr="00AE5444">
        <w:rPr>
          <w:i/>
          <w:color w:val="auto"/>
          <w:sz w:val="24"/>
          <w:szCs w:val="24"/>
          <w:lang w:val="ru-RU"/>
        </w:rPr>
        <w:t xml:space="preserve"> кап за 3 введения</w:t>
      </w:r>
      <w:r w:rsidR="00C678E9" w:rsidRPr="00AE5444">
        <w:rPr>
          <w:i/>
          <w:color w:val="auto"/>
          <w:sz w:val="24"/>
          <w:szCs w:val="24"/>
          <w:lang w:val="ru-RU"/>
        </w:rPr>
        <w:t>).</w:t>
      </w:r>
    </w:p>
    <w:p w14:paraId="70B0ACC0" w14:textId="39C8D13C" w:rsidR="00C678E9" w:rsidRPr="00AE5444" w:rsidRDefault="00C678E9" w:rsidP="00C678E9">
      <w:pPr>
        <w:pStyle w:val="Text05"/>
        <w:numPr>
          <w:ilvl w:val="0"/>
          <w:numId w:val="0"/>
        </w:numPr>
        <w:spacing w:line="360" w:lineRule="auto"/>
        <w:ind w:left="786"/>
        <w:rPr>
          <w:i/>
          <w:color w:val="auto"/>
          <w:sz w:val="24"/>
          <w:szCs w:val="24"/>
          <w:lang w:val="ru-RU"/>
        </w:rPr>
      </w:pPr>
      <w:r w:rsidRPr="00AE5444">
        <w:rPr>
          <w:i/>
          <w:color w:val="auto"/>
          <w:sz w:val="24"/>
          <w:szCs w:val="24"/>
          <w:lang w:val="ru-RU"/>
        </w:rPr>
        <w:t>А  также комбинация препаратов широкого спектра действия</w:t>
      </w:r>
      <w:r w:rsidR="00966FAF" w:rsidRPr="00AE5444">
        <w:rPr>
          <w:i/>
          <w:color w:val="auto"/>
          <w:sz w:val="24"/>
          <w:szCs w:val="24"/>
          <w:lang w:val="ru-RU"/>
        </w:rPr>
        <w:t xml:space="preserve"> с</w:t>
      </w:r>
      <w:r w:rsidRPr="00AE5444">
        <w:rPr>
          <w:i/>
          <w:color w:val="auto"/>
          <w:sz w:val="24"/>
          <w:szCs w:val="24"/>
          <w:lang w:val="ru-RU"/>
        </w:rPr>
        <w:t xml:space="preserve"> длительным курсом вплоть до достижения </w:t>
      </w:r>
      <w:proofErr w:type="gramStart"/>
      <w:r w:rsidRPr="00AE5444">
        <w:rPr>
          <w:i/>
          <w:color w:val="auto"/>
          <w:sz w:val="24"/>
          <w:szCs w:val="24"/>
          <w:lang w:val="ru-RU"/>
        </w:rPr>
        <w:t>иммунной</w:t>
      </w:r>
      <w:proofErr w:type="gramEnd"/>
      <w:r w:rsidRPr="00AE5444">
        <w:rPr>
          <w:i/>
          <w:color w:val="auto"/>
          <w:sz w:val="24"/>
          <w:szCs w:val="24"/>
          <w:lang w:val="ru-RU"/>
        </w:rPr>
        <w:t xml:space="preserve"> </w:t>
      </w:r>
      <w:proofErr w:type="spellStart"/>
      <w:r w:rsidRPr="00AE5444">
        <w:rPr>
          <w:i/>
          <w:color w:val="auto"/>
          <w:sz w:val="24"/>
          <w:szCs w:val="24"/>
          <w:lang w:val="ru-RU"/>
        </w:rPr>
        <w:t>реконституции</w:t>
      </w:r>
      <w:proofErr w:type="spellEnd"/>
      <w:r w:rsidRPr="00AE5444">
        <w:rPr>
          <w:i/>
          <w:color w:val="auto"/>
          <w:sz w:val="24"/>
          <w:szCs w:val="24"/>
          <w:lang w:val="ru-RU"/>
        </w:rPr>
        <w:t xml:space="preserve"> </w:t>
      </w:r>
      <w:proofErr w:type="spellStart"/>
      <w:r w:rsidRPr="00AE5444">
        <w:rPr>
          <w:i/>
          <w:color w:val="auto"/>
          <w:sz w:val="24"/>
          <w:szCs w:val="24"/>
          <w:lang w:val="ru-RU"/>
        </w:rPr>
        <w:t>пацента</w:t>
      </w:r>
      <w:proofErr w:type="spellEnd"/>
      <w:r w:rsidRPr="00AE5444">
        <w:rPr>
          <w:i/>
          <w:color w:val="auto"/>
          <w:sz w:val="24"/>
          <w:szCs w:val="24"/>
          <w:lang w:val="ru-RU"/>
        </w:rPr>
        <w:t xml:space="preserve"> (после ТГСК):</w:t>
      </w:r>
      <w:r w:rsidR="00966FAF" w:rsidRPr="00AE5444">
        <w:rPr>
          <w:i/>
          <w:color w:val="auto"/>
          <w:sz w:val="24"/>
          <w:szCs w:val="24"/>
          <w:lang w:val="ru-RU"/>
        </w:rPr>
        <w:t xml:space="preserve">  </w:t>
      </w:r>
    </w:p>
    <w:p w14:paraId="6A6AAB00" w14:textId="3BB1E22D" w:rsidR="00C678E9" w:rsidRPr="00AE5444" w:rsidRDefault="00966FAF" w:rsidP="00C678E9">
      <w:pPr>
        <w:pStyle w:val="Text05"/>
        <w:numPr>
          <w:ilvl w:val="0"/>
          <w:numId w:val="17"/>
        </w:numPr>
        <w:spacing w:line="360" w:lineRule="auto"/>
        <w:rPr>
          <w:i/>
          <w:color w:val="auto"/>
          <w:sz w:val="24"/>
          <w:szCs w:val="24"/>
          <w:lang w:val="ru-RU"/>
        </w:rPr>
      </w:pPr>
      <w:proofErr w:type="spellStart"/>
      <w:proofErr w:type="gramStart"/>
      <w:r w:rsidRPr="00AE5444">
        <w:rPr>
          <w:i/>
          <w:color w:val="auto"/>
          <w:sz w:val="24"/>
          <w:szCs w:val="24"/>
          <w:lang w:val="ru-RU"/>
        </w:rPr>
        <w:t>аминогликозидами</w:t>
      </w:r>
      <w:proofErr w:type="spellEnd"/>
      <w:r w:rsidRPr="00AE5444">
        <w:rPr>
          <w:i/>
          <w:color w:val="auto"/>
          <w:sz w:val="24"/>
          <w:szCs w:val="24"/>
          <w:lang w:val="ru-RU"/>
        </w:rPr>
        <w:t xml:space="preserve"> (</w:t>
      </w:r>
      <w:proofErr w:type="spellStart"/>
      <w:r w:rsidRPr="00AE5444">
        <w:rPr>
          <w:i/>
          <w:color w:val="auto"/>
          <w:sz w:val="24"/>
          <w:szCs w:val="24"/>
          <w:lang w:val="ru-RU"/>
        </w:rPr>
        <w:t>амикацин</w:t>
      </w:r>
      <w:proofErr w:type="spellEnd"/>
      <w:r w:rsidR="00BF12EF" w:rsidRPr="00AE5444">
        <w:rPr>
          <w:i/>
          <w:color w:val="auto"/>
          <w:sz w:val="24"/>
          <w:szCs w:val="24"/>
          <w:lang w:val="ru-RU"/>
        </w:rPr>
        <w:t xml:space="preserve"> – 15 мг/кг/</w:t>
      </w:r>
      <w:proofErr w:type="spellStart"/>
      <w:r w:rsidR="00BF12EF" w:rsidRPr="00AE5444">
        <w:rPr>
          <w:i/>
          <w:color w:val="auto"/>
          <w:sz w:val="24"/>
          <w:szCs w:val="24"/>
          <w:lang w:val="ru-RU"/>
        </w:rPr>
        <w:t>сут</w:t>
      </w:r>
      <w:proofErr w:type="spellEnd"/>
      <w:r w:rsidR="00BF12EF" w:rsidRPr="00AE5444">
        <w:rPr>
          <w:i/>
          <w:color w:val="auto"/>
          <w:sz w:val="24"/>
          <w:szCs w:val="24"/>
          <w:lang w:val="ru-RU"/>
        </w:rPr>
        <w:t xml:space="preserve"> однократно в/в кап</w:t>
      </w:r>
      <w:r w:rsidRPr="00AE5444">
        <w:rPr>
          <w:i/>
          <w:color w:val="auto"/>
          <w:sz w:val="24"/>
          <w:szCs w:val="24"/>
          <w:lang w:val="ru-RU"/>
        </w:rPr>
        <w:t>)</w:t>
      </w:r>
      <w:r w:rsidR="00C678E9" w:rsidRPr="00AE5444">
        <w:rPr>
          <w:i/>
          <w:color w:val="auto"/>
          <w:sz w:val="24"/>
          <w:szCs w:val="24"/>
          <w:lang w:val="ru-RU"/>
        </w:rPr>
        <w:t>;</w:t>
      </w:r>
      <w:proofErr w:type="gramEnd"/>
    </w:p>
    <w:p w14:paraId="3B8B7094" w14:textId="3565D355" w:rsidR="00C678E9" w:rsidRPr="00AE5444" w:rsidRDefault="001A23D6" w:rsidP="00C678E9">
      <w:pPr>
        <w:pStyle w:val="Text05"/>
        <w:numPr>
          <w:ilvl w:val="0"/>
          <w:numId w:val="17"/>
        </w:numPr>
        <w:spacing w:line="360" w:lineRule="auto"/>
        <w:rPr>
          <w:i/>
          <w:color w:val="auto"/>
          <w:sz w:val="24"/>
          <w:szCs w:val="24"/>
          <w:lang w:val="ru-RU"/>
        </w:rPr>
      </w:pPr>
      <w:r w:rsidRPr="00AE5444">
        <w:rPr>
          <w:i/>
          <w:color w:val="auto"/>
          <w:sz w:val="24"/>
          <w:szCs w:val="24"/>
          <w:lang w:val="ru-RU"/>
        </w:rPr>
        <w:t xml:space="preserve"> </w:t>
      </w:r>
      <w:proofErr w:type="spellStart"/>
      <w:r w:rsidR="00966FAF" w:rsidRPr="00AE5444">
        <w:rPr>
          <w:i/>
          <w:color w:val="auto"/>
          <w:sz w:val="24"/>
          <w:szCs w:val="24"/>
          <w:lang w:val="ru-RU"/>
        </w:rPr>
        <w:t>гликопептидами</w:t>
      </w:r>
      <w:proofErr w:type="spellEnd"/>
      <w:r w:rsidRPr="00AE5444">
        <w:rPr>
          <w:i/>
          <w:color w:val="auto"/>
          <w:sz w:val="24"/>
          <w:szCs w:val="24"/>
          <w:lang w:val="ru-RU"/>
        </w:rPr>
        <w:t xml:space="preserve"> (</w:t>
      </w:r>
      <w:proofErr w:type="spellStart"/>
      <w:r w:rsidRPr="00AE5444">
        <w:rPr>
          <w:i/>
          <w:color w:val="auto"/>
          <w:sz w:val="24"/>
          <w:szCs w:val="24"/>
          <w:lang w:val="ru-RU"/>
        </w:rPr>
        <w:t>ванкомицин</w:t>
      </w:r>
      <w:proofErr w:type="spellEnd"/>
      <w:r w:rsidR="00BF12EF" w:rsidRPr="00AE5444">
        <w:rPr>
          <w:i/>
          <w:color w:val="auto"/>
          <w:sz w:val="24"/>
          <w:szCs w:val="24"/>
          <w:lang w:val="ru-RU"/>
        </w:rPr>
        <w:t xml:space="preserve"> 60 мг/кг/</w:t>
      </w:r>
      <w:proofErr w:type="spellStart"/>
      <w:r w:rsidR="00BF12EF" w:rsidRPr="00AE5444">
        <w:rPr>
          <w:i/>
          <w:color w:val="auto"/>
          <w:sz w:val="24"/>
          <w:szCs w:val="24"/>
          <w:lang w:val="ru-RU"/>
        </w:rPr>
        <w:t>сут</w:t>
      </w:r>
      <w:proofErr w:type="spellEnd"/>
      <w:r w:rsidR="00BF12EF" w:rsidRPr="00AE5444">
        <w:rPr>
          <w:i/>
          <w:color w:val="auto"/>
          <w:sz w:val="24"/>
          <w:szCs w:val="24"/>
          <w:lang w:val="ru-RU"/>
        </w:rPr>
        <w:t xml:space="preserve"> </w:t>
      </w:r>
      <w:proofErr w:type="gramStart"/>
      <w:r w:rsidR="00BF12EF" w:rsidRPr="00AE5444">
        <w:rPr>
          <w:i/>
          <w:color w:val="auto"/>
          <w:sz w:val="24"/>
          <w:szCs w:val="24"/>
          <w:lang w:val="ru-RU"/>
        </w:rPr>
        <w:t>в</w:t>
      </w:r>
      <w:proofErr w:type="gramEnd"/>
      <w:r w:rsidR="00BF12EF" w:rsidRPr="00AE5444">
        <w:rPr>
          <w:i/>
          <w:color w:val="auto"/>
          <w:sz w:val="24"/>
          <w:szCs w:val="24"/>
          <w:lang w:val="ru-RU"/>
        </w:rPr>
        <w:t>/</w:t>
      </w:r>
      <w:proofErr w:type="gramStart"/>
      <w:r w:rsidR="00BF12EF" w:rsidRPr="00AE5444">
        <w:rPr>
          <w:i/>
          <w:color w:val="auto"/>
          <w:sz w:val="24"/>
          <w:szCs w:val="24"/>
          <w:lang w:val="ru-RU"/>
        </w:rPr>
        <w:t>в</w:t>
      </w:r>
      <w:proofErr w:type="gramEnd"/>
      <w:r w:rsidR="00BF12EF" w:rsidRPr="00AE5444">
        <w:rPr>
          <w:i/>
          <w:color w:val="auto"/>
          <w:sz w:val="24"/>
          <w:szCs w:val="24"/>
          <w:lang w:val="ru-RU"/>
        </w:rPr>
        <w:t xml:space="preserve"> кап за три введения</w:t>
      </w:r>
      <w:r w:rsidR="00C678E9" w:rsidRPr="00AE5444">
        <w:rPr>
          <w:i/>
          <w:color w:val="auto"/>
          <w:sz w:val="24"/>
          <w:szCs w:val="24"/>
          <w:lang w:val="ru-RU"/>
        </w:rPr>
        <w:t>);</w:t>
      </w:r>
    </w:p>
    <w:p w14:paraId="23A6EC55" w14:textId="3D74FFDF" w:rsidR="001A23D6" w:rsidRPr="00AE5444" w:rsidRDefault="00966FAF" w:rsidP="00C678E9">
      <w:pPr>
        <w:pStyle w:val="Text05"/>
        <w:numPr>
          <w:ilvl w:val="0"/>
          <w:numId w:val="17"/>
        </w:numPr>
        <w:spacing w:line="360" w:lineRule="auto"/>
        <w:rPr>
          <w:i/>
          <w:color w:val="auto"/>
          <w:sz w:val="24"/>
          <w:szCs w:val="24"/>
          <w:lang w:val="ru-RU"/>
        </w:rPr>
      </w:pPr>
      <w:proofErr w:type="spellStart"/>
      <w:r w:rsidRPr="00AE5444">
        <w:rPr>
          <w:i/>
          <w:color w:val="auto"/>
          <w:sz w:val="24"/>
          <w:szCs w:val="24"/>
          <w:lang w:val="ru-RU"/>
        </w:rPr>
        <w:t>оксазолидинонами</w:t>
      </w:r>
      <w:proofErr w:type="spellEnd"/>
      <w:r w:rsidR="001A23D6" w:rsidRPr="00AE5444">
        <w:rPr>
          <w:i/>
          <w:color w:val="auto"/>
          <w:sz w:val="24"/>
          <w:szCs w:val="24"/>
          <w:lang w:val="ru-RU"/>
        </w:rPr>
        <w:t xml:space="preserve"> (</w:t>
      </w:r>
      <w:proofErr w:type="spellStart"/>
      <w:r w:rsidR="001A23D6" w:rsidRPr="00AE5444">
        <w:rPr>
          <w:i/>
          <w:color w:val="auto"/>
          <w:sz w:val="24"/>
          <w:szCs w:val="24"/>
          <w:lang w:val="ru-RU"/>
        </w:rPr>
        <w:t>линезолид</w:t>
      </w:r>
      <w:proofErr w:type="spellEnd"/>
      <w:r w:rsidR="00BF12EF" w:rsidRPr="00AE5444">
        <w:rPr>
          <w:i/>
          <w:color w:val="auto"/>
          <w:sz w:val="24"/>
          <w:szCs w:val="24"/>
          <w:lang w:val="ru-RU"/>
        </w:rPr>
        <w:t xml:space="preserve"> 30 мг/кг/</w:t>
      </w:r>
      <w:proofErr w:type="spellStart"/>
      <w:r w:rsidR="00BF12EF" w:rsidRPr="00AE5444">
        <w:rPr>
          <w:i/>
          <w:color w:val="auto"/>
          <w:sz w:val="24"/>
          <w:szCs w:val="24"/>
          <w:lang w:val="ru-RU"/>
        </w:rPr>
        <w:t>сут</w:t>
      </w:r>
      <w:proofErr w:type="spellEnd"/>
      <w:r w:rsidR="00BF12EF" w:rsidRPr="00AE5444">
        <w:rPr>
          <w:i/>
          <w:color w:val="auto"/>
          <w:sz w:val="24"/>
          <w:szCs w:val="24"/>
          <w:lang w:val="ru-RU"/>
        </w:rPr>
        <w:t xml:space="preserve"> </w:t>
      </w:r>
      <w:proofErr w:type="gramStart"/>
      <w:r w:rsidR="00BF12EF" w:rsidRPr="00AE5444">
        <w:rPr>
          <w:i/>
          <w:color w:val="auto"/>
          <w:sz w:val="24"/>
          <w:szCs w:val="24"/>
          <w:lang w:val="ru-RU"/>
        </w:rPr>
        <w:t>в</w:t>
      </w:r>
      <w:proofErr w:type="gramEnd"/>
      <w:r w:rsidR="00BF12EF" w:rsidRPr="00AE5444">
        <w:rPr>
          <w:i/>
          <w:color w:val="auto"/>
          <w:sz w:val="24"/>
          <w:szCs w:val="24"/>
          <w:lang w:val="ru-RU"/>
        </w:rPr>
        <w:t>/</w:t>
      </w:r>
      <w:proofErr w:type="gramStart"/>
      <w:r w:rsidR="00BF12EF" w:rsidRPr="00AE5444">
        <w:rPr>
          <w:i/>
          <w:color w:val="auto"/>
          <w:sz w:val="24"/>
          <w:szCs w:val="24"/>
          <w:lang w:val="ru-RU"/>
        </w:rPr>
        <w:t>в</w:t>
      </w:r>
      <w:proofErr w:type="gramEnd"/>
      <w:r w:rsidR="00BF12EF" w:rsidRPr="00AE5444">
        <w:rPr>
          <w:i/>
          <w:color w:val="auto"/>
          <w:sz w:val="24"/>
          <w:szCs w:val="24"/>
          <w:lang w:val="ru-RU"/>
        </w:rPr>
        <w:t xml:space="preserve"> кап за 3 введения</w:t>
      </w:r>
      <w:r w:rsidR="00C678E9" w:rsidRPr="00AE5444">
        <w:rPr>
          <w:i/>
          <w:color w:val="auto"/>
          <w:sz w:val="24"/>
          <w:szCs w:val="24"/>
          <w:lang w:val="ru-RU"/>
        </w:rPr>
        <w:t>).</w:t>
      </w:r>
    </w:p>
    <w:p w14:paraId="2329075C" w14:textId="2B094D6A" w:rsidR="001A23D6" w:rsidRPr="00AE5444" w:rsidRDefault="00966FAF" w:rsidP="00966FAF">
      <w:pPr>
        <w:pStyle w:val="Text05"/>
        <w:spacing w:line="360" w:lineRule="auto"/>
        <w:rPr>
          <w:i/>
          <w:color w:val="auto"/>
          <w:sz w:val="24"/>
          <w:szCs w:val="24"/>
          <w:lang w:val="ru-RU"/>
        </w:rPr>
      </w:pPr>
      <w:r w:rsidRPr="00AE5444">
        <w:rPr>
          <w:i/>
          <w:color w:val="auto"/>
          <w:sz w:val="24"/>
          <w:szCs w:val="24"/>
          <w:lang w:val="ru-RU"/>
        </w:rPr>
        <w:t xml:space="preserve">2. </w:t>
      </w:r>
      <w:proofErr w:type="spellStart"/>
      <w:r w:rsidRPr="00AE5444">
        <w:rPr>
          <w:i/>
          <w:color w:val="auto"/>
          <w:sz w:val="24"/>
          <w:szCs w:val="24"/>
          <w:lang w:val="ru-RU"/>
        </w:rPr>
        <w:t>П</w:t>
      </w:r>
      <w:r w:rsidR="001A23D6" w:rsidRPr="00AE5444">
        <w:rPr>
          <w:i/>
          <w:color w:val="auto"/>
          <w:sz w:val="24"/>
          <w:szCs w:val="24"/>
          <w:lang w:val="ru-RU"/>
        </w:rPr>
        <w:t>невмоцистная</w:t>
      </w:r>
      <w:proofErr w:type="spellEnd"/>
      <w:r w:rsidR="001A23D6" w:rsidRPr="00AE5444">
        <w:rPr>
          <w:i/>
          <w:color w:val="auto"/>
          <w:sz w:val="24"/>
          <w:szCs w:val="24"/>
          <w:lang w:val="ru-RU"/>
        </w:rPr>
        <w:t xml:space="preserve"> пневмония, обусловленная  </w:t>
      </w:r>
      <w:proofErr w:type="spellStart"/>
      <w:r w:rsidR="001A23D6" w:rsidRPr="00AE5444">
        <w:rPr>
          <w:i/>
          <w:color w:val="auto"/>
          <w:sz w:val="24"/>
          <w:szCs w:val="24"/>
          <w:lang w:val="en-US"/>
        </w:rPr>
        <w:t>pneumocysta</w:t>
      </w:r>
      <w:proofErr w:type="spellEnd"/>
      <w:r w:rsidR="001A23D6" w:rsidRPr="00AE5444">
        <w:rPr>
          <w:i/>
          <w:color w:val="auto"/>
          <w:sz w:val="24"/>
          <w:szCs w:val="24"/>
          <w:lang w:val="ru-RU"/>
        </w:rPr>
        <w:t xml:space="preserve"> </w:t>
      </w:r>
      <w:proofErr w:type="spellStart"/>
      <w:r w:rsidR="001A23D6" w:rsidRPr="00AE5444">
        <w:rPr>
          <w:i/>
          <w:color w:val="auto"/>
          <w:sz w:val="24"/>
          <w:szCs w:val="24"/>
          <w:lang w:val="en-US"/>
        </w:rPr>
        <w:t>jirovici</w:t>
      </w:r>
      <w:proofErr w:type="spellEnd"/>
      <w:r w:rsidR="001A23D6" w:rsidRPr="00AE5444">
        <w:rPr>
          <w:i/>
          <w:color w:val="auto"/>
          <w:sz w:val="24"/>
          <w:szCs w:val="24"/>
          <w:lang w:val="ru-RU"/>
        </w:rPr>
        <w:t>, одна из</w:t>
      </w:r>
      <w:r w:rsidRPr="00AE5444">
        <w:rPr>
          <w:i/>
          <w:color w:val="auto"/>
          <w:sz w:val="24"/>
          <w:szCs w:val="24"/>
          <w:lang w:val="ru-RU"/>
        </w:rPr>
        <w:t xml:space="preserve">наиболее </w:t>
      </w:r>
      <w:r w:rsidR="001A23D6" w:rsidRPr="00AE5444">
        <w:rPr>
          <w:i/>
          <w:color w:val="auto"/>
          <w:sz w:val="24"/>
          <w:szCs w:val="24"/>
          <w:lang w:val="ru-RU"/>
        </w:rPr>
        <w:t xml:space="preserve"> опасных инфекций с фульминантным течением и зачастую летальным исходом </w:t>
      </w:r>
      <w:r w:rsidRPr="00AE5444">
        <w:rPr>
          <w:i/>
          <w:color w:val="auto"/>
          <w:sz w:val="24"/>
          <w:szCs w:val="24"/>
          <w:lang w:val="ru-RU"/>
        </w:rPr>
        <w:t>больного</w:t>
      </w:r>
      <w:r w:rsidR="001A23D6" w:rsidRPr="00AE5444">
        <w:rPr>
          <w:i/>
          <w:color w:val="auto"/>
          <w:sz w:val="24"/>
          <w:szCs w:val="24"/>
          <w:lang w:val="ru-RU"/>
        </w:rPr>
        <w:t xml:space="preserve">. </w:t>
      </w:r>
      <w:r w:rsidRPr="00AE5444">
        <w:rPr>
          <w:i/>
          <w:color w:val="auto"/>
          <w:sz w:val="24"/>
          <w:szCs w:val="24"/>
          <w:lang w:val="ru-RU"/>
        </w:rPr>
        <w:t xml:space="preserve">Лечению и профилактике этой инфекции отводится важное место в противомикробной терапии пациентов с ТКИН. </w:t>
      </w:r>
    </w:p>
    <w:p w14:paraId="755675AF" w14:textId="7373CBF7" w:rsidR="00966FAF" w:rsidRPr="00AE5444" w:rsidRDefault="00966FAF" w:rsidP="00435152">
      <w:pPr>
        <w:pStyle w:val="Text05"/>
        <w:numPr>
          <w:ilvl w:val="0"/>
          <w:numId w:val="9"/>
        </w:numPr>
        <w:spacing w:line="360" w:lineRule="auto"/>
        <w:rPr>
          <w:i/>
          <w:color w:val="auto"/>
          <w:sz w:val="24"/>
          <w:szCs w:val="24"/>
          <w:lang w:val="ru-RU"/>
        </w:rPr>
      </w:pPr>
      <w:r w:rsidRPr="00AE5444">
        <w:rPr>
          <w:i/>
          <w:color w:val="auto"/>
          <w:sz w:val="24"/>
          <w:szCs w:val="24"/>
          <w:lang w:val="ru-RU"/>
        </w:rPr>
        <w:lastRenderedPageBreak/>
        <w:t xml:space="preserve">Ко-тримоксазол 20 мг/кг по триметоприму в/в кап не менее 21 дня или до  отрицательного результата микробиологического исследования БАЛ. </w:t>
      </w:r>
    </w:p>
    <w:p w14:paraId="3C64C8C7" w14:textId="0ABEF68E" w:rsidR="00966FAF" w:rsidRPr="00AE5444" w:rsidRDefault="00966FAF" w:rsidP="00435152">
      <w:pPr>
        <w:pStyle w:val="Text05"/>
        <w:numPr>
          <w:ilvl w:val="0"/>
          <w:numId w:val="9"/>
        </w:numPr>
        <w:spacing w:line="360" w:lineRule="auto"/>
        <w:rPr>
          <w:i/>
          <w:color w:val="auto"/>
          <w:sz w:val="24"/>
          <w:szCs w:val="24"/>
          <w:lang w:val="ru-RU"/>
        </w:rPr>
      </w:pPr>
      <w:r w:rsidRPr="00AE5444">
        <w:rPr>
          <w:i/>
          <w:color w:val="auto"/>
          <w:sz w:val="24"/>
          <w:szCs w:val="24"/>
          <w:lang w:val="ru-RU"/>
        </w:rPr>
        <w:t>Ко-тримоксазол 5 мг/кг по триметоприму в/в кап или перорально (в зависимости от наличия/отсутствия  поражения ЖКТ)  длительно до достижения иммунной реконституции  после ТГКС.</w:t>
      </w:r>
    </w:p>
    <w:p w14:paraId="5B0559CF" w14:textId="51EC0E3B" w:rsidR="00966FAF" w:rsidRPr="00AE5444" w:rsidRDefault="00664647" w:rsidP="00435152">
      <w:pPr>
        <w:pStyle w:val="Text05"/>
        <w:numPr>
          <w:ilvl w:val="0"/>
          <w:numId w:val="9"/>
        </w:numPr>
        <w:spacing w:line="360" w:lineRule="auto"/>
        <w:rPr>
          <w:i/>
          <w:color w:val="auto"/>
          <w:sz w:val="24"/>
          <w:szCs w:val="24"/>
          <w:lang w:val="ru-RU"/>
        </w:rPr>
      </w:pPr>
      <w:r w:rsidRPr="00AE5444">
        <w:rPr>
          <w:i/>
          <w:color w:val="auto"/>
          <w:sz w:val="24"/>
          <w:szCs w:val="24"/>
          <w:lang w:val="ru-RU"/>
        </w:rPr>
        <w:t>Пентамидин</w:t>
      </w:r>
      <w:r w:rsidR="006D114D" w:rsidRPr="00AE5444">
        <w:rPr>
          <w:i/>
          <w:color w:val="auto"/>
          <w:sz w:val="24"/>
          <w:szCs w:val="24"/>
          <w:lang w:val="ru-RU"/>
        </w:rPr>
        <w:t xml:space="preserve"> (Пентакаринат) 4 мг/кг/сут в/в кап 14 дней. Используется как препарат 2-й линии терапии при отсутствии эффекта от ко-тримоксазола или </w:t>
      </w:r>
      <w:r w:rsidR="008E1538" w:rsidRPr="00AE5444">
        <w:rPr>
          <w:i/>
          <w:color w:val="auto"/>
          <w:sz w:val="24"/>
          <w:szCs w:val="24"/>
          <w:lang w:val="ru-RU"/>
        </w:rPr>
        <w:t xml:space="preserve">в случае глубокой аплазии кроветворения у пациента, учитывая наименьшую гематологическую токсичность по сравнению с ко-тримоксазолом. </w:t>
      </w:r>
      <w:r w:rsidR="006D114D" w:rsidRPr="00AE5444">
        <w:rPr>
          <w:i/>
          <w:color w:val="auto"/>
          <w:sz w:val="24"/>
          <w:szCs w:val="24"/>
          <w:lang w:val="ru-RU"/>
        </w:rPr>
        <w:t xml:space="preserve"> </w:t>
      </w:r>
    </w:p>
    <w:p w14:paraId="77534B30" w14:textId="54FFCFDA" w:rsidR="00966FAF" w:rsidRPr="00AE5444" w:rsidRDefault="00966FAF" w:rsidP="00696B18">
      <w:pPr>
        <w:pStyle w:val="Text05"/>
        <w:numPr>
          <w:ilvl w:val="0"/>
          <w:numId w:val="0"/>
        </w:numPr>
        <w:spacing w:line="360" w:lineRule="auto"/>
        <w:ind w:firstLine="426"/>
        <w:rPr>
          <w:i/>
          <w:color w:val="auto"/>
          <w:sz w:val="24"/>
          <w:szCs w:val="24"/>
          <w:lang w:val="ru-RU"/>
        </w:rPr>
      </w:pPr>
      <w:r w:rsidRPr="00AE5444">
        <w:rPr>
          <w:i/>
          <w:color w:val="auto"/>
          <w:sz w:val="24"/>
          <w:szCs w:val="24"/>
          <w:lang w:val="ru-RU"/>
        </w:rPr>
        <w:t>3. П</w:t>
      </w:r>
      <w:r w:rsidR="006D114D" w:rsidRPr="00AE5444">
        <w:rPr>
          <w:i/>
          <w:color w:val="auto"/>
          <w:sz w:val="24"/>
          <w:szCs w:val="24"/>
          <w:lang w:val="ru-RU"/>
        </w:rPr>
        <w:t xml:space="preserve">ротивовирусная терапия в лечении и профилактике </w:t>
      </w:r>
      <w:r w:rsidRPr="00AE5444">
        <w:rPr>
          <w:i/>
          <w:color w:val="auto"/>
          <w:sz w:val="24"/>
          <w:szCs w:val="24"/>
          <w:lang w:val="ru-RU"/>
        </w:rPr>
        <w:t xml:space="preserve"> </w:t>
      </w:r>
      <w:r w:rsidR="006D114D" w:rsidRPr="00AE5444">
        <w:rPr>
          <w:i/>
          <w:color w:val="auto"/>
          <w:sz w:val="24"/>
          <w:szCs w:val="24"/>
          <w:lang w:val="ru-RU"/>
        </w:rPr>
        <w:t>ЦМВ  - инфекции:</w:t>
      </w:r>
    </w:p>
    <w:p w14:paraId="0A49C5CB" w14:textId="4960972E" w:rsidR="006D114D" w:rsidRPr="00AE5444" w:rsidRDefault="006D114D" w:rsidP="00435152">
      <w:pPr>
        <w:pStyle w:val="Text05"/>
        <w:numPr>
          <w:ilvl w:val="0"/>
          <w:numId w:val="11"/>
        </w:numPr>
        <w:spacing w:line="360" w:lineRule="auto"/>
        <w:rPr>
          <w:i/>
          <w:color w:val="auto"/>
          <w:sz w:val="24"/>
          <w:szCs w:val="24"/>
          <w:lang w:val="ru-RU"/>
        </w:rPr>
      </w:pPr>
      <w:r w:rsidRPr="00AE5444">
        <w:rPr>
          <w:i/>
          <w:color w:val="auto"/>
          <w:sz w:val="24"/>
          <w:szCs w:val="24"/>
          <w:lang w:val="ru-RU"/>
        </w:rPr>
        <w:t xml:space="preserve">Ганцикловир 10 мг/кг/сут в/в кап до двух отрицательных результатов ЦМВ – виремии в крови методом ПЦР, далее профилактичекий режим  - ганцикловир 5 мг/кг/сут в/в кап постоянно. </w:t>
      </w:r>
    </w:p>
    <w:p w14:paraId="6CABBDD9" w14:textId="1A6F68C2" w:rsidR="006D114D" w:rsidRPr="00AE5444" w:rsidRDefault="006D114D" w:rsidP="00435152">
      <w:pPr>
        <w:pStyle w:val="Text05"/>
        <w:numPr>
          <w:ilvl w:val="0"/>
          <w:numId w:val="11"/>
        </w:numPr>
        <w:spacing w:line="360" w:lineRule="auto"/>
        <w:rPr>
          <w:i/>
          <w:color w:val="auto"/>
          <w:sz w:val="24"/>
          <w:szCs w:val="24"/>
          <w:lang w:val="ru-RU"/>
        </w:rPr>
      </w:pPr>
      <w:r w:rsidRPr="00AE5444">
        <w:rPr>
          <w:i/>
          <w:color w:val="auto"/>
          <w:sz w:val="24"/>
          <w:szCs w:val="24"/>
          <w:lang w:val="ru-RU"/>
        </w:rPr>
        <w:t xml:space="preserve">Валганцикловир 40 мг/кг/сут перорально в два приема (при остутствии диаррейного синдрома) также до до двух отрицательных результатов ЦМВ – виремии в крови методом ПЦР, профилактический режим  - валганцикловир 20 мг/кг/сут – постоянно. </w:t>
      </w:r>
    </w:p>
    <w:p w14:paraId="3F128C28" w14:textId="0DCB215F" w:rsidR="006D114D" w:rsidRPr="00AE5444" w:rsidRDefault="006D114D" w:rsidP="00435152">
      <w:pPr>
        <w:pStyle w:val="Text05"/>
        <w:numPr>
          <w:ilvl w:val="0"/>
          <w:numId w:val="11"/>
        </w:numPr>
        <w:spacing w:line="360" w:lineRule="auto"/>
        <w:rPr>
          <w:i/>
          <w:color w:val="auto"/>
          <w:sz w:val="24"/>
          <w:szCs w:val="24"/>
          <w:lang w:val="ru-RU"/>
        </w:rPr>
      </w:pPr>
      <w:r w:rsidRPr="00AE5444">
        <w:rPr>
          <w:i/>
          <w:color w:val="auto"/>
          <w:sz w:val="24"/>
          <w:szCs w:val="24"/>
          <w:lang w:val="ru-RU"/>
        </w:rPr>
        <w:t xml:space="preserve">Фаскарнет (Фоскавир) 180 мг/кг/сут в/в кап. Используется как препарат 2-й линии терапии при отсутствии эффекта от ганцикловира. </w:t>
      </w:r>
    </w:p>
    <w:p w14:paraId="10A4B586" w14:textId="7AABBAED" w:rsidR="006D114D" w:rsidRPr="00AE5444" w:rsidRDefault="006D114D" w:rsidP="00435152">
      <w:pPr>
        <w:pStyle w:val="Text05"/>
        <w:numPr>
          <w:ilvl w:val="0"/>
          <w:numId w:val="11"/>
        </w:numPr>
        <w:spacing w:line="360" w:lineRule="auto"/>
        <w:rPr>
          <w:i/>
          <w:color w:val="auto"/>
          <w:sz w:val="24"/>
          <w:szCs w:val="24"/>
          <w:lang w:val="ru-RU"/>
        </w:rPr>
      </w:pPr>
      <w:r w:rsidRPr="00AE5444">
        <w:rPr>
          <w:i/>
          <w:color w:val="auto"/>
          <w:sz w:val="24"/>
          <w:szCs w:val="24"/>
          <w:lang w:val="ru-RU"/>
        </w:rPr>
        <w:t xml:space="preserve">Сидофавир 1 мг/кг/сут в/в кап каждые 48 часов (через день).  Используется как препарат 3-й линии терапии при отсутствии эффекта от ганцикловира и фоскарнета. </w:t>
      </w:r>
    </w:p>
    <w:p w14:paraId="292F0C1D" w14:textId="761E0DCD" w:rsidR="00B73D3B" w:rsidRPr="00AE5444" w:rsidRDefault="006D114D" w:rsidP="00B73D3B">
      <w:pPr>
        <w:pStyle w:val="Text05"/>
        <w:numPr>
          <w:ilvl w:val="0"/>
          <w:numId w:val="0"/>
        </w:numPr>
        <w:spacing w:line="360" w:lineRule="auto"/>
        <w:ind w:left="709" w:hanging="283"/>
        <w:rPr>
          <w:i/>
          <w:color w:val="auto"/>
          <w:sz w:val="24"/>
          <w:szCs w:val="24"/>
          <w:lang w:val="ru-RU"/>
        </w:rPr>
      </w:pPr>
      <w:r w:rsidRPr="00AE5444">
        <w:rPr>
          <w:i/>
          <w:color w:val="auto"/>
          <w:sz w:val="24"/>
          <w:szCs w:val="24"/>
          <w:lang w:val="ru-RU"/>
        </w:rPr>
        <w:t>4.</w:t>
      </w:r>
      <w:r w:rsidR="008E1538" w:rsidRPr="00AE5444">
        <w:rPr>
          <w:i/>
          <w:color w:val="auto"/>
          <w:sz w:val="24"/>
          <w:szCs w:val="24"/>
          <w:lang w:val="ru-RU"/>
        </w:rPr>
        <w:t xml:space="preserve"> </w:t>
      </w:r>
      <w:r w:rsidR="008E1538" w:rsidRPr="00AE5444">
        <w:rPr>
          <w:i/>
          <w:color w:val="auto"/>
          <w:sz w:val="24"/>
          <w:szCs w:val="24"/>
        </w:rPr>
        <w:t>Так как в России вакцинация БЦЖ проводится в первые дни жизни, то дети с ТКИН в большинстве случаев оказываются инфицированными, и у них развиваются БЦЖ-</w:t>
      </w:r>
      <w:proofErr w:type="spellStart"/>
      <w:r w:rsidR="008E1538" w:rsidRPr="00AE5444">
        <w:rPr>
          <w:i/>
          <w:color w:val="auto"/>
          <w:sz w:val="24"/>
          <w:szCs w:val="24"/>
        </w:rPr>
        <w:t>иты</w:t>
      </w:r>
      <w:proofErr w:type="spellEnd"/>
      <w:r w:rsidR="008E1538" w:rsidRPr="00AE5444">
        <w:rPr>
          <w:i/>
          <w:color w:val="auto"/>
          <w:sz w:val="24"/>
          <w:szCs w:val="24"/>
        </w:rPr>
        <w:t xml:space="preserve"> различной тяжести (от локальной до </w:t>
      </w:r>
      <w:proofErr w:type="spellStart"/>
      <w:r w:rsidR="008E1538" w:rsidRPr="00AE5444">
        <w:rPr>
          <w:i/>
          <w:color w:val="auto"/>
          <w:sz w:val="24"/>
          <w:szCs w:val="24"/>
        </w:rPr>
        <w:t>генерализованной</w:t>
      </w:r>
      <w:proofErr w:type="spellEnd"/>
      <w:r w:rsidR="008E1538" w:rsidRPr="00AE5444">
        <w:rPr>
          <w:i/>
          <w:color w:val="auto"/>
          <w:sz w:val="24"/>
          <w:szCs w:val="24"/>
        </w:rPr>
        <w:t xml:space="preserve"> инфекции). БЦЖ</w:t>
      </w:r>
      <w:r w:rsidR="008E1538" w:rsidRPr="00AE5444">
        <w:rPr>
          <w:i/>
          <w:color w:val="auto"/>
          <w:sz w:val="24"/>
          <w:szCs w:val="24"/>
          <w:lang w:val="ru-RU"/>
        </w:rPr>
        <w:t>-</w:t>
      </w:r>
      <w:r w:rsidR="008E1538" w:rsidRPr="00AE5444">
        <w:rPr>
          <w:i/>
          <w:color w:val="auto"/>
          <w:sz w:val="24"/>
          <w:szCs w:val="24"/>
        </w:rPr>
        <w:t>инфекция требует назначения длительной интенсивной</w:t>
      </w:r>
      <w:r w:rsidR="00224A0E" w:rsidRPr="00AE5444">
        <w:rPr>
          <w:i/>
          <w:color w:val="auto"/>
          <w:sz w:val="24"/>
          <w:szCs w:val="24"/>
          <w:lang w:val="ru-RU"/>
        </w:rPr>
        <w:t xml:space="preserve"> </w:t>
      </w:r>
      <w:proofErr w:type="spellStart"/>
      <w:r w:rsidR="00224A0E" w:rsidRPr="00AE5444">
        <w:rPr>
          <w:i/>
          <w:color w:val="auto"/>
          <w:sz w:val="24"/>
          <w:szCs w:val="24"/>
          <w:lang w:val="ru-RU"/>
        </w:rPr>
        <w:t>против</w:t>
      </w:r>
      <w:r w:rsidR="008E1538" w:rsidRPr="00AE5444">
        <w:rPr>
          <w:i/>
          <w:color w:val="auto"/>
          <w:sz w:val="24"/>
          <w:szCs w:val="24"/>
          <w:lang w:val="ru-RU"/>
        </w:rPr>
        <w:t>омикобактераильной</w:t>
      </w:r>
      <w:proofErr w:type="spellEnd"/>
      <w:r w:rsidR="008E1538" w:rsidRPr="00AE5444">
        <w:rPr>
          <w:i/>
          <w:color w:val="auto"/>
          <w:sz w:val="24"/>
          <w:szCs w:val="24"/>
          <w:lang w:val="ru-RU"/>
        </w:rPr>
        <w:t xml:space="preserve"> терапии, включающей в себя от 3-х до 5-ти препаратов </w:t>
      </w:r>
      <w:proofErr w:type="spellStart"/>
      <w:r w:rsidR="008E1538" w:rsidRPr="00AE5444">
        <w:rPr>
          <w:i/>
          <w:color w:val="auto"/>
          <w:sz w:val="24"/>
          <w:szCs w:val="24"/>
          <w:lang w:val="ru-RU"/>
        </w:rPr>
        <w:t>противомикобактериальными</w:t>
      </w:r>
      <w:proofErr w:type="spellEnd"/>
      <w:r w:rsidR="008E1538" w:rsidRPr="00AE5444">
        <w:rPr>
          <w:i/>
          <w:color w:val="auto"/>
          <w:sz w:val="24"/>
          <w:szCs w:val="24"/>
          <w:lang w:val="ru-RU"/>
        </w:rPr>
        <w:t xml:space="preserve"> препаратами</w:t>
      </w:r>
      <w:r w:rsidR="008E1538" w:rsidRPr="00AE5444">
        <w:rPr>
          <w:i/>
          <w:color w:val="auto"/>
          <w:sz w:val="24"/>
          <w:szCs w:val="24"/>
        </w:rPr>
        <w:t>.</w:t>
      </w:r>
    </w:p>
    <w:p w14:paraId="5C3BF789" w14:textId="64461F0A" w:rsidR="00B73D3B" w:rsidRPr="00AE5444" w:rsidRDefault="008E1538" w:rsidP="00435152">
      <w:pPr>
        <w:pStyle w:val="Text05"/>
        <w:numPr>
          <w:ilvl w:val="0"/>
          <w:numId w:val="16"/>
        </w:numPr>
        <w:spacing w:line="360" w:lineRule="auto"/>
        <w:rPr>
          <w:i/>
          <w:color w:val="auto"/>
          <w:sz w:val="24"/>
          <w:szCs w:val="24"/>
          <w:lang w:val="ru-RU"/>
        </w:rPr>
      </w:pPr>
      <w:r w:rsidRPr="00AE5444">
        <w:rPr>
          <w:i/>
          <w:color w:val="auto"/>
          <w:sz w:val="24"/>
          <w:szCs w:val="24"/>
          <w:lang w:val="ru-RU"/>
        </w:rPr>
        <w:t xml:space="preserve">В классической схеме применяется </w:t>
      </w:r>
      <w:proofErr w:type="spellStart"/>
      <w:r w:rsidRPr="00AE5444">
        <w:rPr>
          <w:i/>
          <w:color w:val="auto"/>
          <w:sz w:val="24"/>
          <w:szCs w:val="24"/>
          <w:lang w:val="ru-RU"/>
        </w:rPr>
        <w:t>левофлоксацин</w:t>
      </w:r>
      <w:proofErr w:type="spellEnd"/>
      <w:r w:rsidR="00C678E9" w:rsidRPr="00AE5444">
        <w:rPr>
          <w:i/>
          <w:color w:val="auto"/>
          <w:sz w:val="24"/>
          <w:szCs w:val="24"/>
          <w:lang w:val="ru-RU"/>
        </w:rPr>
        <w:t xml:space="preserve"> (10 мг/кг/</w:t>
      </w:r>
      <w:proofErr w:type="spellStart"/>
      <w:r w:rsidR="00C678E9" w:rsidRPr="00AE5444">
        <w:rPr>
          <w:i/>
          <w:color w:val="auto"/>
          <w:sz w:val="24"/>
          <w:szCs w:val="24"/>
          <w:lang w:val="ru-RU"/>
        </w:rPr>
        <w:t>сут</w:t>
      </w:r>
      <w:proofErr w:type="spellEnd"/>
      <w:r w:rsidR="00C678E9" w:rsidRPr="00AE5444">
        <w:rPr>
          <w:i/>
          <w:color w:val="auto"/>
          <w:sz w:val="24"/>
          <w:szCs w:val="24"/>
          <w:lang w:val="ru-RU"/>
        </w:rPr>
        <w:t>)</w:t>
      </w:r>
      <w:r w:rsidRPr="00AE5444">
        <w:rPr>
          <w:i/>
          <w:color w:val="auto"/>
          <w:sz w:val="24"/>
          <w:szCs w:val="24"/>
          <w:lang w:val="ru-RU"/>
        </w:rPr>
        <w:t xml:space="preserve">, </w:t>
      </w:r>
      <w:proofErr w:type="spellStart"/>
      <w:r w:rsidRPr="00AE5444">
        <w:rPr>
          <w:i/>
          <w:color w:val="auto"/>
          <w:sz w:val="24"/>
          <w:szCs w:val="24"/>
          <w:lang w:val="ru-RU"/>
        </w:rPr>
        <w:t>амикацин</w:t>
      </w:r>
      <w:proofErr w:type="spellEnd"/>
      <w:r w:rsidR="00C678E9" w:rsidRPr="00AE5444">
        <w:rPr>
          <w:i/>
          <w:color w:val="auto"/>
          <w:sz w:val="24"/>
          <w:szCs w:val="24"/>
          <w:lang w:val="ru-RU"/>
        </w:rPr>
        <w:t xml:space="preserve"> (15 мг/кг/</w:t>
      </w:r>
      <w:proofErr w:type="spellStart"/>
      <w:r w:rsidR="00C678E9" w:rsidRPr="00AE5444">
        <w:rPr>
          <w:i/>
          <w:color w:val="auto"/>
          <w:sz w:val="24"/>
          <w:szCs w:val="24"/>
          <w:lang w:val="ru-RU"/>
        </w:rPr>
        <w:t>сут</w:t>
      </w:r>
      <w:proofErr w:type="spellEnd"/>
      <w:r w:rsidR="00C678E9" w:rsidRPr="00AE5444">
        <w:rPr>
          <w:i/>
          <w:color w:val="auto"/>
          <w:sz w:val="24"/>
          <w:szCs w:val="24"/>
          <w:lang w:val="ru-RU"/>
        </w:rPr>
        <w:t>)</w:t>
      </w:r>
      <w:r w:rsidRPr="00AE5444">
        <w:rPr>
          <w:i/>
          <w:color w:val="auto"/>
          <w:sz w:val="24"/>
          <w:szCs w:val="24"/>
          <w:lang w:val="ru-RU"/>
        </w:rPr>
        <w:t xml:space="preserve">, </w:t>
      </w:r>
      <w:proofErr w:type="spellStart"/>
      <w:r w:rsidRPr="00AE5444">
        <w:rPr>
          <w:i/>
          <w:color w:val="auto"/>
          <w:sz w:val="24"/>
          <w:szCs w:val="24"/>
          <w:lang w:val="ru-RU"/>
        </w:rPr>
        <w:t>изониазид</w:t>
      </w:r>
      <w:proofErr w:type="spellEnd"/>
      <w:r w:rsidR="00C678E9" w:rsidRPr="00AE5444">
        <w:rPr>
          <w:i/>
          <w:color w:val="auto"/>
          <w:sz w:val="24"/>
          <w:szCs w:val="24"/>
          <w:lang w:val="ru-RU"/>
        </w:rPr>
        <w:t xml:space="preserve"> (10 мг/кг/</w:t>
      </w:r>
      <w:proofErr w:type="spellStart"/>
      <w:r w:rsidR="00C678E9" w:rsidRPr="00AE5444">
        <w:rPr>
          <w:i/>
          <w:color w:val="auto"/>
          <w:sz w:val="24"/>
          <w:szCs w:val="24"/>
          <w:lang w:val="ru-RU"/>
        </w:rPr>
        <w:t>сут</w:t>
      </w:r>
      <w:proofErr w:type="spellEnd"/>
      <w:r w:rsidR="00C678E9" w:rsidRPr="00AE5444">
        <w:rPr>
          <w:i/>
          <w:color w:val="auto"/>
          <w:sz w:val="24"/>
          <w:szCs w:val="24"/>
          <w:lang w:val="ru-RU"/>
        </w:rPr>
        <w:t>)</w:t>
      </w:r>
      <w:r w:rsidRPr="00AE5444">
        <w:rPr>
          <w:i/>
          <w:color w:val="auto"/>
          <w:sz w:val="24"/>
          <w:szCs w:val="24"/>
          <w:lang w:val="ru-RU"/>
        </w:rPr>
        <w:t xml:space="preserve">. </w:t>
      </w:r>
    </w:p>
    <w:p w14:paraId="77BC739E" w14:textId="31A4DDD2" w:rsidR="008E1538" w:rsidRPr="00AE5444" w:rsidRDefault="008E1538" w:rsidP="00435152">
      <w:pPr>
        <w:pStyle w:val="Text05"/>
        <w:numPr>
          <w:ilvl w:val="0"/>
          <w:numId w:val="16"/>
        </w:numPr>
        <w:spacing w:line="360" w:lineRule="auto"/>
        <w:rPr>
          <w:i/>
          <w:color w:val="auto"/>
          <w:sz w:val="24"/>
          <w:szCs w:val="24"/>
          <w:lang w:val="ru-RU"/>
        </w:rPr>
      </w:pPr>
      <w:r w:rsidRPr="00AE5444">
        <w:rPr>
          <w:i/>
          <w:color w:val="auto"/>
          <w:sz w:val="24"/>
          <w:szCs w:val="24"/>
          <w:lang w:val="ru-RU"/>
        </w:rPr>
        <w:t xml:space="preserve">При генерализанной форме БЦЖ-ифнекции к вышеуказанным препаратам </w:t>
      </w:r>
      <w:r w:rsidRPr="00AE5444">
        <w:rPr>
          <w:i/>
          <w:color w:val="auto"/>
          <w:sz w:val="24"/>
          <w:szCs w:val="24"/>
          <w:lang w:val="ru-RU"/>
        </w:rPr>
        <w:lastRenderedPageBreak/>
        <w:t xml:space="preserve">назначается </w:t>
      </w:r>
      <w:proofErr w:type="spellStart"/>
      <w:r w:rsidRPr="00AE5444">
        <w:rPr>
          <w:i/>
          <w:color w:val="auto"/>
          <w:sz w:val="24"/>
          <w:szCs w:val="24"/>
          <w:lang w:val="ru-RU"/>
        </w:rPr>
        <w:t>зивокс</w:t>
      </w:r>
      <w:proofErr w:type="spellEnd"/>
      <w:r w:rsidR="00C678E9" w:rsidRPr="00AE5444">
        <w:rPr>
          <w:i/>
          <w:color w:val="auto"/>
          <w:sz w:val="24"/>
          <w:szCs w:val="24"/>
          <w:lang w:val="ru-RU"/>
        </w:rPr>
        <w:t xml:space="preserve"> (30 мг/кг/</w:t>
      </w:r>
      <w:proofErr w:type="spellStart"/>
      <w:r w:rsidR="00C678E9" w:rsidRPr="00AE5444">
        <w:rPr>
          <w:i/>
          <w:color w:val="auto"/>
          <w:sz w:val="24"/>
          <w:szCs w:val="24"/>
          <w:lang w:val="ru-RU"/>
        </w:rPr>
        <w:t>сут</w:t>
      </w:r>
      <w:proofErr w:type="spellEnd"/>
      <w:r w:rsidR="00C678E9" w:rsidRPr="00AE5444">
        <w:rPr>
          <w:i/>
          <w:color w:val="auto"/>
          <w:sz w:val="24"/>
          <w:szCs w:val="24"/>
          <w:lang w:val="ru-RU"/>
        </w:rPr>
        <w:t>)</w:t>
      </w:r>
      <w:r w:rsidRPr="00AE5444">
        <w:rPr>
          <w:i/>
          <w:color w:val="auto"/>
          <w:sz w:val="24"/>
          <w:szCs w:val="24"/>
          <w:lang w:val="ru-RU"/>
        </w:rPr>
        <w:t xml:space="preserve"> и </w:t>
      </w:r>
      <w:proofErr w:type="spellStart"/>
      <w:r w:rsidRPr="00AE5444">
        <w:rPr>
          <w:i/>
          <w:color w:val="auto"/>
          <w:sz w:val="24"/>
          <w:szCs w:val="24"/>
          <w:lang w:val="ru-RU"/>
        </w:rPr>
        <w:t>этамбутол</w:t>
      </w:r>
      <w:proofErr w:type="spellEnd"/>
      <w:r w:rsidR="00C678E9" w:rsidRPr="00AE5444">
        <w:rPr>
          <w:i/>
          <w:color w:val="auto"/>
          <w:sz w:val="24"/>
          <w:szCs w:val="24"/>
          <w:lang w:val="ru-RU"/>
        </w:rPr>
        <w:t xml:space="preserve"> (15 мг/кг/</w:t>
      </w:r>
      <w:proofErr w:type="spellStart"/>
      <w:r w:rsidR="00C678E9" w:rsidRPr="00AE5444">
        <w:rPr>
          <w:i/>
          <w:color w:val="auto"/>
          <w:sz w:val="24"/>
          <w:szCs w:val="24"/>
          <w:lang w:val="ru-RU"/>
        </w:rPr>
        <w:t>сут</w:t>
      </w:r>
      <w:proofErr w:type="spellEnd"/>
      <w:r w:rsidR="00C678E9" w:rsidRPr="00AE5444">
        <w:rPr>
          <w:i/>
          <w:color w:val="auto"/>
          <w:sz w:val="24"/>
          <w:szCs w:val="24"/>
          <w:lang w:val="ru-RU"/>
        </w:rPr>
        <w:t>)</w:t>
      </w:r>
      <w:r w:rsidRPr="00AE5444">
        <w:rPr>
          <w:i/>
          <w:color w:val="auto"/>
          <w:sz w:val="24"/>
          <w:szCs w:val="24"/>
          <w:lang w:val="ru-RU"/>
        </w:rPr>
        <w:t>.</w:t>
      </w:r>
    </w:p>
    <w:p w14:paraId="13AC65EB" w14:textId="2D519917" w:rsidR="008E1538" w:rsidRPr="00AE5444" w:rsidRDefault="008E1538" w:rsidP="00696B18">
      <w:pPr>
        <w:pStyle w:val="Text05"/>
        <w:numPr>
          <w:ilvl w:val="0"/>
          <w:numId w:val="0"/>
        </w:numPr>
        <w:spacing w:line="360" w:lineRule="auto"/>
        <w:ind w:firstLine="426"/>
        <w:rPr>
          <w:i/>
          <w:color w:val="auto"/>
          <w:sz w:val="24"/>
          <w:szCs w:val="24"/>
          <w:lang w:val="ru-RU"/>
        </w:rPr>
      </w:pPr>
      <w:r w:rsidRPr="00AE5444">
        <w:rPr>
          <w:i/>
          <w:color w:val="auto"/>
          <w:sz w:val="24"/>
          <w:szCs w:val="24"/>
          <w:lang w:val="ru-RU"/>
        </w:rPr>
        <w:t>5. Противогрибковая терапия:</w:t>
      </w:r>
    </w:p>
    <w:p w14:paraId="57CEA30A" w14:textId="7A04605D" w:rsidR="008E1538" w:rsidRPr="00AE5444" w:rsidRDefault="008E1538" w:rsidP="00435152">
      <w:pPr>
        <w:pStyle w:val="Text05"/>
        <w:numPr>
          <w:ilvl w:val="0"/>
          <w:numId w:val="12"/>
        </w:numPr>
        <w:spacing w:line="360" w:lineRule="auto"/>
        <w:rPr>
          <w:i/>
          <w:color w:val="auto"/>
          <w:sz w:val="24"/>
          <w:szCs w:val="24"/>
          <w:lang w:val="ru-RU"/>
        </w:rPr>
      </w:pPr>
      <w:proofErr w:type="spellStart"/>
      <w:proofErr w:type="gramStart"/>
      <w:r w:rsidRPr="00AE5444">
        <w:rPr>
          <w:i/>
          <w:color w:val="auto"/>
          <w:sz w:val="24"/>
          <w:szCs w:val="24"/>
          <w:lang w:val="ru-RU"/>
        </w:rPr>
        <w:t>Стартово</w:t>
      </w:r>
      <w:proofErr w:type="spellEnd"/>
      <w:r w:rsidRPr="00AE5444">
        <w:rPr>
          <w:i/>
          <w:color w:val="auto"/>
          <w:sz w:val="24"/>
          <w:szCs w:val="24"/>
          <w:lang w:val="ru-RU"/>
        </w:rPr>
        <w:t xml:space="preserve"> используются </w:t>
      </w:r>
      <w:r w:rsidR="004A5A61" w:rsidRPr="00AE5444">
        <w:rPr>
          <w:i/>
          <w:color w:val="auto"/>
          <w:sz w:val="24"/>
          <w:szCs w:val="24"/>
          <w:lang w:val="ru-RU"/>
        </w:rPr>
        <w:t xml:space="preserve">препараты из группы </w:t>
      </w:r>
      <w:proofErr w:type="spellStart"/>
      <w:r w:rsidRPr="00AE5444">
        <w:rPr>
          <w:i/>
          <w:color w:val="auto"/>
          <w:sz w:val="24"/>
          <w:szCs w:val="24"/>
          <w:lang w:val="ru-RU"/>
        </w:rPr>
        <w:t>азол</w:t>
      </w:r>
      <w:r w:rsidR="004A5A61" w:rsidRPr="00AE5444">
        <w:rPr>
          <w:i/>
          <w:color w:val="auto"/>
          <w:sz w:val="24"/>
          <w:szCs w:val="24"/>
          <w:lang w:val="ru-RU"/>
        </w:rPr>
        <w:t>ов</w:t>
      </w:r>
      <w:proofErr w:type="spellEnd"/>
      <w:r w:rsidRPr="00AE5444">
        <w:rPr>
          <w:i/>
          <w:color w:val="auto"/>
          <w:sz w:val="24"/>
          <w:szCs w:val="24"/>
          <w:lang w:val="ru-RU"/>
        </w:rPr>
        <w:t xml:space="preserve">  - </w:t>
      </w:r>
      <w:proofErr w:type="spellStart"/>
      <w:r w:rsidRPr="00AE5444">
        <w:rPr>
          <w:i/>
          <w:color w:val="auto"/>
          <w:sz w:val="24"/>
          <w:szCs w:val="24"/>
          <w:lang w:val="ru-RU"/>
        </w:rPr>
        <w:t>флуконазол</w:t>
      </w:r>
      <w:proofErr w:type="spellEnd"/>
      <w:r w:rsidRPr="00AE5444">
        <w:rPr>
          <w:i/>
          <w:color w:val="auto"/>
          <w:sz w:val="24"/>
          <w:szCs w:val="24"/>
          <w:lang w:val="ru-RU"/>
        </w:rPr>
        <w:t xml:space="preserve"> в лечебной дозировке 8-10 мг/кг/сут в/в кап.</w:t>
      </w:r>
      <w:proofErr w:type="gramEnd"/>
      <w:r w:rsidRPr="00AE5444">
        <w:rPr>
          <w:i/>
          <w:color w:val="auto"/>
          <w:sz w:val="24"/>
          <w:szCs w:val="24"/>
          <w:lang w:val="ru-RU"/>
        </w:rPr>
        <w:t xml:space="preserve"> Для профилактического приема  - 5 мг/кг/сут  в/в кап или перорально (в зависимости от наличия/отсутствия поражения ЖКТ). </w:t>
      </w:r>
    </w:p>
    <w:p w14:paraId="660C87FE" w14:textId="57EB4198" w:rsidR="008E1538" w:rsidRPr="00AE5444" w:rsidRDefault="008E1538" w:rsidP="00435152">
      <w:pPr>
        <w:pStyle w:val="Text05"/>
        <w:numPr>
          <w:ilvl w:val="0"/>
          <w:numId w:val="12"/>
        </w:numPr>
        <w:spacing w:line="360" w:lineRule="auto"/>
        <w:rPr>
          <w:i/>
          <w:color w:val="auto"/>
          <w:sz w:val="24"/>
          <w:szCs w:val="24"/>
          <w:lang w:val="ru-RU"/>
        </w:rPr>
      </w:pPr>
      <w:r w:rsidRPr="00AE5444">
        <w:rPr>
          <w:i/>
          <w:color w:val="auto"/>
          <w:sz w:val="24"/>
          <w:szCs w:val="24"/>
          <w:lang w:val="ru-RU"/>
        </w:rPr>
        <w:t>При идентификации аспергиллеза  - вориконазол 8 мг/кг х 2 р/сут в/в кап</w:t>
      </w:r>
      <w:r w:rsidR="00B73D3B" w:rsidRPr="00AE5444">
        <w:rPr>
          <w:i/>
          <w:color w:val="auto"/>
          <w:sz w:val="24"/>
          <w:szCs w:val="24"/>
          <w:lang w:val="ru-RU"/>
        </w:rPr>
        <w:t xml:space="preserve"> до полного разрешения инфекционного процесса</w:t>
      </w:r>
      <w:r w:rsidRPr="00AE5444">
        <w:rPr>
          <w:i/>
          <w:color w:val="auto"/>
          <w:sz w:val="24"/>
          <w:szCs w:val="24"/>
          <w:lang w:val="ru-RU"/>
        </w:rPr>
        <w:t xml:space="preserve">. </w:t>
      </w:r>
    </w:p>
    <w:p w14:paraId="257977F0" w14:textId="7793B846" w:rsidR="008E1538" w:rsidRPr="00AE5444" w:rsidRDefault="00916EA6" w:rsidP="00435152">
      <w:pPr>
        <w:pStyle w:val="Text05"/>
        <w:numPr>
          <w:ilvl w:val="0"/>
          <w:numId w:val="12"/>
        </w:numPr>
        <w:spacing w:line="360" w:lineRule="auto"/>
        <w:rPr>
          <w:i/>
          <w:color w:val="auto"/>
          <w:sz w:val="24"/>
          <w:szCs w:val="24"/>
          <w:lang w:val="ru-RU"/>
        </w:rPr>
      </w:pPr>
      <w:r w:rsidRPr="00AE5444">
        <w:rPr>
          <w:i/>
          <w:color w:val="auto"/>
          <w:sz w:val="24"/>
          <w:szCs w:val="24"/>
          <w:lang w:val="ru-RU"/>
        </w:rPr>
        <w:t xml:space="preserve">При кандидемии или тяжелом течении кандидоза, резистентном к флуконазолу применяются эхинокандины (микафунгин, каспофунгин, онидолофунгин), а также липосомальный амфотерицин В. </w:t>
      </w:r>
    </w:p>
    <w:p w14:paraId="7CD1D020" w14:textId="77777777" w:rsidR="00916EA6" w:rsidRPr="00AE5444" w:rsidRDefault="00916EA6" w:rsidP="00696B18">
      <w:pPr>
        <w:pStyle w:val="Text05"/>
        <w:numPr>
          <w:ilvl w:val="0"/>
          <w:numId w:val="0"/>
        </w:numPr>
        <w:spacing w:line="360" w:lineRule="auto"/>
        <w:ind w:firstLine="709"/>
        <w:rPr>
          <w:i/>
          <w:color w:val="auto"/>
          <w:sz w:val="24"/>
          <w:szCs w:val="24"/>
          <w:lang w:val="ru-RU"/>
        </w:rPr>
      </w:pPr>
    </w:p>
    <w:p w14:paraId="182A681E" w14:textId="4D66E438" w:rsidR="00916EA6" w:rsidRPr="00AE5444" w:rsidRDefault="00916EA6" w:rsidP="00B73D3B">
      <w:pPr>
        <w:pStyle w:val="Text05"/>
        <w:numPr>
          <w:ilvl w:val="0"/>
          <w:numId w:val="0"/>
        </w:numPr>
        <w:spacing w:line="360" w:lineRule="auto"/>
        <w:ind w:left="567"/>
        <w:rPr>
          <w:i/>
          <w:color w:val="auto"/>
          <w:sz w:val="24"/>
          <w:szCs w:val="24"/>
          <w:lang w:val="ru-RU"/>
        </w:rPr>
      </w:pPr>
      <w:r w:rsidRPr="00AE5444">
        <w:rPr>
          <w:i/>
          <w:color w:val="auto"/>
          <w:sz w:val="24"/>
          <w:szCs w:val="24"/>
          <w:lang w:val="ru-RU"/>
        </w:rPr>
        <w:t>6.  Профилактика и лечение респираторно-синтициальной вирусной инфекции</w:t>
      </w:r>
      <w:r w:rsidR="00FE26F7" w:rsidRPr="00AE5444">
        <w:rPr>
          <w:i/>
          <w:color w:val="auto"/>
          <w:sz w:val="24"/>
          <w:szCs w:val="24"/>
          <w:lang w:val="ru-RU"/>
        </w:rPr>
        <w:t>:</w:t>
      </w:r>
    </w:p>
    <w:p w14:paraId="7E3E5C4B" w14:textId="01704563" w:rsidR="00916EA6" w:rsidRPr="00AE5444" w:rsidRDefault="00916EA6" w:rsidP="00435152">
      <w:pPr>
        <w:pStyle w:val="Text05"/>
        <w:numPr>
          <w:ilvl w:val="0"/>
          <w:numId w:val="13"/>
        </w:numPr>
        <w:spacing w:line="360" w:lineRule="auto"/>
        <w:ind w:left="1276"/>
        <w:rPr>
          <w:i/>
          <w:color w:val="auto"/>
          <w:sz w:val="24"/>
          <w:szCs w:val="24"/>
          <w:lang w:val="ru-RU"/>
        </w:rPr>
      </w:pPr>
      <w:r w:rsidRPr="00AE5444">
        <w:rPr>
          <w:i/>
          <w:color w:val="auto"/>
          <w:sz w:val="24"/>
          <w:szCs w:val="24"/>
          <w:lang w:val="ru-RU"/>
        </w:rPr>
        <w:t xml:space="preserve">Павелизумаб (Синагис) </w:t>
      </w:r>
      <w:r w:rsidR="00FE26F7" w:rsidRPr="00AE5444">
        <w:rPr>
          <w:i/>
          <w:color w:val="auto"/>
          <w:sz w:val="24"/>
          <w:szCs w:val="24"/>
          <w:lang w:val="ru-RU"/>
        </w:rPr>
        <w:t xml:space="preserve">15 мг/кг/введ в/м еженедельно в течение  4-х недель, далее 15 мг/кг/введ 1 раз </w:t>
      </w:r>
      <w:r w:rsidR="00BE51AD" w:rsidRPr="00AE5444">
        <w:rPr>
          <w:i/>
          <w:color w:val="auto"/>
          <w:sz w:val="24"/>
          <w:szCs w:val="24"/>
          <w:lang w:val="ru-RU"/>
        </w:rPr>
        <w:t>в месяц в течение 3-х месяцев.</w:t>
      </w:r>
      <w:r w:rsidR="00FE26F7" w:rsidRPr="00AE5444">
        <w:rPr>
          <w:i/>
          <w:color w:val="auto"/>
          <w:sz w:val="24"/>
          <w:szCs w:val="24"/>
          <w:lang w:val="ru-RU"/>
        </w:rPr>
        <w:t xml:space="preserve"> </w:t>
      </w:r>
    </w:p>
    <w:p w14:paraId="139F504B" w14:textId="5A1D66C9" w:rsidR="008B4646" w:rsidRPr="00AE5444" w:rsidRDefault="002A00EB" w:rsidP="00916EA6">
      <w:pPr>
        <w:pStyle w:val="Text05"/>
        <w:spacing w:line="360" w:lineRule="auto"/>
        <w:rPr>
          <w:i/>
          <w:color w:val="auto"/>
          <w:sz w:val="24"/>
          <w:szCs w:val="24"/>
          <w:lang w:val="ru-RU"/>
        </w:rPr>
      </w:pPr>
      <w:r w:rsidRPr="00AE5444">
        <w:rPr>
          <w:i/>
          <w:color w:val="auto"/>
          <w:sz w:val="24"/>
          <w:szCs w:val="24"/>
          <w:lang w:val="ru-RU"/>
        </w:rPr>
        <w:t>В отсутствии инфекционных очагов н</w:t>
      </w:r>
      <w:proofErr w:type="spellStart"/>
      <w:r w:rsidRPr="00AE5444">
        <w:rPr>
          <w:i/>
          <w:color w:val="auto"/>
          <w:sz w:val="24"/>
          <w:szCs w:val="24"/>
        </w:rPr>
        <w:t>еобходима</w:t>
      </w:r>
      <w:proofErr w:type="spellEnd"/>
      <w:r w:rsidRPr="00AE5444">
        <w:rPr>
          <w:i/>
          <w:color w:val="auto"/>
          <w:sz w:val="24"/>
          <w:szCs w:val="24"/>
        </w:rPr>
        <w:t xml:space="preserve"> постоянная профилактическая противомикробная терапия</w:t>
      </w:r>
      <w:r w:rsidRPr="00AE5444">
        <w:rPr>
          <w:i/>
          <w:color w:val="auto"/>
          <w:sz w:val="24"/>
          <w:szCs w:val="24"/>
          <w:lang w:val="ru-RU"/>
        </w:rPr>
        <w:t xml:space="preserve"> препаратом широкого спектра,</w:t>
      </w:r>
      <w:r w:rsidRPr="00AE5444">
        <w:rPr>
          <w:i/>
          <w:color w:val="auto"/>
          <w:sz w:val="24"/>
          <w:szCs w:val="24"/>
        </w:rPr>
        <w:t xml:space="preserve"> противогрибковая — </w:t>
      </w:r>
      <w:proofErr w:type="spellStart"/>
      <w:r w:rsidRPr="00AE5444">
        <w:rPr>
          <w:i/>
          <w:color w:val="auto"/>
          <w:sz w:val="24"/>
          <w:szCs w:val="24"/>
        </w:rPr>
        <w:t>флуконазолом</w:t>
      </w:r>
      <w:proofErr w:type="spellEnd"/>
      <w:r w:rsidR="00916EA6" w:rsidRPr="00AE5444">
        <w:rPr>
          <w:i/>
          <w:color w:val="auto"/>
          <w:sz w:val="24"/>
          <w:szCs w:val="24"/>
          <w:lang w:val="ru-RU"/>
        </w:rPr>
        <w:t xml:space="preserve">, </w:t>
      </w:r>
      <w:proofErr w:type="spellStart"/>
      <w:r w:rsidR="00916EA6" w:rsidRPr="00AE5444">
        <w:rPr>
          <w:i/>
          <w:color w:val="auto"/>
          <w:sz w:val="24"/>
          <w:szCs w:val="24"/>
          <w:lang w:val="ru-RU"/>
        </w:rPr>
        <w:t>противопневмоцистная</w:t>
      </w:r>
      <w:proofErr w:type="spellEnd"/>
      <w:r w:rsidR="00916EA6" w:rsidRPr="00AE5444">
        <w:rPr>
          <w:i/>
          <w:color w:val="auto"/>
          <w:sz w:val="24"/>
          <w:szCs w:val="24"/>
          <w:lang w:val="ru-RU"/>
        </w:rPr>
        <w:t xml:space="preserve">  - </w:t>
      </w:r>
      <w:r w:rsidRPr="00AE5444">
        <w:rPr>
          <w:i/>
          <w:color w:val="auto"/>
          <w:sz w:val="24"/>
          <w:szCs w:val="24"/>
        </w:rPr>
        <w:t>ко-</w:t>
      </w:r>
      <w:proofErr w:type="spellStart"/>
      <w:r w:rsidRPr="00AE5444">
        <w:rPr>
          <w:i/>
          <w:color w:val="auto"/>
          <w:sz w:val="24"/>
          <w:szCs w:val="24"/>
        </w:rPr>
        <w:t>тримоксазолом</w:t>
      </w:r>
      <w:proofErr w:type="spellEnd"/>
      <w:r w:rsidR="00BF12EF" w:rsidRPr="00AE5444">
        <w:rPr>
          <w:i/>
          <w:color w:val="auto"/>
          <w:sz w:val="24"/>
          <w:szCs w:val="24"/>
          <w:lang w:val="ru-RU"/>
        </w:rPr>
        <w:t>.</w:t>
      </w:r>
      <w:r w:rsidRPr="00AE5444">
        <w:rPr>
          <w:i/>
          <w:color w:val="auto"/>
          <w:sz w:val="24"/>
          <w:szCs w:val="24"/>
        </w:rPr>
        <w:t xml:space="preserve"> </w:t>
      </w:r>
    </w:p>
    <w:p w14:paraId="76BA1A9F" w14:textId="77777777" w:rsidR="008B4646" w:rsidRPr="00AE5444" w:rsidRDefault="008B4646" w:rsidP="002A00EB">
      <w:pPr>
        <w:pStyle w:val="Text05"/>
        <w:spacing w:line="360" w:lineRule="auto"/>
        <w:rPr>
          <w:i/>
          <w:color w:val="auto"/>
          <w:sz w:val="24"/>
          <w:szCs w:val="24"/>
          <w:lang w:val="ru-RU"/>
        </w:rPr>
      </w:pPr>
    </w:p>
    <w:p w14:paraId="3ACC5911" w14:textId="11DD5591" w:rsidR="00FE26F7" w:rsidRPr="00AE5444" w:rsidRDefault="00B73D3B" w:rsidP="002A00EB">
      <w:pPr>
        <w:pStyle w:val="Text05"/>
        <w:spacing w:line="360" w:lineRule="auto"/>
        <w:rPr>
          <w:b/>
          <w:color w:val="auto"/>
          <w:sz w:val="24"/>
          <w:szCs w:val="24"/>
          <w:u w:val="single"/>
          <w:lang w:val="ru-RU"/>
        </w:rPr>
      </w:pPr>
      <w:r w:rsidRPr="00AE5444">
        <w:rPr>
          <w:b/>
          <w:color w:val="auto"/>
          <w:sz w:val="24"/>
          <w:szCs w:val="24"/>
          <w:u w:val="single"/>
          <w:lang w:val="ru-RU"/>
        </w:rPr>
        <w:t>3.2 Иное лечение</w:t>
      </w:r>
      <w:r w:rsidR="00FE26F7" w:rsidRPr="00AE5444">
        <w:rPr>
          <w:b/>
          <w:color w:val="auto"/>
          <w:sz w:val="24"/>
          <w:szCs w:val="24"/>
          <w:u w:val="single"/>
          <w:lang w:val="ru-RU"/>
        </w:rPr>
        <w:t xml:space="preserve"> </w:t>
      </w:r>
    </w:p>
    <w:p w14:paraId="78A20CB8" w14:textId="17645D5D" w:rsidR="00BE51AD" w:rsidRPr="00AE5444" w:rsidRDefault="00FE26F7" w:rsidP="002A00EB">
      <w:pPr>
        <w:pStyle w:val="Text05"/>
        <w:spacing w:line="360" w:lineRule="auto"/>
        <w:rPr>
          <w:i/>
          <w:color w:val="auto"/>
          <w:sz w:val="24"/>
          <w:szCs w:val="24"/>
          <w:lang w:val="ru-RU"/>
        </w:rPr>
      </w:pPr>
      <w:r w:rsidRPr="00AE5444">
        <w:rPr>
          <w:i/>
          <w:color w:val="auto"/>
          <w:sz w:val="24"/>
          <w:szCs w:val="24"/>
          <w:lang w:val="ru-RU"/>
        </w:rPr>
        <w:t xml:space="preserve">1. </w:t>
      </w:r>
      <w:proofErr w:type="spellStart"/>
      <w:r w:rsidRPr="00AE5444">
        <w:rPr>
          <w:i/>
          <w:color w:val="auto"/>
          <w:sz w:val="24"/>
          <w:szCs w:val="24"/>
          <w:lang w:val="ru-RU"/>
        </w:rPr>
        <w:t>Иммуносупрессивная</w:t>
      </w:r>
      <w:proofErr w:type="spellEnd"/>
      <w:r w:rsidRPr="00AE5444">
        <w:rPr>
          <w:i/>
          <w:color w:val="auto"/>
          <w:sz w:val="24"/>
          <w:szCs w:val="24"/>
          <w:lang w:val="ru-RU"/>
        </w:rPr>
        <w:t xml:space="preserve">  терапия</w:t>
      </w:r>
      <w:r w:rsidR="00BE51AD" w:rsidRPr="00AE5444">
        <w:rPr>
          <w:i/>
          <w:color w:val="auto"/>
          <w:sz w:val="24"/>
          <w:szCs w:val="24"/>
          <w:lang w:val="ru-RU"/>
        </w:rPr>
        <w:t xml:space="preserve"> </w:t>
      </w:r>
      <w:r w:rsidR="00BE51AD" w:rsidRPr="00AE5444">
        <w:rPr>
          <w:i/>
          <w:color w:val="auto"/>
          <w:sz w:val="24"/>
          <w:szCs w:val="24"/>
          <w:lang w:val="en-US"/>
        </w:rPr>
        <w:t>[</w:t>
      </w:r>
      <w:r w:rsidR="00BE51AD" w:rsidRPr="00AE5444">
        <w:rPr>
          <w:i/>
          <w:color w:val="auto"/>
          <w:sz w:val="24"/>
          <w:szCs w:val="24"/>
          <w:lang w:val="ru-RU"/>
        </w:rPr>
        <w:t xml:space="preserve">18]. </w:t>
      </w:r>
    </w:p>
    <w:p w14:paraId="4D3B1CDB" w14:textId="13739067" w:rsidR="002A00EB" w:rsidRPr="00AE5444" w:rsidRDefault="00BE51AD" w:rsidP="002A00EB">
      <w:pPr>
        <w:pStyle w:val="Text05"/>
        <w:spacing w:line="360" w:lineRule="auto"/>
        <w:rPr>
          <w:i/>
          <w:color w:val="auto"/>
          <w:sz w:val="24"/>
          <w:szCs w:val="24"/>
          <w:lang w:val="ru-RU"/>
        </w:rPr>
      </w:pPr>
      <w:r w:rsidRPr="00AE5444">
        <w:rPr>
          <w:i/>
          <w:color w:val="auto"/>
          <w:sz w:val="24"/>
          <w:szCs w:val="24"/>
          <w:lang w:val="ru-RU"/>
        </w:rPr>
        <w:t>П</w:t>
      </w:r>
      <w:r w:rsidR="00FE26F7" w:rsidRPr="00AE5444">
        <w:rPr>
          <w:i/>
          <w:color w:val="auto"/>
          <w:sz w:val="24"/>
          <w:szCs w:val="24"/>
          <w:lang w:val="ru-RU"/>
        </w:rPr>
        <w:t>р</w:t>
      </w:r>
      <w:r w:rsidR="00774E08" w:rsidRPr="00AE5444">
        <w:rPr>
          <w:i/>
          <w:color w:val="auto"/>
          <w:sz w:val="24"/>
          <w:szCs w:val="24"/>
          <w:lang w:val="ru-RU"/>
        </w:rPr>
        <w:t>о</w:t>
      </w:r>
      <w:r w:rsidR="00FE26F7" w:rsidRPr="00AE5444">
        <w:rPr>
          <w:i/>
          <w:color w:val="auto"/>
          <w:sz w:val="24"/>
          <w:szCs w:val="24"/>
          <w:lang w:val="ru-RU"/>
        </w:rPr>
        <w:t>водится при</w:t>
      </w:r>
      <w:r w:rsidR="002A00EB" w:rsidRPr="00AE5444">
        <w:rPr>
          <w:i/>
          <w:color w:val="auto"/>
          <w:sz w:val="24"/>
          <w:szCs w:val="24"/>
          <w:lang w:val="ru-RU"/>
        </w:rPr>
        <w:t xml:space="preserve"> наличии симптомов </w:t>
      </w:r>
      <w:r w:rsidR="00774E08" w:rsidRPr="00AE5444">
        <w:rPr>
          <w:i/>
          <w:color w:val="auto"/>
          <w:sz w:val="24"/>
          <w:szCs w:val="24"/>
          <w:lang w:val="ru-RU"/>
        </w:rPr>
        <w:t xml:space="preserve">материнской </w:t>
      </w:r>
      <w:r w:rsidR="002A00EB" w:rsidRPr="00AE5444">
        <w:rPr>
          <w:i/>
          <w:color w:val="auto"/>
          <w:sz w:val="24"/>
          <w:szCs w:val="24"/>
          <w:lang w:val="ru-RU"/>
        </w:rPr>
        <w:t>РТПХ и\или иммунного поражения органов глюкокортикостероид</w:t>
      </w:r>
      <w:r w:rsidR="00FE26F7" w:rsidRPr="00AE5444">
        <w:rPr>
          <w:i/>
          <w:color w:val="auto"/>
          <w:sz w:val="24"/>
          <w:szCs w:val="24"/>
          <w:lang w:val="ru-RU"/>
        </w:rPr>
        <w:t>ами</w:t>
      </w:r>
      <w:r w:rsidR="002A00EB" w:rsidRPr="00AE5444">
        <w:rPr>
          <w:i/>
          <w:color w:val="auto"/>
          <w:sz w:val="24"/>
          <w:szCs w:val="24"/>
          <w:lang w:val="ru-RU"/>
        </w:rPr>
        <w:t>,</w:t>
      </w:r>
      <w:r w:rsidR="00774E08" w:rsidRPr="00AE5444">
        <w:rPr>
          <w:i/>
          <w:color w:val="auto"/>
          <w:sz w:val="24"/>
          <w:szCs w:val="24"/>
          <w:lang w:val="ru-RU"/>
        </w:rPr>
        <w:t xml:space="preserve"> а также </w:t>
      </w:r>
      <w:r w:rsidR="002A00EB" w:rsidRPr="00AE5444">
        <w:rPr>
          <w:i/>
          <w:color w:val="auto"/>
          <w:sz w:val="24"/>
          <w:szCs w:val="24"/>
          <w:lang w:val="ru-RU"/>
        </w:rPr>
        <w:t xml:space="preserve"> другими иммуносупрессивными препаратами –</w:t>
      </w:r>
      <w:r w:rsidR="00774E08" w:rsidRPr="00AE5444">
        <w:rPr>
          <w:i/>
          <w:color w:val="auto"/>
          <w:sz w:val="24"/>
          <w:szCs w:val="24"/>
          <w:lang w:val="ru-RU"/>
        </w:rPr>
        <w:t xml:space="preserve"> с использованием ингибиторов кальциневрина (циклоспорин</w:t>
      </w:r>
      <w:proofErr w:type="gramStart"/>
      <w:r w:rsidR="00774E08" w:rsidRPr="00AE5444">
        <w:rPr>
          <w:i/>
          <w:color w:val="auto"/>
          <w:sz w:val="24"/>
          <w:szCs w:val="24"/>
          <w:lang w:val="ru-RU"/>
        </w:rPr>
        <w:t xml:space="preserve"> А</w:t>
      </w:r>
      <w:proofErr w:type="gramEnd"/>
      <w:r w:rsidR="00774E08" w:rsidRPr="00AE5444">
        <w:rPr>
          <w:i/>
          <w:color w:val="auto"/>
          <w:sz w:val="24"/>
          <w:szCs w:val="24"/>
          <w:lang w:val="ru-RU"/>
        </w:rPr>
        <w:t xml:space="preserve">, такролимус) и препаратов </w:t>
      </w:r>
      <w:proofErr w:type="spellStart"/>
      <w:r w:rsidR="00774E08" w:rsidRPr="00AE5444">
        <w:rPr>
          <w:i/>
          <w:color w:val="auto"/>
          <w:sz w:val="24"/>
          <w:szCs w:val="24"/>
          <w:lang w:val="ru-RU"/>
        </w:rPr>
        <w:t>моноклональных</w:t>
      </w:r>
      <w:proofErr w:type="spellEnd"/>
      <w:r w:rsidR="00774E08" w:rsidRPr="00AE5444">
        <w:rPr>
          <w:i/>
          <w:color w:val="auto"/>
          <w:sz w:val="24"/>
          <w:szCs w:val="24"/>
          <w:lang w:val="ru-RU"/>
        </w:rPr>
        <w:t xml:space="preserve"> антител (</w:t>
      </w:r>
      <w:proofErr w:type="spellStart"/>
      <w:r w:rsidR="00774E08" w:rsidRPr="00AE5444">
        <w:rPr>
          <w:i/>
          <w:color w:val="auto"/>
          <w:sz w:val="24"/>
          <w:szCs w:val="24"/>
          <w:lang w:val="ru-RU"/>
        </w:rPr>
        <w:t>алембузумаб</w:t>
      </w:r>
      <w:proofErr w:type="spellEnd"/>
      <w:r w:rsidR="00774E08" w:rsidRPr="00AE5444">
        <w:rPr>
          <w:i/>
          <w:color w:val="auto"/>
          <w:sz w:val="24"/>
          <w:szCs w:val="24"/>
          <w:lang w:val="ru-RU"/>
        </w:rPr>
        <w:t xml:space="preserve">, </w:t>
      </w:r>
      <w:proofErr w:type="spellStart"/>
      <w:r w:rsidR="00774E08" w:rsidRPr="00AE5444">
        <w:rPr>
          <w:i/>
          <w:color w:val="auto"/>
          <w:sz w:val="24"/>
          <w:szCs w:val="24"/>
          <w:lang w:val="ru-RU"/>
        </w:rPr>
        <w:t>абатацепт</w:t>
      </w:r>
      <w:proofErr w:type="spellEnd"/>
      <w:r w:rsidR="00774E08" w:rsidRPr="00AE5444">
        <w:rPr>
          <w:i/>
          <w:color w:val="auto"/>
          <w:sz w:val="24"/>
          <w:szCs w:val="24"/>
          <w:lang w:val="ru-RU"/>
        </w:rPr>
        <w:t xml:space="preserve">) </w:t>
      </w:r>
      <w:r w:rsidR="00BF12EF" w:rsidRPr="00AE5444">
        <w:rPr>
          <w:i/>
          <w:color w:val="auto"/>
          <w:sz w:val="24"/>
          <w:szCs w:val="24"/>
          <w:lang w:val="ru-RU"/>
        </w:rPr>
        <w:t xml:space="preserve">с расчетом схемы лечения и дозировки препарата </w:t>
      </w:r>
      <w:r w:rsidR="00774E08" w:rsidRPr="00AE5444">
        <w:rPr>
          <w:i/>
          <w:color w:val="auto"/>
          <w:sz w:val="24"/>
          <w:szCs w:val="24"/>
          <w:lang w:val="ru-RU"/>
        </w:rPr>
        <w:t xml:space="preserve">в </w:t>
      </w:r>
      <w:proofErr w:type="spellStart"/>
      <w:r w:rsidR="00774E08" w:rsidRPr="00AE5444">
        <w:rPr>
          <w:i/>
          <w:color w:val="auto"/>
          <w:sz w:val="24"/>
          <w:szCs w:val="24"/>
          <w:lang w:val="ru-RU"/>
        </w:rPr>
        <w:t>индивидульаном</w:t>
      </w:r>
      <w:proofErr w:type="spellEnd"/>
      <w:r w:rsidR="00774E08" w:rsidRPr="00AE5444">
        <w:rPr>
          <w:i/>
          <w:color w:val="auto"/>
          <w:sz w:val="24"/>
          <w:szCs w:val="24"/>
          <w:lang w:val="ru-RU"/>
        </w:rPr>
        <w:t xml:space="preserve"> порядке. </w:t>
      </w:r>
    </w:p>
    <w:p w14:paraId="18DF25A8" w14:textId="6D35C8E4" w:rsidR="00A2120F" w:rsidRPr="00AE5444" w:rsidRDefault="00A2120F" w:rsidP="00A2120F">
      <w:pPr>
        <w:pStyle w:val="aa"/>
        <w:spacing w:line="360" w:lineRule="auto"/>
        <w:contextualSpacing/>
        <w:rPr>
          <w:b/>
        </w:rPr>
      </w:pPr>
      <w:r w:rsidRPr="00AE5444">
        <w:rPr>
          <w:b/>
        </w:rPr>
        <w:t>Уровен</w:t>
      </w:r>
      <w:r w:rsidR="00BF12EF" w:rsidRPr="00AE5444">
        <w:rPr>
          <w:b/>
        </w:rPr>
        <w:t>ь убедительности рекомендаций</w:t>
      </w:r>
      <w:proofErr w:type="gramStart"/>
      <w:r w:rsidR="00BF12EF" w:rsidRPr="00AE5444">
        <w:rPr>
          <w:b/>
        </w:rPr>
        <w:t xml:space="preserve"> В</w:t>
      </w:r>
      <w:proofErr w:type="gramEnd"/>
      <w:r w:rsidR="00BF12EF" w:rsidRPr="00AE5444">
        <w:rPr>
          <w:b/>
        </w:rPr>
        <w:t xml:space="preserve"> </w:t>
      </w:r>
      <w:r w:rsidRPr="00AE5444">
        <w:rPr>
          <w:b/>
        </w:rPr>
        <w:t>(уровень</w:t>
      </w:r>
      <w:r w:rsidR="00BF12EF" w:rsidRPr="00AE5444">
        <w:rPr>
          <w:b/>
        </w:rPr>
        <w:t xml:space="preserve"> достоверности доказательств – 3</w:t>
      </w:r>
      <w:r w:rsidRPr="00AE5444">
        <w:rPr>
          <w:b/>
        </w:rPr>
        <w:t xml:space="preserve">) </w:t>
      </w:r>
    </w:p>
    <w:p w14:paraId="5E49B9B9" w14:textId="109C99EA" w:rsidR="00FE26F7" w:rsidRPr="00AE5444" w:rsidRDefault="002A00EB" w:rsidP="00FE26F7">
      <w:pPr>
        <w:pStyle w:val="Text05"/>
        <w:spacing w:line="360" w:lineRule="auto"/>
        <w:rPr>
          <w:i/>
          <w:color w:val="auto"/>
          <w:sz w:val="24"/>
          <w:szCs w:val="24"/>
          <w:lang w:val="ru-RU"/>
        </w:rPr>
      </w:pPr>
      <w:r w:rsidRPr="00AE5444">
        <w:rPr>
          <w:i/>
          <w:color w:val="auto"/>
          <w:sz w:val="24"/>
          <w:szCs w:val="24"/>
        </w:rPr>
        <w:t xml:space="preserve"> </w:t>
      </w:r>
      <w:r w:rsidR="00774E08" w:rsidRPr="00AE5444">
        <w:rPr>
          <w:i/>
          <w:color w:val="auto"/>
          <w:sz w:val="24"/>
          <w:szCs w:val="24"/>
          <w:lang w:val="ru-RU"/>
        </w:rPr>
        <w:t xml:space="preserve">2. Препараты </w:t>
      </w:r>
      <w:proofErr w:type="spellStart"/>
      <w:r w:rsidR="00121BA8" w:rsidRPr="00AE5444">
        <w:rPr>
          <w:i/>
          <w:color w:val="auto"/>
          <w:sz w:val="24"/>
          <w:szCs w:val="24"/>
          <w:lang w:val="ru-RU"/>
        </w:rPr>
        <w:t>гранулоцитарного</w:t>
      </w:r>
      <w:proofErr w:type="spellEnd"/>
      <w:r w:rsidR="00B1041B" w:rsidRPr="00AE5444">
        <w:rPr>
          <w:i/>
          <w:color w:val="auto"/>
          <w:sz w:val="24"/>
          <w:szCs w:val="24"/>
          <w:lang w:val="ru-RU"/>
        </w:rPr>
        <w:t xml:space="preserve"> </w:t>
      </w:r>
      <w:r w:rsidR="004F56EB" w:rsidRPr="00AE5444">
        <w:rPr>
          <w:i/>
          <w:color w:val="auto"/>
          <w:sz w:val="24"/>
          <w:szCs w:val="24"/>
          <w:lang w:val="ru-RU"/>
        </w:rPr>
        <w:t xml:space="preserve">(Г-КСФ) и </w:t>
      </w:r>
      <w:proofErr w:type="spellStart"/>
      <w:r w:rsidR="004F56EB" w:rsidRPr="00AE5444">
        <w:rPr>
          <w:i/>
          <w:color w:val="auto"/>
          <w:sz w:val="24"/>
          <w:szCs w:val="24"/>
          <w:lang w:val="ru-RU"/>
        </w:rPr>
        <w:t>гранулоцитарно-макрафагального</w:t>
      </w:r>
      <w:proofErr w:type="spellEnd"/>
      <w:r w:rsidR="004F56EB" w:rsidRPr="00AE5444">
        <w:rPr>
          <w:i/>
          <w:color w:val="auto"/>
          <w:sz w:val="24"/>
          <w:szCs w:val="24"/>
          <w:lang w:val="ru-RU"/>
        </w:rPr>
        <w:t xml:space="preserve"> </w:t>
      </w:r>
      <w:r w:rsidR="00B1041B" w:rsidRPr="00AE5444">
        <w:rPr>
          <w:i/>
          <w:color w:val="auto"/>
          <w:sz w:val="24"/>
          <w:szCs w:val="24"/>
          <w:lang w:val="ru-RU"/>
        </w:rPr>
        <w:t xml:space="preserve"> </w:t>
      </w:r>
      <w:r w:rsidR="00121BA8" w:rsidRPr="00AE5444">
        <w:rPr>
          <w:i/>
          <w:color w:val="auto"/>
          <w:sz w:val="24"/>
          <w:szCs w:val="24"/>
          <w:lang w:val="ru-RU"/>
        </w:rPr>
        <w:t xml:space="preserve"> </w:t>
      </w:r>
      <w:proofErr w:type="spellStart"/>
      <w:r w:rsidR="00121BA8" w:rsidRPr="00AE5444">
        <w:rPr>
          <w:i/>
          <w:color w:val="auto"/>
          <w:sz w:val="24"/>
          <w:szCs w:val="24"/>
          <w:lang w:val="ru-RU"/>
        </w:rPr>
        <w:t>колониестимулирующего</w:t>
      </w:r>
      <w:proofErr w:type="spellEnd"/>
      <w:r w:rsidR="00121BA8" w:rsidRPr="00AE5444">
        <w:rPr>
          <w:i/>
          <w:color w:val="auto"/>
          <w:sz w:val="24"/>
          <w:szCs w:val="24"/>
          <w:lang w:val="ru-RU"/>
        </w:rPr>
        <w:t xml:space="preserve"> фактора   (ГМ – КСФ)</w:t>
      </w:r>
      <w:r w:rsidR="00BE51AD" w:rsidRPr="00AE5444">
        <w:rPr>
          <w:i/>
          <w:color w:val="auto"/>
          <w:sz w:val="24"/>
          <w:szCs w:val="24"/>
          <w:lang w:val="ru-RU"/>
        </w:rPr>
        <w:t>[27]</w:t>
      </w:r>
      <w:r w:rsidR="00B1041B" w:rsidRPr="00AE5444">
        <w:rPr>
          <w:i/>
          <w:color w:val="auto"/>
          <w:sz w:val="24"/>
          <w:szCs w:val="24"/>
          <w:lang w:val="ru-RU"/>
        </w:rPr>
        <w:t>:</w:t>
      </w:r>
    </w:p>
    <w:p w14:paraId="20004D81" w14:textId="1CF324B9" w:rsidR="001B667A" w:rsidRPr="00AE5444" w:rsidRDefault="001B667A" w:rsidP="001B667A">
      <w:pPr>
        <w:pStyle w:val="aa"/>
        <w:spacing w:line="360" w:lineRule="auto"/>
        <w:ind w:left="720" w:firstLine="0"/>
        <w:contextualSpacing/>
        <w:rPr>
          <w:b/>
          <w:u w:val="single"/>
        </w:rPr>
      </w:pPr>
      <w:r w:rsidRPr="00AE5444">
        <w:rPr>
          <w:b/>
          <w:u w:val="single"/>
        </w:rPr>
        <w:lastRenderedPageBreak/>
        <w:t xml:space="preserve">Терапия  Г-КСФ (филграстим): </w:t>
      </w:r>
    </w:p>
    <w:p w14:paraId="46AA2262" w14:textId="3640964A" w:rsidR="001B667A" w:rsidRPr="00AE5444" w:rsidRDefault="001B667A" w:rsidP="00435152">
      <w:pPr>
        <w:pStyle w:val="aa"/>
        <w:numPr>
          <w:ilvl w:val="0"/>
          <w:numId w:val="15"/>
        </w:numPr>
        <w:spacing w:line="360" w:lineRule="auto"/>
        <w:contextualSpacing/>
        <w:jc w:val="both"/>
      </w:pPr>
      <w:r w:rsidRPr="00AE5444">
        <w:rPr>
          <w:b/>
        </w:rPr>
        <w:t>Рекомендуется</w:t>
      </w:r>
      <w:r w:rsidRPr="00AE5444">
        <w:t xml:space="preserve"> всем пациентам с ТКИН при развитии нейтропении\агранулоцитоза для поддержания абсолютного количества нейтрофилов &gt; 2,0 </w:t>
      </w:r>
      <w:r w:rsidRPr="00AE5444">
        <w:rPr>
          <w:lang w:val="en-US"/>
        </w:rPr>
        <w:t>x</w:t>
      </w:r>
      <w:r w:rsidRPr="00AE5444">
        <w:t>10</w:t>
      </w:r>
      <w:r w:rsidRPr="00AE5444">
        <w:rPr>
          <w:vertAlign w:val="superscript"/>
        </w:rPr>
        <w:t>9</w:t>
      </w:r>
      <w:r w:rsidRPr="00AE5444">
        <w:t>/л. Дозировка и кратность введения подбирается индивидуально</w:t>
      </w:r>
      <w:r w:rsidR="00BE51AD" w:rsidRPr="00AE5444">
        <w:t>.</w:t>
      </w:r>
    </w:p>
    <w:p w14:paraId="07F5DF40" w14:textId="6F982D05" w:rsidR="001B667A" w:rsidRPr="00AE5444" w:rsidRDefault="001B667A" w:rsidP="001B667A">
      <w:pPr>
        <w:pStyle w:val="aa"/>
        <w:spacing w:line="360" w:lineRule="auto"/>
        <w:contextualSpacing/>
        <w:rPr>
          <w:b/>
        </w:rPr>
      </w:pPr>
      <w:r w:rsidRPr="00AE5444">
        <w:rPr>
          <w:b/>
        </w:rPr>
        <w:t>Уровень убедительности рекомендаций</w:t>
      </w:r>
      <w:proofErr w:type="gramStart"/>
      <w:r w:rsidRPr="00AE5444">
        <w:rPr>
          <w:b/>
        </w:rPr>
        <w:t xml:space="preserve"> С</w:t>
      </w:r>
      <w:proofErr w:type="gramEnd"/>
      <w:r w:rsidRPr="00AE5444">
        <w:rPr>
          <w:b/>
        </w:rPr>
        <w:t xml:space="preserve"> (уровень</w:t>
      </w:r>
      <w:r w:rsidR="00BF12EF" w:rsidRPr="00AE5444">
        <w:rPr>
          <w:b/>
        </w:rPr>
        <w:t xml:space="preserve"> достоверности доказательств – 3</w:t>
      </w:r>
      <w:r w:rsidRPr="00AE5444">
        <w:rPr>
          <w:b/>
        </w:rPr>
        <w:t xml:space="preserve">) </w:t>
      </w:r>
    </w:p>
    <w:p w14:paraId="352DC91B" w14:textId="7681CF3A" w:rsidR="00B1041B" w:rsidRPr="00AE5444" w:rsidRDefault="001B667A" w:rsidP="001B667A">
      <w:pPr>
        <w:pStyle w:val="Text05"/>
        <w:spacing w:line="360" w:lineRule="auto"/>
        <w:rPr>
          <w:i/>
          <w:color w:val="auto"/>
          <w:sz w:val="24"/>
          <w:szCs w:val="24"/>
          <w:lang w:val="ru-RU"/>
        </w:rPr>
      </w:pPr>
      <w:r w:rsidRPr="00AE5444">
        <w:rPr>
          <w:b/>
          <w:iCs/>
        </w:rPr>
        <w:t>Комментарии</w:t>
      </w:r>
      <w:r w:rsidRPr="00AE5444">
        <w:rPr>
          <w:iCs/>
        </w:rPr>
        <w:t>:</w:t>
      </w:r>
      <w:r w:rsidRPr="00AE5444">
        <w:rPr>
          <w:iCs/>
          <w:lang w:val="ru-RU"/>
        </w:rPr>
        <w:t xml:space="preserve"> </w:t>
      </w:r>
      <w:proofErr w:type="spellStart"/>
      <w:r w:rsidRPr="00AE5444">
        <w:rPr>
          <w:iCs/>
          <w:lang w:val="ru-RU"/>
        </w:rPr>
        <w:t>филграстим</w:t>
      </w:r>
      <w:proofErr w:type="spellEnd"/>
      <w:r w:rsidRPr="00AE5444">
        <w:rPr>
          <w:iCs/>
          <w:lang w:val="ru-RU"/>
        </w:rPr>
        <w:t xml:space="preserve"> </w:t>
      </w:r>
      <w:r w:rsidRPr="00AE5444">
        <w:rPr>
          <w:i/>
          <w:iCs/>
        </w:rPr>
        <w:t>препарат вводится в начальной дозе</w:t>
      </w:r>
      <w:r w:rsidRPr="00AE5444">
        <w:rPr>
          <w:i/>
          <w:iCs/>
          <w:lang w:val="ru-RU"/>
        </w:rPr>
        <w:t xml:space="preserve"> 3-</w:t>
      </w:r>
      <w:r w:rsidRPr="00AE5444">
        <w:rPr>
          <w:i/>
          <w:iCs/>
        </w:rPr>
        <w:t xml:space="preserve"> 5 мкг/кг/</w:t>
      </w:r>
      <w:proofErr w:type="spellStart"/>
      <w:r w:rsidRPr="00AE5444">
        <w:rPr>
          <w:i/>
          <w:iCs/>
        </w:rPr>
        <w:t>сут</w:t>
      </w:r>
      <w:proofErr w:type="spellEnd"/>
      <w:r w:rsidRPr="00AE5444">
        <w:rPr>
          <w:i/>
          <w:iCs/>
        </w:rPr>
        <w:t xml:space="preserve"> один раз в день </w:t>
      </w:r>
      <w:r w:rsidRPr="00AE5444">
        <w:rPr>
          <w:i/>
          <w:iCs/>
          <w:lang w:val="ru-RU"/>
        </w:rPr>
        <w:t xml:space="preserve">в/в </w:t>
      </w:r>
      <w:proofErr w:type="spellStart"/>
      <w:r w:rsidRPr="00AE5444">
        <w:rPr>
          <w:i/>
          <w:iCs/>
          <w:lang w:val="ru-RU"/>
        </w:rPr>
        <w:t>стр</w:t>
      </w:r>
      <w:proofErr w:type="spellEnd"/>
      <w:r w:rsidRPr="00AE5444">
        <w:rPr>
          <w:i/>
          <w:iCs/>
        </w:rPr>
        <w:t>.</w:t>
      </w:r>
      <w:r w:rsidRPr="00AE5444">
        <w:rPr>
          <w:i/>
        </w:rPr>
        <w:t xml:space="preserve"> При отсутствии</w:t>
      </w:r>
      <w:r w:rsidRPr="00AE5444">
        <w:rPr>
          <w:i/>
          <w:lang w:val="ru-RU"/>
        </w:rPr>
        <w:t xml:space="preserve"> гематологического ответа дозировка может быть постепен</w:t>
      </w:r>
      <w:r w:rsidR="00A2120F" w:rsidRPr="00AE5444">
        <w:rPr>
          <w:i/>
          <w:lang w:val="ru-RU"/>
        </w:rPr>
        <w:t>н</w:t>
      </w:r>
      <w:r w:rsidRPr="00AE5444">
        <w:rPr>
          <w:i/>
          <w:lang w:val="ru-RU"/>
        </w:rPr>
        <w:t xml:space="preserve">о увеличена до </w:t>
      </w:r>
      <w:r w:rsidRPr="00AE5444">
        <w:rPr>
          <w:i/>
        </w:rPr>
        <w:t>10</w:t>
      </w:r>
      <w:r w:rsidRPr="00AE5444">
        <w:rPr>
          <w:i/>
          <w:lang w:val="ru-RU"/>
        </w:rPr>
        <w:t xml:space="preserve"> - 20</w:t>
      </w:r>
      <w:r w:rsidRPr="00AE5444">
        <w:rPr>
          <w:i/>
        </w:rPr>
        <w:t xml:space="preserve"> мкг/кг/</w:t>
      </w:r>
      <w:proofErr w:type="spellStart"/>
      <w:r w:rsidRPr="00AE5444">
        <w:rPr>
          <w:i/>
        </w:rPr>
        <w:t>сут</w:t>
      </w:r>
      <w:proofErr w:type="spellEnd"/>
      <w:r w:rsidRPr="00AE5444">
        <w:rPr>
          <w:i/>
          <w:lang w:val="ru-RU"/>
        </w:rPr>
        <w:t xml:space="preserve">, </w:t>
      </w:r>
      <w:r w:rsidRPr="00AE5444">
        <w:rPr>
          <w:i/>
        </w:rPr>
        <w:t xml:space="preserve">максимально до </w:t>
      </w:r>
      <w:r w:rsidRPr="00AE5444">
        <w:rPr>
          <w:i/>
          <w:lang w:val="ru-RU"/>
        </w:rPr>
        <w:t>60</w:t>
      </w:r>
      <w:r w:rsidRPr="00AE5444">
        <w:rPr>
          <w:i/>
        </w:rPr>
        <w:t xml:space="preserve"> мкг/кг/</w:t>
      </w:r>
      <w:proofErr w:type="spellStart"/>
      <w:r w:rsidRPr="00AE5444">
        <w:rPr>
          <w:i/>
        </w:rPr>
        <w:t>сут</w:t>
      </w:r>
      <w:proofErr w:type="spellEnd"/>
      <w:r w:rsidRPr="00AE5444">
        <w:rPr>
          <w:i/>
        </w:rPr>
        <w:t>.</w:t>
      </w:r>
    </w:p>
    <w:p w14:paraId="66DAED77" w14:textId="77777777" w:rsidR="004F56EB" w:rsidRPr="00AE5444" w:rsidRDefault="004F56EB" w:rsidP="00A2120F">
      <w:pPr>
        <w:ind w:left="786" w:firstLine="0"/>
        <w:jc w:val="both"/>
        <w:rPr>
          <w:rFonts w:cs="Times New Roman"/>
          <w:b/>
          <w:iCs/>
          <w:u w:val="single"/>
        </w:rPr>
      </w:pPr>
    </w:p>
    <w:p w14:paraId="25009394" w14:textId="269CB19E" w:rsidR="001B667A" w:rsidRPr="00AE5444" w:rsidRDefault="00774E08" w:rsidP="00A2120F">
      <w:pPr>
        <w:ind w:left="786" w:firstLine="0"/>
        <w:jc w:val="both"/>
        <w:rPr>
          <w:b/>
          <w:i/>
          <w:szCs w:val="24"/>
          <w:u w:val="single"/>
        </w:rPr>
      </w:pPr>
      <w:r w:rsidRPr="00AE5444">
        <w:rPr>
          <w:rFonts w:cs="Times New Roman"/>
          <w:b/>
          <w:iCs/>
          <w:u w:val="single"/>
        </w:rPr>
        <w:t>Терапия ГМ-КСФ</w:t>
      </w:r>
      <w:r w:rsidR="00B1041B" w:rsidRPr="00AE5444">
        <w:rPr>
          <w:rFonts w:cs="Times New Roman"/>
          <w:b/>
          <w:iCs/>
          <w:u w:val="single"/>
        </w:rPr>
        <w:t xml:space="preserve"> (</w:t>
      </w:r>
      <w:proofErr w:type="spellStart"/>
      <w:r w:rsidR="00B1041B" w:rsidRPr="00AE5444">
        <w:rPr>
          <w:rFonts w:cs="Times New Roman"/>
          <w:b/>
          <w:iCs/>
          <w:u w:val="single"/>
        </w:rPr>
        <w:t>мо</w:t>
      </w:r>
      <w:r w:rsidR="00B73D3B" w:rsidRPr="00AE5444">
        <w:rPr>
          <w:rFonts w:cs="Times New Roman"/>
          <w:b/>
          <w:iCs/>
          <w:u w:val="single"/>
        </w:rPr>
        <w:t>лграмо</w:t>
      </w:r>
      <w:r w:rsidR="00B1041B" w:rsidRPr="00AE5444">
        <w:rPr>
          <w:rFonts w:cs="Times New Roman"/>
          <w:b/>
          <w:iCs/>
          <w:u w:val="single"/>
        </w:rPr>
        <w:t>стим</w:t>
      </w:r>
      <w:proofErr w:type="spellEnd"/>
      <w:r w:rsidR="00B1041B" w:rsidRPr="00AE5444">
        <w:rPr>
          <w:rFonts w:cs="Times New Roman"/>
          <w:b/>
          <w:iCs/>
          <w:u w:val="single"/>
        </w:rPr>
        <w:t>)</w:t>
      </w:r>
      <w:r w:rsidR="001B667A" w:rsidRPr="00AE5444">
        <w:rPr>
          <w:rFonts w:cs="Times New Roman"/>
          <w:b/>
          <w:iCs/>
          <w:u w:val="single"/>
        </w:rPr>
        <w:t>:</w:t>
      </w:r>
    </w:p>
    <w:p w14:paraId="40D3CFFE" w14:textId="7568DBCC" w:rsidR="00A2120F" w:rsidRPr="00AE5444" w:rsidRDefault="001B667A" w:rsidP="00A2120F">
      <w:pPr>
        <w:pStyle w:val="ac"/>
        <w:ind w:left="1146" w:firstLine="0"/>
        <w:jc w:val="both"/>
        <w:rPr>
          <w:rFonts w:cs="Times New Roman"/>
          <w:iCs/>
        </w:rPr>
      </w:pPr>
      <w:r w:rsidRPr="00AE5444">
        <w:rPr>
          <w:rFonts w:cs="Times New Roman"/>
          <w:iCs/>
        </w:rPr>
        <w:t>Р</w:t>
      </w:r>
      <w:r w:rsidR="00774E08" w:rsidRPr="00AE5444">
        <w:rPr>
          <w:rFonts w:cs="Times New Roman"/>
          <w:b/>
          <w:iCs/>
        </w:rPr>
        <w:t>екомендуется</w:t>
      </w:r>
      <w:r w:rsidR="00774E08" w:rsidRPr="00AE5444">
        <w:rPr>
          <w:rFonts w:cs="Times New Roman"/>
          <w:iCs/>
        </w:rPr>
        <w:t xml:space="preserve"> пациентам с ТКИН при развитии тяжелой генерализованной </w:t>
      </w:r>
      <w:proofErr w:type="gramStart"/>
      <w:r w:rsidR="00774E08" w:rsidRPr="00AE5444">
        <w:rPr>
          <w:rFonts w:cs="Times New Roman"/>
          <w:iCs/>
        </w:rPr>
        <w:t>БЦЖ-инфекции</w:t>
      </w:r>
      <w:proofErr w:type="gramEnd"/>
      <w:r w:rsidR="00774E08" w:rsidRPr="00AE5444">
        <w:rPr>
          <w:rFonts w:cs="Times New Roman"/>
          <w:iCs/>
        </w:rPr>
        <w:t xml:space="preserve"> в том числе с поражением костной ткани</w:t>
      </w:r>
      <w:r w:rsidR="00AE5444" w:rsidRPr="00AE5444">
        <w:rPr>
          <w:rFonts w:cs="Times New Roman"/>
          <w:iCs/>
        </w:rPr>
        <w:t xml:space="preserve"> </w:t>
      </w:r>
      <w:r w:rsidR="00AE5444" w:rsidRPr="00AE5444">
        <w:rPr>
          <w:b/>
        </w:rPr>
        <w:t>[37].</w:t>
      </w:r>
    </w:p>
    <w:p w14:paraId="77D9E66D" w14:textId="25BBAAAC" w:rsidR="00774E08" w:rsidRPr="00A2120F" w:rsidRDefault="00774E08" w:rsidP="00A2120F">
      <w:pPr>
        <w:pStyle w:val="ac"/>
        <w:ind w:left="0" w:firstLine="1134"/>
        <w:jc w:val="both"/>
        <w:rPr>
          <w:b/>
          <w:i/>
          <w:szCs w:val="24"/>
        </w:rPr>
      </w:pPr>
      <w:r w:rsidRPr="00A2120F">
        <w:rPr>
          <w:b/>
        </w:rPr>
        <w:t>Уровень убедительности рекомендаций</w:t>
      </w:r>
      <w:proofErr w:type="gramStart"/>
      <w:r w:rsidRPr="00A2120F">
        <w:rPr>
          <w:b/>
        </w:rPr>
        <w:t xml:space="preserve"> С</w:t>
      </w:r>
      <w:proofErr w:type="gramEnd"/>
      <w:r w:rsidRPr="00A2120F">
        <w:rPr>
          <w:b/>
        </w:rPr>
        <w:t xml:space="preserve"> (уровень</w:t>
      </w:r>
      <w:r w:rsidR="00BF12EF">
        <w:rPr>
          <w:b/>
        </w:rPr>
        <w:t xml:space="preserve"> достоверности доказательств – 3</w:t>
      </w:r>
      <w:r w:rsidRPr="00A2120F">
        <w:rPr>
          <w:b/>
        </w:rPr>
        <w:t>)</w:t>
      </w:r>
      <w:r w:rsidR="00BE51AD">
        <w:rPr>
          <w:b/>
        </w:rPr>
        <w:t xml:space="preserve"> </w:t>
      </w:r>
    </w:p>
    <w:p w14:paraId="6490060E" w14:textId="7DE7B5C6" w:rsidR="00121BA8" w:rsidRPr="00AE5444" w:rsidRDefault="00121BA8" w:rsidP="00435152">
      <w:pPr>
        <w:pStyle w:val="ac"/>
        <w:numPr>
          <w:ilvl w:val="0"/>
          <w:numId w:val="14"/>
        </w:numPr>
        <w:jc w:val="both"/>
        <w:rPr>
          <w:i/>
          <w:szCs w:val="24"/>
        </w:rPr>
      </w:pPr>
      <w:r w:rsidRPr="00AE5444">
        <w:rPr>
          <w:rFonts w:cs="Times New Roman"/>
          <w:iCs/>
        </w:rPr>
        <w:t xml:space="preserve">Комментарии: </w:t>
      </w:r>
      <w:r w:rsidRPr="00AE5444">
        <w:rPr>
          <w:rFonts w:cs="Times New Roman"/>
          <w:i/>
          <w:iCs/>
        </w:rPr>
        <w:t>начальной дозировка 3-5 мкг/кг/сут п/к  один раз в день.</w:t>
      </w:r>
      <w:r w:rsidRPr="00AE5444">
        <w:rPr>
          <w:rFonts w:cs="Times New Roman"/>
          <w:i/>
        </w:rPr>
        <w:t xml:space="preserve"> Целевое абсо</w:t>
      </w:r>
      <w:r w:rsidR="00A2120F" w:rsidRPr="00AE5444">
        <w:rPr>
          <w:rFonts w:cs="Times New Roman"/>
          <w:i/>
        </w:rPr>
        <w:t>л</w:t>
      </w:r>
      <w:r w:rsidRPr="00AE5444">
        <w:rPr>
          <w:rFonts w:cs="Times New Roman"/>
          <w:i/>
        </w:rPr>
        <w:t>ютное количество моноцитов более 2000/мкл. При отсутствии ответа доза</w:t>
      </w:r>
      <w:r w:rsidR="00A2120F" w:rsidRPr="00AE5444">
        <w:rPr>
          <w:rFonts w:cs="Times New Roman"/>
          <w:i/>
        </w:rPr>
        <w:t xml:space="preserve"> </w:t>
      </w:r>
      <w:r w:rsidRPr="00AE5444">
        <w:rPr>
          <w:rFonts w:cs="Times New Roman"/>
          <w:i/>
        </w:rPr>
        <w:t>постепенно может быть  увеличена  до 20 мкг/кг/сут.</w:t>
      </w:r>
    </w:p>
    <w:p w14:paraId="43B63B29" w14:textId="77777777" w:rsidR="00121BA8" w:rsidRPr="00AE5444" w:rsidRDefault="00121BA8" w:rsidP="00B73D3B">
      <w:pPr>
        <w:jc w:val="both"/>
        <w:rPr>
          <w:i/>
          <w:szCs w:val="24"/>
        </w:rPr>
      </w:pPr>
    </w:p>
    <w:p w14:paraId="6DFD5752" w14:textId="1F0ACB1D" w:rsidR="00121BA8" w:rsidRPr="00AE5444" w:rsidRDefault="00121BA8" w:rsidP="00B73D3B">
      <w:pPr>
        <w:jc w:val="both"/>
        <w:rPr>
          <w:i/>
          <w:szCs w:val="24"/>
        </w:rPr>
      </w:pPr>
      <w:r w:rsidRPr="00AE5444">
        <w:rPr>
          <w:i/>
          <w:szCs w:val="24"/>
        </w:rPr>
        <w:t>3. Заместител</w:t>
      </w:r>
      <w:r w:rsidR="00A2120F" w:rsidRPr="00AE5444">
        <w:rPr>
          <w:i/>
          <w:szCs w:val="24"/>
        </w:rPr>
        <w:t>ьная терапия препаратами крови:</w:t>
      </w:r>
    </w:p>
    <w:p w14:paraId="2B0BD422" w14:textId="62C955BC" w:rsidR="00121BA8" w:rsidRPr="00AE5444" w:rsidRDefault="00121BA8" w:rsidP="00435152">
      <w:pPr>
        <w:pStyle w:val="ac"/>
        <w:numPr>
          <w:ilvl w:val="0"/>
          <w:numId w:val="14"/>
        </w:numPr>
        <w:jc w:val="both"/>
        <w:rPr>
          <w:szCs w:val="24"/>
        </w:rPr>
      </w:pPr>
      <w:r w:rsidRPr="00AE5444">
        <w:rPr>
          <w:b/>
          <w:szCs w:val="24"/>
        </w:rPr>
        <w:t>Рекомендуется</w:t>
      </w:r>
      <w:r w:rsidRPr="00AE5444">
        <w:rPr>
          <w:szCs w:val="24"/>
        </w:rPr>
        <w:t xml:space="preserve"> для всех пациентов с ТКИН при снижении гемоглобина менее</w:t>
      </w:r>
      <w:r w:rsidR="00BE51AD" w:rsidRPr="00AE5444">
        <w:rPr>
          <w:szCs w:val="24"/>
        </w:rPr>
        <w:t xml:space="preserve"> </w:t>
      </w:r>
      <w:r w:rsidRPr="00AE5444">
        <w:rPr>
          <w:szCs w:val="24"/>
        </w:rPr>
        <w:t xml:space="preserve">80 г/л, тромбоцитов менее 30 </w:t>
      </w:r>
      <w:proofErr w:type="gramStart"/>
      <w:r w:rsidRPr="00AE5444">
        <w:rPr>
          <w:szCs w:val="24"/>
        </w:rPr>
        <w:t>тыс</w:t>
      </w:r>
      <w:proofErr w:type="gramEnd"/>
      <w:r w:rsidRPr="00AE5444">
        <w:rPr>
          <w:szCs w:val="24"/>
        </w:rPr>
        <w:t xml:space="preserve">/мкл по жизненным показаниям. </w:t>
      </w:r>
    </w:p>
    <w:p w14:paraId="298F2A0B" w14:textId="216B039D" w:rsidR="00121BA8" w:rsidRPr="00AE5444" w:rsidRDefault="00121BA8" w:rsidP="00B73D3B">
      <w:pPr>
        <w:jc w:val="both"/>
        <w:rPr>
          <w:b/>
        </w:rPr>
      </w:pPr>
      <w:r w:rsidRPr="00AE5444">
        <w:rPr>
          <w:b/>
        </w:rPr>
        <w:t>Уровень убедительности рекомендаций</w:t>
      </w:r>
      <w:proofErr w:type="gramStart"/>
      <w:r w:rsidRPr="00AE5444">
        <w:rPr>
          <w:b/>
        </w:rPr>
        <w:t xml:space="preserve"> С</w:t>
      </w:r>
      <w:proofErr w:type="gramEnd"/>
      <w:r w:rsidRPr="00AE5444">
        <w:rPr>
          <w:b/>
        </w:rPr>
        <w:t xml:space="preserve"> (уровень</w:t>
      </w:r>
      <w:r w:rsidR="00BF12EF" w:rsidRPr="00AE5444">
        <w:rPr>
          <w:b/>
        </w:rPr>
        <w:t xml:space="preserve"> достоверности доказательств – 3</w:t>
      </w:r>
      <w:r w:rsidRPr="00AE5444">
        <w:rPr>
          <w:b/>
        </w:rPr>
        <w:t>).</w:t>
      </w:r>
    </w:p>
    <w:p w14:paraId="11CC1EDC" w14:textId="44A830E8" w:rsidR="00900C10" w:rsidRPr="00AE5444" w:rsidRDefault="00121BA8" w:rsidP="004E3FBB">
      <w:pPr>
        <w:jc w:val="both"/>
        <w:rPr>
          <w:i/>
          <w:szCs w:val="24"/>
        </w:rPr>
      </w:pPr>
      <w:r w:rsidRPr="00AE5444">
        <w:rPr>
          <w:b/>
        </w:rPr>
        <w:t>Комментарии</w:t>
      </w:r>
      <w:r w:rsidRPr="00AE5444">
        <w:t xml:space="preserve">: </w:t>
      </w:r>
      <w:r w:rsidRPr="00AE5444">
        <w:rPr>
          <w:i/>
          <w:szCs w:val="24"/>
        </w:rPr>
        <w:t>с</w:t>
      </w:r>
      <w:r w:rsidR="002A00EB" w:rsidRPr="00AE5444">
        <w:rPr>
          <w:i/>
          <w:szCs w:val="24"/>
        </w:rPr>
        <w:t>ледует особо отметить, что при необходимости проведения переливаний компонентов крови (эритроцитарная масса, тромбоконцентрат) следует использовать только облученные и отфильтрованные препараты. В случае переливания необлученных эритроцитов и тромбоцитов развивается посттрансфузионная РТП</w:t>
      </w:r>
      <w:r w:rsidR="004E3FBB" w:rsidRPr="00AE5444">
        <w:rPr>
          <w:i/>
          <w:szCs w:val="24"/>
        </w:rPr>
        <w:t>Х.</w:t>
      </w:r>
    </w:p>
    <w:p w14:paraId="03691EC2" w14:textId="77777777" w:rsidR="004E3FBB" w:rsidRPr="00AE5444" w:rsidRDefault="004E3FBB" w:rsidP="004E3FBB">
      <w:pPr>
        <w:jc w:val="both"/>
        <w:rPr>
          <w:rStyle w:val="af4"/>
          <w:rFonts w:cstheme="minorBidi"/>
          <w:b w:val="0"/>
          <w:i/>
        </w:rPr>
      </w:pPr>
    </w:p>
    <w:p w14:paraId="4DD866DA" w14:textId="627AE7A7" w:rsidR="00B809FD" w:rsidRPr="00AE5444" w:rsidRDefault="00121BA8" w:rsidP="00B809FD">
      <w:pPr>
        <w:pStyle w:val="Text05"/>
        <w:tabs>
          <w:tab w:val="left" w:pos="960"/>
          <w:tab w:val="center" w:pos="5032"/>
        </w:tabs>
        <w:spacing w:line="360" w:lineRule="auto"/>
        <w:jc w:val="left"/>
        <w:rPr>
          <w:i/>
          <w:sz w:val="24"/>
          <w:szCs w:val="24"/>
          <w:lang w:val="ru-RU"/>
        </w:rPr>
      </w:pPr>
      <w:r w:rsidRPr="00AE5444">
        <w:rPr>
          <w:i/>
          <w:sz w:val="24"/>
          <w:szCs w:val="24"/>
          <w:lang w:val="ru-RU"/>
        </w:rPr>
        <w:t xml:space="preserve">4. </w:t>
      </w:r>
      <w:r w:rsidR="006A55B2" w:rsidRPr="00AE5444">
        <w:rPr>
          <w:i/>
          <w:sz w:val="24"/>
          <w:szCs w:val="24"/>
          <w:lang w:val="ru-RU"/>
        </w:rPr>
        <w:t xml:space="preserve">Терапия </w:t>
      </w:r>
      <w:r w:rsidR="00A2120F" w:rsidRPr="00AE5444">
        <w:rPr>
          <w:i/>
          <w:sz w:val="24"/>
          <w:szCs w:val="24"/>
          <w:lang w:val="ru-RU"/>
        </w:rPr>
        <w:t>препаратами внутривенного  иммуноглобулина</w:t>
      </w:r>
      <w:r w:rsidR="006A55B2" w:rsidRPr="00AE5444">
        <w:rPr>
          <w:i/>
          <w:sz w:val="24"/>
          <w:szCs w:val="24"/>
          <w:lang w:val="ru-RU"/>
        </w:rPr>
        <w:t>.</w:t>
      </w:r>
    </w:p>
    <w:p w14:paraId="794B7C1F" w14:textId="77777777" w:rsidR="00A2120F" w:rsidRPr="00AE5444" w:rsidRDefault="00A2120F" w:rsidP="00435152">
      <w:pPr>
        <w:pStyle w:val="a0"/>
        <w:numPr>
          <w:ilvl w:val="0"/>
          <w:numId w:val="14"/>
        </w:numPr>
        <w:tabs>
          <w:tab w:val="left" w:pos="0"/>
        </w:tabs>
        <w:rPr>
          <w:i/>
        </w:rPr>
      </w:pPr>
      <w:r w:rsidRPr="00AE5444">
        <w:rPr>
          <w:b/>
        </w:rPr>
        <w:t xml:space="preserve">Рекомендуется всем </w:t>
      </w:r>
      <w:r w:rsidRPr="00AE5444">
        <w:t xml:space="preserve">больных ТКИН, независимо от уровня иммуноглобулинов сыворотки,  наблюдается нарушение продукции антител, то </w:t>
      </w:r>
      <w:r w:rsidRPr="00AE5444">
        <w:lastRenderedPageBreak/>
        <w:t>профилактическое лечение с помощью внутривенного переливания иммуноглобулинов показано с момента постановки диагноза до восстановления иммунной функции после ТГСК</w:t>
      </w:r>
      <w:r w:rsidRPr="00AE5444">
        <w:rPr>
          <w:i/>
        </w:rPr>
        <w:t>.</w:t>
      </w:r>
    </w:p>
    <w:p w14:paraId="7B4B72C4" w14:textId="2405C60D" w:rsidR="006A55B2" w:rsidRPr="00AE5444" w:rsidRDefault="00121BA8" w:rsidP="006A55B2">
      <w:pPr>
        <w:pStyle w:val="a0"/>
        <w:numPr>
          <w:ilvl w:val="0"/>
          <w:numId w:val="0"/>
        </w:numPr>
        <w:tabs>
          <w:tab w:val="left" w:pos="0"/>
        </w:tabs>
        <w:ind w:firstLine="709"/>
        <w:rPr>
          <w:rStyle w:val="af4"/>
        </w:rPr>
      </w:pPr>
      <w:r w:rsidRPr="00AE5444">
        <w:rPr>
          <w:b/>
        </w:rPr>
        <w:t>Уровень убедительности р</w:t>
      </w:r>
      <w:r w:rsidR="00BF12EF" w:rsidRPr="00AE5444">
        <w:rPr>
          <w:b/>
        </w:rPr>
        <w:t>екомендаций</w:t>
      </w:r>
      <w:proofErr w:type="gramStart"/>
      <w:r w:rsidR="00BF12EF" w:rsidRPr="00AE5444">
        <w:rPr>
          <w:b/>
        </w:rPr>
        <w:t xml:space="preserve"> А</w:t>
      </w:r>
      <w:proofErr w:type="gramEnd"/>
      <w:r w:rsidRPr="00AE5444">
        <w:rPr>
          <w:b/>
        </w:rPr>
        <w:t xml:space="preserve"> (уровень</w:t>
      </w:r>
      <w:r w:rsidR="00BF12EF" w:rsidRPr="00AE5444">
        <w:rPr>
          <w:b/>
        </w:rPr>
        <w:t xml:space="preserve"> достоверности доказательств – 2</w:t>
      </w:r>
      <w:r w:rsidRPr="00AE5444">
        <w:rPr>
          <w:b/>
        </w:rPr>
        <w:t>)</w:t>
      </w:r>
      <w:r w:rsidRPr="00AE5444" w:rsidDel="00121BA8">
        <w:rPr>
          <w:rStyle w:val="af4"/>
        </w:rPr>
        <w:t xml:space="preserve"> </w:t>
      </w:r>
      <w:r w:rsidR="00BE51AD" w:rsidRPr="00AE5444">
        <w:rPr>
          <w:rStyle w:val="af4"/>
        </w:rPr>
        <w:t xml:space="preserve"> </w:t>
      </w:r>
      <w:r w:rsidR="006C5C38" w:rsidRPr="00AE5444">
        <w:rPr>
          <w:rStyle w:val="af4"/>
        </w:rPr>
        <w:t>[27, 38-40</w:t>
      </w:r>
      <w:r w:rsidR="004828EE" w:rsidRPr="00AE5444">
        <w:rPr>
          <w:rStyle w:val="af4"/>
        </w:rPr>
        <w:t>]</w:t>
      </w:r>
    </w:p>
    <w:p w14:paraId="0B1D0BC1" w14:textId="214AC5D0" w:rsidR="003258F9" w:rsidRPr="00AE5444" w:rsidRDefault="006A55B2" w:rsidP="003258F9">
      <w:pPr>
        <w:jc w:val="both"/>
        <w:rPr>
          <w:i/>
        </w:rPr>
      </w:pPr>
      <w:r w:rsidRPr="00AE5444">
        <w:rPr>
          <w:b/>
          <w:szCs w:val="24"/>
        </w:rPr>
        <w:t>Комментарии:</w:t>
      </w:r>
      <w:r w:rsidRPr="00AE5444">
        <w:rPr>
          <w:i/>
          <w:szCs w:val="24"/>
        </w:rPr>
        <w:t xml:space="preserve"> </w:t>
      </w:r>
      <w:r w:rsidR="00A2120F" w:rsidRPr="00AE5444">
        <w:rPr>
          <w:i/>
          <w:szCs w:val="24"/>
        </w:rPr>
        <w:t>инфузия ВВИГ</w:t>
      </w:r>
      <w:r w:rsidR="00B809FD" w:rsidRPr="00AE5444">
        <w:rPr>
          <w:i/>
          <w:szCs w:val="24"/>
        </w:rPr>
        <w:t xml:space="preserve"> проводится </w:t>
      </w:r>
      <w:r w:rsidR="00A2120F" w:rsidRPr="00AE5444">
        <w:rPr>
          <w:i/>
          <w:szCs w:val="24"/>
        </w:rPr>
        <w:t>еженеде</w:t>
      </w:r>
      <w:r w:rsidR="00121BA8" w:rsidRPr="00AE5444">
        <w:rPr>
          <w:i/>
          <w:szCs w:val="24"/>
        </w:rPr>
        <w:t>л</w:t>
      </w:r>
      <w:r w:rsidR="002A00EB" w:rsidRPr="00AE5444">
        <w:rPr>
          <w:i/>
          <w:szCs w:val="24"/>
        </w:rPr>
        <w:t xml:space="preserve">ьно </w:t>
      </w:r>
      <w:r w:rsidR="00A2120F" w:rsidRPr="00AE5444">
        <w:rPr>
          <w:i/>
          <w:szCs w:val="24"/>
        </w:rPr>
        <w:t>в</w:t>
      </w:r>
      <w:r w:rsidR="002A00EB" w:rsidRPr="00AE5444">
        <w:rPr>
          <w:i/>
          <w:szCs w:val="24"/>
        </w:rPr>
        <w:t xml:space="preserve"> дозе 400–600 мг/кг.</w:t>
      </w:r>
      <w:r w:rsidR="00121BA8" w:rsidRPr="00AE5444">
        <w:rPr>
          <w:i/>
          <w:szCs w:val="24"/>
        </w:rPr>
        <w:t xml:space="preserve"> </w:t>
      </w:r>
      <w:r w:rsidR="003258F9" w:rsidRPr="00AE5444">
        <w:rPr>
          <w:i/>
        </w:rPr>
        <w:t xml:space="preserve">В связи с доказанной вирусной безопасностью (в том числе для парвовируса В19, который смертельно опасен для больных с первичными иммунодефицитными состояниями), пациентам необходима  лекарственная терапия одним из нижеперечисленных препаратов с доказанной безопасностью в отношении этого вируса (Привиджен, или Октагам, или И.Г.Вена, или Гамунекс С, или Интратект).  </w:t>
      </w:r>
    </w:p>
    <w:p w14:paraId="01EE9BF4" w14:textId="401E9D2C" w:rsidR="00B809FD" w:rsidRPr="00AE5444" w:rsidRDefault="002A00EB" w:rsidP="00B809FD">
      <w:pPr>
        <w:pStyle w:val="Text05"/>
        <w:spacing w:line="360" w:lineRule="auto"/>
        <w:rPr>
          <w:i/>
          <w:sz w:val="24"/>
          <w:szCs w:val="24"/>
          <w:lang w:val="ru-RU"/>
        </w:rPr>
      </w:pPr>
      <w:r w:rsidRPr="00AE5444">
        <w:rPr>
          <w:i/>
          <w:sz w:val="24"/>
          <w:szCs w:val="24"/>
          <w:lang w:val="ru-RU"/>
        </w:rPr>
        <w:t xml:space="preserve">Для лечения тяжелых инфекций применяется ВВИГ в дозе 1 г\кг, при лечении септических состояний – ВВИГ, обогащенный </w:t>
      </w:r>
      <w:r w:rsidRPr="00AE5444">
        <w:rPr>
          <w:i/>
          <w:sz w:val="24"/>
          <w:szCs w:val="24"/>
          <w:lang w:val="en-US"/>
        </w:rPr>
        <w:t>IgM</w:t>
      </w:r>
      <w:r w:rsidRPr="00AE5444">
        <w:rPr>
          <w:i/>
          <w:sz w:val="24"/>
          <w:szCs w:val="24"/>
          <w:lang w:val="ru-RU"/>
        </w:rPr>
        <w:t xml:space="preserve"> (Пентаглобин) в дозе 3 мл\кг в сутки 2-5 введений.</w:t>
      </w:r>
    </w:p>
    <w:p w14:paraId="6EE20CC1" w14:textId="0C8BB0AD" w:rsidR="008B4646" w:rsidRPr="00AE5444" w:rsidRDefault="003258F9" w:rsidP="00B809FD">
      <w:pPr>
        <w:pStyle w:val="Text05"/>
        <w:spacing w:line="360" w:lineRule="auto"/>
        <w:rPr>
          <w:i/>
          <w:sz w:val="24"/>
          <w:szCs w:val="24"/>
          <w:lang w:val="ru-RU"/>
        </w:rPr>
      </w:pPr>
      <w:r w:rsidRPr="00AE5444">
        <w:rPr>
          <w:i/>
          <w:sz w:val="24"/>
          <w:szCs w:val="24"/>
          <w:lang w:val="ru-RU"/>
        </w:rPr>
        <w:t xml:space="preserve">Для проведения комбинированной терапии ЦМВ - болезни используется </w:t>
      </w:r>
      <w:r w:rsidR="008B4646" w:rsidRPr="00AE5444">
        <w:rPr>
          <w:i/>
          <w:sz w:val="24"/>
          <w:szCs w:val="24"/>
          <w:lang w:val="ru-RU"/>
        </w:rPr>
        <w:t>Неоцитотект</w:t>
      </w:r>
      <w:r w:rsidR="00224A0E" w:rsidRPr="00AE5444">
        <w:rPr>
          <w:i/>
          <w:sz w:val="24"/>
          <w:szCs w:val="24"/>
          <w:lang w:val="ru-RU"/>
        </w:rPr>
        <w:t xml:space="preserve"> – анти-ЦМВ – обогощенный иммуноглоублин человеческий в  стандартной дозировке 1 мл/кг/введ  </w:t>
      </w:r>
      <w:proofErr w:type="gramStart"/>
      <w:r w:rsidR="00224A0E" w:rsidRPr="00AE5444">
        <w:rPr>
          <w:i/>
          <w:sz w:val="24"/>
          <w:szCs w:val="24"/>
          <w:lang w:val="ru-RU"/>
        </w:rPr>
        <w:t>в</w:t>
      </w:r>
      <w:proofErr w:type="gramEnd"/>
      <w:r w:rsidR="00224A0E" w:rsidRPr="00AE5444">
        <w:rPr>
          <w:i/>
          <w:sz w:val="24"/>
          <w:szCs w:val="24"/>
          <w:lang w:val="ru-RU"/>
        </w:rPr>
        <w:t>/</w:t>
      </w:r>
      <w:proofErr w:type="gramStart"/>
      <w:r w:rsidR="00224A0E" w:rsidRPr="00AE5444">
        <w:rPr>
          <w:i/>
          <w:sz w:val="24"/>
          <w:szCs w:val="24"/>
          <w:lang w:val="ru-RU"/>
        </w:rPr>
        <w:t>в</w:t>
      </w:r>
      <w:proofErr w:type="gramEnd"/>
      <w:r w:rsidR="00224A0E" w:rsidRPr="00AE5444">
        <w:rPr>
          <w:i/>
          <w:sz w:val="24"/>
          <w:szCs w:val="24"/>
          <w:lang w:val="ru-RU"/>
        </w:rPr>
        <w:t xml:space="preserve"> кап каждые 48 часов до 28 дней.</w:t>
      </w:r>
      <w:r w:rsidR="004E3FBB" w:rsidRPr="00AE5444">
        <w:rPr>
          <w:i/>
          <w:sz w:val="24"/>
          <w:szCs w:val="24"/>
          <w:lang w:val="ru-RU"/>
        </w:rPr>
        <w:t xml:space="preserve"> </w:t>
      </w:r>
    </w:p>
    <w:p w14:paraId="556A8042" w14:textId="77777777" w:rsidR="00224A0E" w:rsidRPr="00AE5444" w:rsidRDefault="00224A0E" w:rsidP="00B809FD">
      <w:pPr>
        <w:pStyle w:val="Text05"/>
        <w:spacing w:line="360" w:lineRule="auto"/>
        <w:rPr>
          <w:i/>
          <w:sz w:val="24"/>
          <w:szCs w:val="24"/>
          <w:lang w:val="ru-RU"/>
        </w:rPr>
      </w:pPr>
    </w:p>
    <w:p w14:paraId="71C745FB" w14:textId="14AA8901" w:rsidR="00224A0E" w:rsidRPr="00AE5444" w:rsidRDefault="003258F9" w:rsidP="00B809FD">
      <w:pPr>
        <w:pStyle w:val="Text05"/>
        <w:spacing w:line="360" w:lineRule="auto"/>
        <w:rPr>
          <w:i/>
          <w:sz w:val="24"/>
          <w:szCs w:val="24"/>
          <w:lang w:val="ru-RU"/>
        </w:rPr>
      </w:pPr>
      <w:r w:rsidRPr="00AE5444">
        <w:rPr>
          <w:i/>
          <w:sz w:val="24"/>
          <w:szCs w:val="24"/>
          <w:lang w:val="ru-RU"/>
        </w:rPr>
        <w:t xml:space="preserve">5. </w:t>
      </w:r>
      <w:r w:rsidR="00224A0E" w:rsidRPr="00AE5444">
        <w:rPr>
          <w:i/>
          <w:sz w:val="24"/>
          <w:szCs w:val="24"/>
          <w:lang w:val="ru-RU"/>
        </w:rPr>
        <w:t>Специфическая клеточная терапия донорскими лимфоцитами (</w:t>
      </w:r>
      <w:r w:rsidR="00224A0E" w:rsidRPr="00AE5444">
        <w:rPr>
          <w:i/>
          <w:sz w:val="24"/>
          <w:szCs w:val="24"/>
          <w:lang w:val="en-US"/>
        </w:rPr>
        <w:t>CD</w:t>
      </w:r>
      <w:r w:rsidR="00224A0E" w:rsidRPr="00AE5444">
        <w:rPr>
          <w:i/>
          <w:sz w:val="24"/>
          <w:szCs w:val="24"/>
          <w:lang w:val="ru-RU"/>
        </w:rPr>
        <w:t>3+</w:t>
      </w:r>
      <w:r w:rsidR="00224A0E" w:rsidRPr="00AE5444">
        <w:rPr>
          <w:i/>
          <w:sz w:val="24"/>
          <w:szCs w:val="24"/>
          <w:lang w:val="en-US"/>
        </w:rPr>
        <w:t>CD</w:t>
      </w:r>
      <w:r w:rsidR="00224A0E" w:rsidRPr="00AE5444">
        <w:rPr>
          <w:i/>
          <w:sz w:val="24"/>
          <w:szCs w:val="24"/>
          <w:lang w:val="ru-RU"/>
        </w:rPr>
        <w:t>45</w:t>
      </w:r>
      <w:r w:rsidR="00224A0E" w:rsidRPr="00AE5444">
        <w:rPr>
          <w:i/>
          <w:sz w:val="24"/>
          <w:szCs w:val="24"/>
          <w:lang w:val="en-US"/>
        </w:rPr>
        <w:t>RA</w:t>
      </w:r>
      <w:r w:rsidR="00224A0E" w:rsidRPr="00AE5444">
        <w:rPr>
          <w:i/>
          <w:sz w:val="24"/>
          <w:szCs w:val="24"/>
          <w:lang w:val="ru-RU"/>
        </w:rPr>
        <w:t xml:space="preserve">-) от </w:t>
      </w:r>
      <w:proofErr w:type="spellStart"/>
      <w:r w:rsidR="00224A0E" w:rsidRPr="00AE5444">
        <w:rPr>
          <w:i/>
          <w:sz w:val="24"/>
          <w:szCs w:val="24"/>
          <w:lang w:val="ru-RU"/>
        </w:rPr>
        <w:t>гаплоиде</w:t>
      </w:r>
      <w:r w:rsidR="004E3FBB" w:rsidRPr="00AE5444">
        <w:rPr>
          <w:i/>
          <w:sz w:val="24"/>
          <w:szCs w:val="24"/>
          <w:lang w:val="ru-RU"/>
        </w:rPr>
        <w:t>нтичного</w:t>
      </w:r>
      <w:proofErr w:type="spellEnd"/>
      <w:r w:rsidR="004E3FBB" w:rsidRPr="00AE5444">
        <w:rPr>
          <w:i/>
          <w:sz w:val="24"/>
          <w:szCs w:val="24"/>
          <w:lang w:val="ru-RU"/>
        </w:rPr>
        <w:t xml:space="preserve"> или полностью совместим</w:t>
      </w:r>
      <w:r w:rsidR="00224A0E" w:rsidRPr="00AE5444">
        <w:rPr>
          <w:i/>
          <w:sz w:val="24"/>
          <w:szCs w:val="24"/>
          <w:lang w:val="ru-RU"/>
        </w:rPr>
        <w:t>ого родственного донора</w:t>
      </w:r>
      <w:r w:rsidR="006C5C38" w:rsidRPr="00AE5444">
        <w:rPr>
          <w:i/>
          <w:sz w:val="24"/>
          <w:szCs w:val="24"/>
          <w:lang w:val="ru-RU"/>
        </w:rPr>
        <w:t xml:space="preserve"> [41-43]</w:t>
      </w:r>
      <w:r w:rsidR="00224A0E" w:rsidRPr="00AE5444">
        <w:rPr>
          <w:i/>
          <w:sz w:val="24"/>
          <w:szCs w:val="24"/>
          <w:lang w:val="ru-RU"/>
        </w:rPr>
        <w:t>.</w:t>
      </w:r>
    </w:p>
    <w:p w14:paraId="5E9B1DD7" w14:textId="7D67BE5E" w:rsidR="003258F9" w:rsidRPr="00AE5444" w:rsidRDefault="00224A0E" w:rsidP="00435152">
      <w:pPr>
        <w:pStyle w:val="Text05"/>
        <w:numPr>
          <w:ilvl w:val="0"/>
          <w:numId w:val="14"/>
        </w:numPr>
        <w:spacing w:line="360" w:lineRule="auto"/>
        <w:rPr>
          <w:i/>
          <w:sz w:val="24"/>
          <w:szCs w:val="24"/>
          <w:lang w:val="ru-RU"/>
        </w:rPr>
      </w:pPr>
      <w:r w:rsidRPr="00AE5444">
        <w:rPr>
          <w:b/>
          <w:sz w:val="24"/>
          <w:szCs w:val="24"/>
          <w:lang w:val="ru-RU"/>
        </w:rPr>
        <w:t>Рекомендуется</w:t>
      </w:r>
      <w:r w:rsidRPr="00AE5444">
        <w:rPr>
          <w:i/>
          <w:sz w:val="24"/>
          <w:szCs w:val="24"/>
          <w:lang w:val="ru-RU"/>
        </w:rPr>
        <w:t xml:space="preserve"> всем пациентам с ТКИН с течением ЦМ</w:t>
      </w:r>
      <w:proofErr w:type="gramStart"/>
      <w:r w:rsidRPr="00AE5444">
        <w:rPr>
          <w:i/>
          <w:sz w:val="24"/>
          <w:szCs w:val="24"/>
          <w:lang w:val="ru-RU"/>
        </w:rPr>
        <w:t>В-</w:t>
      </w:r>
      <w:proofErr w:type="gramEnd"/>
      <w:r w:rsidRPr="00AE5444">
        <w:rPr>
          <w:i/>
          <w:sz w:val="24"/>
          <w:szCs w:val="24"/>
          <w:lang w:val="ru-RU"/>
        </w:rPr>
        <w:t xml:space="preserve"> инфекции с исходом в ЦМВ-болезнь, резистентной к комбинированной противовирусной терапии, включая препараты резерва.</w:t>
      </w:r>
    </w:p>
    <w:p w14:paraId="25F48BC4" w14:textId="43DA8685" w:rsidR="004E3FBB" w:rsidRPr="00AE5444" w:rsidRDefault="004E3FBB" w:rsidP="004E3FBB">
      <w:pPr>
        <w:pStyle w:val="Text05"/>
        <w:numPr>
          <w:ilvl w:val="0"/>
          <w:numId w:val="0"/>
        </w:numPr>
        <w:spacing w:line="360" w:lineRule="auto"/>
        <w:ind w:left="1146" w:hanging="295"/>
        <w:rPr>
          <w:i/>
          <w:sz w:val="24"/>
          <w:szCs w:val="24"/>
          <w:lang w:val="ru-RU"/>
        </w:rPr>
      </w:pPr>
      <w:r w:rsidRPr="00AE5444">
        <w:rPr>
          <w:b/>
        </w:rPr>
        <w:t>Уровень убедительности рекомендаций С (уровень достов</w:t>
      </w:r>
      <w:r w:rsidR="004F56EB" w:rsidRPr="00AE5444">
        <w:rPr>
          <w:b/>
        </w:rPr>
        <w:t xml:space="preserve">ерности доказательств – </w:t>
      </w:r>
      <w:r w:rsidR="004F56EB" w:rsidRPr="00AE5444">
        <w:rPr>
          <w:b/>
          <w:lang w:val="ru-RU"/>
        </w:rPr>
        <w:t>3</w:t>
      </w:r>
      <w:r w:rsidRPr="00AE5444">
        <w:rPr>
          <w:b/>
        </w:rPr>
        <w:t>)</w:t>
      </w:r>
    </w:p>
    <w:p w14:paraId="0E9C343D" w14:textId="04E32511" w:rsidR="00224A0E" w:rsidRPr="00AE5444" w:rsidRDefault="003258F9" w:rsidP="00B809FD">
      <w:pPr>
        <w:pStyle w:val="Text05"/>
        <w:spacing w:line="360" w:lineRule="auto"/>
        <w:rPr>
          <w:i/>
          <w:sz w:val="24"/>
          <w:szCs w:val="24"/>
          <w:lang w:val="ru-RU"/>
        </w:rPr>
      </w:pPr>
      <w:r w:rsidRPr="00AE5444">
        <w:rPr>
          <w:i/>
          <w:sz w:val="24"/>
          <w:szCs w:val="24"/>
          <w:lang w:val="ru-RU"/>
        </w:rPr>
        <w:t>Комментарии: с</w:t>
      </w:r>
      <w:r w:rsidR="00224A0E" w:rsidRPr="00AE5444">
        <w:rPr>
          <w:i/>
          <w:sz w:val="24"/>
          <w:szCs w:val="24"/>
          <w:lang w:val="ru-RU"/>
        </w:rPr>
        <w:t xml:space="preserve">тартовая доза клеточного </w:t>
      </w:r>
      <w:r w:rsidRPr="00AE5444">
        <w:rPr>
          <w:i/>
          <w:sz w:val="24"/>
          <w:szCs w:val="24"/>
          <w:lang w:val="ru-RU"/>
        </w:rPr>
        <w:t>продукта  составляет 25х10</w:t>
      </w:r>
      <w:r w:rsidRPr="00AE5444">
        <w:rPr>
          <w:i/>
          <w:sz w:val="24"/>
          <w:szCs w:val="24"/>
          <w:vertAlign w:val="superscript"/>
          <w:lang w:val="ru-RU"/>
        </w:rPr>
        <w:t>3</w:t>
      </w:r>
      <w:r w:rsidRPr="00AE5444">
        <w:rPr>
          <w:i/>
          <w:sz w:val="24"/>
          <w:szCs w:val="24"/>
          <w:lang w:val="ru-RU"/>
        </w:rPr>
        <w:t xml:space="preserve">/кг </w:t>
      </w:r>
      <w:r w:rsidR="00224A0E" w:rsidRPr="00AE5444">
        <w:rPr>
          <w:i/>
          <w:sz w:val="24"/>
          <w:szCs w:val="24"/>
          <w:lang w:val="ru-RU"/>
        </w:rPr>
        <w:t xml:space="preserve"> </w:t>
      </w:r>
      <w:r w:rsidRPr="00AE5444">
        <w:rPr>
          <w:i/>
          <w:sz w:val="24"/>
          <w:szCs w:val="24"/>
          <w:lang w:val="ru-RU"/>
        </w:rPr>
        <w:t>с возможной эскалацией до 100х10</w:t>
      </w:r>
      <w:r w:rsidRPr="00AE5444">
        <w:rPr>
          <w:i/>
          <w:sz w:val="24"/>
          <w:szCs w:val="24"/>
          <w:vertAlign w:val="superscript"/>
          <w:lang w:val="ru-RU"/>
        </w:rPr>
        <w:t>3</w:t>
      </w:r>
      <w:r w:rsidRPr="00AE5444">
        <w:rPr>
          <w:i/>
          <w:sz w:val="24"/>
          <w:szCs w:val="24"/>
          <w:lang w:val="ru-RU"/>
        </w:rPr>
        <w:t>/кг, вводится в/в ка</w:t>
      </w:r>
      <w:r w:rsidR="004E3FBB" w:rsidRPr="00AE5444">
        <w:rPr>
          <w:i/>
          <w:sz w:val="24"/>
          <w:szCs w:val="24"/>
          <w:lang w:val="ru-RU"/>
        </w:rPr>
        <w:t>пельно. Схема введения рассчиты</w:t>
      </w:r>
      <w:r w:rsidRPr="00AE5444">
        <w:rPr>
          <w:i/>
          <w:sz w:val="24"/>
          <w:szCs w:val="24"/>
          <w:lang w:val="ru-RU"/>
        </w:rPr>
        <w:t xml:space="preserve">вается индивидуально. </w:t>
      </w:r>
    </w:p>
    <w:p w14:paraId="0031F83D" w14:textId="2AF33BA0" w:rsidR="00654CAF" w:rsidRPr="00AE5444" w:rsidRDefault="00A8754F" w:rsidP="00C06913">
      <w:pPr>
        <w:pStyle w:val="a0"/>
        <w:numPr>
          <w:ilvl w:val="0"/>
          <w:numId w:val="0"/>
        </w:numPr>
        <w:tabs>
          <w:tab w:val="left" w:pos="0"/>
        </w:tabs>
        <w:ind w:firstLine="709"/>
        <w:rPr>
          <w:i/>
        </w:rPr>
      </w:pPr>
      <w:r w:rsidRPr="00AE5444">
        <w:rPr>
          <w:i/>
        </w:rPr>
        <w:t xml:space="preserve"> </w:t>
      </w:r>
    </w:p>
    <w:p w14:paraId="2A435848" w14:textId="173F5C53" w:rsidR="004E3FBB" w:rsidRPr="00AE5444" w:rsidRDefault="00A00416" w:rsidP="004E3FBB">
      <w:pPr>
        <w:pStyle w:val="Text05"/>
        <w:spacing w:line="360" w:lineRule="auto"/>
        <w:rPr>
          <w:b/>
          <w:sz w:val="24"/>
          <w:szCs w:val="24"/>
          <w:lang w:val="ru-RU"/>
        </w:rPr>
      </w:pPr>
      <w:r>
        <w:rPr>
          <w:b/>
          <w:sz w:val="24"/>
          <w:szCs w:val="24"/>
          <w:lang w:val="ru-RU"/>
        </w:rPr>
        <w:t>3.3</w:t>
      </w:r>
      <w:r w:rsidR="00AC6C2B" w:rsidRPr="00AE5444">
        <w:rPr>
          <w:b/>
          <w:sz w:val="24"/>
          <w:szCs w:val="24"/>
          <w:lang w:val="ru-RU"/>
        </w:rPr>
        <w:t xml:space="preserve"> Трансплантация </w:t>
      </w:r>
      <w:proofErr w:type="spellStart"/>
      <w:r w:rsidR="00AC6C2B" w:rsidRPr="00AE5444">
        <w:rPr>
          <w:b/>
          <w:sz w:val="24"/>
          <w:szCs w:val="24"/>
          <w:lang w:val="ru-RU"/>
        </w:rPr>
        <w:t>гематопоэтических</w:t>
      </w:r>
      <w:proofErr w:type="spellEnd"/>
      <w:r w:rsidR="00AC6C2B" w:rsidRPr="00AE5444">
        <w:rPr>
          <w:b/>
          <w:sz w:val="24"/>
          <w:szCs w:val="24"/>
          <w:lang w:val="ru-RU"/>
        </w:rPr>
        <w:t xml:space="preserve"> стволовых клеток (ТГСК)</w:t>
      </w:r>
      <w:r w:rsidR="004E3FBB" w:rsidRPr="00AE5444">
        <w:rPr>
          <w:b/>
          <w:sz w:val="24"/>
          <w:szCs w:val="24"/>
          <w:lang w:val="ru-RU"/>
        </w:rPr>
        <w:t>.</w:t>
      </w:r>
    </w:p>
    <w:p w14:paraId="33AFD897" w14:textId="77777777" w:rsidR="004E3FBB" w:rsidRPr="00AE5444" w:rsidRDefault="00C06913" w:rsidP="004E3FBB">
      <w:pPr>
        <w:pStyle w:val="Text05"/>
        <w:spacing w:line="360" w:lineRule="auto"/>
        <w:rPr>
          <w:b/>
          <w:sz w:val="24"/>
          <w:szCs w:val="24"/>
          <w:lang w:val="ru-RU"/>
        </w:rPr>
      </w:pPr>
      <w:r w:rsidRPr="00AE5444">
        <w:rPr>
          <w:sz w:val="24"/>
          <w:szCs w:val="24"/>
          <w:lang w:val="ru-RU"/>
        </w:rPr>
        <w:t xml:space="preserve">Цель лечения: </w:t>
      </w:r>
      <w:r w:rsidR="00413E40" w:rsidRPr="00AE5444">
        <w:rPr>
          <w:sz w:val="24"/>
          <w:szCs w:val="24"/>
          <w:lang w:val="ru-RU"/>
        </w:rPr>
        <w:t xml:space="preserve">спасение жизни </w:t>
      </w:r>
      <w:r w:rsidRPr="00AE5444">
        <w:rPr>
          <w:sz w:val="24"/>
          <w:szCs w:val="24"/>
          <w:lang w:val="ru-RU"/>
        </w:rPr>
        <w:t xml:space="preserve"> пациента.</w:t>
      </w:r>
      <w:r w:rsidR="004E3FBB" w:rsidRPr="00AE5444">
        <w:rPr>
          <w:b/>
          <w:sz w:val="24"/>
          <w:szCs w:val="24"/>
          <w:lang w:val="ru-RU"/>
        </w:rPr>
        <w:t xml:space="preserve"> </w:t>
      </w:r>
    </w:p>
    <w:p w14:paraId="16261241" w14:textId="72D26DCE" w:rsidR="004E3FBB" w:rsidRPr="00AE5444" w:rsidRDefault="004E3FBB" w:rsidP="00435152">
      <w:pPr>
        <w:pStyle w:val="Text05"/>
        <w:numPr>
          <w:ilvl w:val="0"/>
          <w:numId w:val="14"/>
        </w:numPr>
        <w:spacing w:line="360" w:lineRule="auto"/>
        <w:rPr>
          <w:sz w:val="24"/>
          <w:szCs w:val="24"/>
          <w:lang w:val="ru-RU"/>
        </w:rPr>
      </w:pPr>
      <w:r w:rsidRPr="00AE5444">
        <w:rPr>
          <w:b/>
          <w:sz w:val="24"/>
          <w:szCs w:val="24"/>
          <w:lang w:val="ru-RU"/>
        </w:rPr>
        <w:t xml:space="preserve">Рекомендуется </w:t>
      </w:r>
      <w:r w:rsidRPr="00AE5444">
        <w:rPr>
          <w:sz w:val="24"/>
          <w:szCs w:val="24"/>
          <w:lang w:val="ru-RU"/>
        </w:rPr>
        <w:t>все пациентам с ТКИН, тяжесть состояния которых,</w:t>
      </w:r>
      <w:r w:rsidR="002774E6" w:rsidRPr="00AE5444">
        <w:rPr>
          <w:sz w:val="24"/>
          <w:szCs w:val="24"/>
          <w:lang w:val="ru-RU"/>
        </w:rPr>
        <w:t xml:space="preserve"> не расценивается </w:t>
      </w:r>
      <w:proofErr w:type="spellStart"/>
      <w:r w:rsidR="002774E6" w:rsidRPr="00AE5444">
        <w:rPr>
          <w:sz w:val="24"/>
          <w:szCs w:val="24"/>
          <w:lang w:val="ru-RU"/>
        </w:rPr>
        <w:t>некуративным</w:t>
      </w:r>
      <w:proofErr w:type="spellEnd"/>
      <w:r w:rsidR="002774E6" w:rsidRPr="00AE5444">
        <w:rPr>
          <w:sz w:val="24"/>
          <w:szCs w:val="24"/>
          <w:lang w:val="ru-RU"/>
        </w:rPr>
        <w:t xml:space="preserve"> </w:t>
      </w:r>
      <w:r w:rsidR="006C5C38" w:rsidRPr="00AE5444">
        <w:rPr>
          <w:rStyle w:val="af4"/>
        </w:rPr>
        <w:t>[</w:t>
      </w:r>
      <w:r w:rsidR="006C5C38" w:rsidRPr="00AE5444">
        <w:rPr>
          <w:rStyle w:val="af4"/>
          <w:lang w:val="ru-RU"/>
        </w:rPr>
        <w:t>4</w:t>
      </w:r>
      <w:r w:rsidR="006C5C38" w:rsidRPr="00AE5444">
        <w:rPr>
          <w:rStyle w:val="af4"/>
        </w:rPr>
        <w:t>,</w:t>
      </w:r>
      <w:r w:rsidR="002774E6" w:rsidRPr="00AE5444">
        <w:rPr>
          <w:rStyle w:val="af4"/>
          <w:lang w:val="ru-RU"/>
        </w:rPr>
        <w:t>44-46</w:t>
      </w:r>
      <w:r w:rsidRPr="00AE5444">
        <w:rPr>
          <w:rStyle w:val="af4"/>
        </w:rPr>
        <w:t>]</w:t>
      </w:r>
      <w:r w:rsidR="002774E6" w:rsidRPr="00AE5444">
        <w:rPr>
          <w:rStyle w:val="af4"/>
          <w:lang w:val="ru-RU"/>
        </w:rPr>
        <w:t>.</w:t>
      </w:r>
    </w:p>
    <w:p w14:paraId="025B5B53" w14:textId="7E4DDCE1" w:rsidR="004E3FBB" w:rsidRPr="00AE5444" w:rsidRDefault="004E3FBB" w:rsidP="00435152">
      <w:pPr>
        <w:pStyle w:val="Text05"/>
        <w:numPr>
          <w:ilvl w:val="0"/>
          <w:numId w:val="14"/>
        </w:numPr>
        <w:spacing w:line="360" w:lineRule="auto"/>
        <w:rPr>
          <w:i/>
          <w:sz w:val="24"/>
          <w:szCs w:val="24"/>
          <w:lang w:val="ru-RU"/>
        </w:rPr>
      </w:pPr>
      <w:r w:rsidRPr="00AE5444">
        <w:rPr>
          <w:b/>
        </w:rPr>
        <w:lastRenderedPageBreak/>
        <w:t>Урове</w:t>
      </w:r>
      <w:r w:rsidR="004F56EB" w:rsidRPr="00AE5444">
        <w:rPr>
          <w:b/>
        </w:rPr>
        <w:t xml:space="preserve">нь убедительности рекомендаций </w:t>
      </w:r>
      <w:r w:rsidR="004F56EB" w:rsidRPr="00AE5444">
        <w:rPr>
          <w:b/>
          <w:lang w:val="ru-RU"/>
        </w:rPr>
        <w:t>А</w:t>
      </w:r>
      <w:r w:rsidRPr="00AE5444">
        <w:rPr>
          <w:b/>
        </w:rPr>
        <w:t xml:space="preserve"> (уровень</w:t>
      </w:r>
      <w:r w:rsidR="004F56EB" w:rsidRPr="00AE5444">
        <w:rPr>
          <w:b/>
        </w:rPr>
        <w:t xml:space="preserve"> достоверности доказательств – </w:t>
      </w:r>
      <w:r w:rsidR="004F56EB" w:rsidRPr="00AE5444">
        <w:rPr>
          <w:b/>
          <w:lang w:val="ru-RU"/>
        </w:rPr>
        <w:t>2</w:t>
      </w:r>
      <w:r w:rsidRPr="00AE5444">
        <w:rPr>
          <w:b/>
        </w:rPr>
        <w:t>)</w:t>
      </w:r>
      <w:r w:rsidRPr="00AE5444">
        <w:rPr>
          <w:b/>
          <w:lang w:val="ru-RU"/>
        </w:rPr>
        <w:t xml:space="preserve"> </w:t>
      </w:r>
    </w:p>
    <w:p w14:paraId="3A8C38BD" w14:textId="0E521DC0" w:rsidR="008E7F01" w:rsidRPr="00AE5444" w:rsidRDefault="00B809FD" w:rsidP="004E3FBB">
      <w:pPr>
        <w:pStyle w:val="Text05"/>
        <w:spacing w:line="360" w:lineRule="auto"/>
        <w:ind w:firstLine="0"/>
        <w:rPr>
          <w:i/>
          <w:color w:val="auto"/>
          <w:sz w:val="24"/>
          <w:szCs w:val="24"/>
          <w:lang w:val="ru-RU"/>
        </w:rPr>
      </w:pPr>
      <w:r w:rsidRPr="00AE5444">
        <w:rPr>
          <w:i/>
          <w:sz w:val="24"/>
          <w:szCs w:val="24"/>
          <w:lang w:val="ru-RU"/>
        </w:rPr>
        <w:t xml:space="preserve">              </w:t>
      </w:r>
      <w:r w:rsidRPr="00AE5444">
        <w:rPr>
          <w:b/>
          <w:sz w:val="24"/>
          <w:szCs w:val="24"/>
          <w:lang w:val="ru-RU"/>
        </w:rPr>
        <w:t>Комментарии</w:t>
      </w:r>
      <w:r w:rsidRPr="00AE5444">
        <w:rPr>
          <w:i/>
          <w:sz w:val="24"/>
          <w:szCs w:val="24"/>
          <w:lang w:val="ru-RU"/>
        </w:rPr>
        <w:t xml:space="preserve">: </w:t>
      </w:r>
      <w:r w:rsidR="004E3FBB" w:rsidRPr="00AE5444">
        <w:rPr>
          <w:i/>
          <w:color w:val="auto"/>
          <w:sz w:val="24"/>
          <w:szCs w:val="24"/>
          <w:lang w:val="ru-RU"/>
        </w:rPr>
        <w:t>е</w:t>
      </w:r>
      <w:proofErr w:type="spellStart"/>
      <w:r w:rsidR="008E7F01" w:rsidRPr="00AE5444">
        <w:rPr>
          <w:i/>
          <w:color w:val="auto"/>
          <w:sz w:val="24"/>
          <w:szCs w:val="24"/>
        </w:rPr>
        <w:t>сли</w:t>
      </w:r>
      <w:proofErr w:type="spellEnd"/>
      <w:r w:rsidR="008E7F01" w:rsidRPr="00AE5444">
        <w:rPr>
          <w:i/>
          <w:color w:val="auto"/>
          <w:sz w:val="24"/>
          <w:szCs w:val="24"/>
        </w:rPr>
        <w:t xml:space="preserve"> ТКИН диагностирована в течение первого месяца жизни, </w:t>
      </w:r>
      <w:r w:rsidR="008E7F01" w:rsidRPr="00AE5444">
        <w:rPr>
          <w:i/>
          <w:color w:val="auto"/>
          <w:sz w:val="24"/>
          <w:szCs w:val="24"/>
          <w:lang w:val="ru-RU"/>
        </w:rPr>
        <w:t xml:space="preserve">до наступления инфекционных осложнений, </w:t>
      </w:r>
      <w:r w:rsidR="008E7F01" w:rsidRPr="00AE5444">
        <w:rPr>
          <w:i/>
          <w:color w:val="auto"/>
          <w:sz w:val="24"/>
          <w:szCs w:val="24"/>
        </w:rPr>
        <w:t xml:space="preserve">адекватная терапия и проведение аллогенной </w:t>
      </w:r>
      <w:r w:rsidR="008E7F01" w:rsidRPr="00AE5444">
        <w:rPr>
          <w:i/>
          <w:color w:val="auto"/>
          <w:sz w:val="24"/>
          <w:szCs w:val="24"/>
          <w:lang w:val="en-US"/>
        </w:rPr>
        <w:t>HLA</w:t>
      </w:r>
      <w:r w:rsidR="008E7F01" w:rsidRPr="00AE5444">
        <w:rPr>
          <w:i/>
          <w:color w:val="auto"/>
          <w:sz w:val="24"/>
          <w:szCs w:val="24"/>
        </w:rPr>
        <w:t xml:space="preserve"> идентичной или </w:t>
      </w:r>
      <w:proofErr w:type="spellStart"/>
      <w:r w:rsidR="008E7F01" w:rsidRPr="00AE5444">
        <w:rPr>
          <w:i/>
          <w:color w:val="auto"/>
          <w:sz w:val="24"/>
          <w:szCs w:val="24"/>
        </w:rPr>
        <w:t>гаплоидентичной</w:t>
      </w:r>
      <w:proofErr w:type="spellEnd"/>
      <w:r w:rsidR="008E7F01" w:rsidRPr="00AE5444">
        <w:rPr>
          <w:i/>
          <w:color w:val="auto"/>
          <w:sz w:val="24"/>
          <w:szCs w:val="24"/>
        </w:rPr>
        <w:t xml:space="preserve"> трансплантации </w:t>
      </w:r>
      <w:r w:rsidR="008E7F01" w:rsidRPr="00AE5444">
        <w:rPr>
          <w:i/>
          <w:color w:val="auto"/>
          <w:sz w:val="24"/>
          <w:szCs w:val="24"/>
          <w:lang w:val="ru-RU"/>
        </w:rPr>
        <w:t>стволовых клеток</w:t>
      </w:r>
      <w:r w:rsidR="008E7F01" w:rsidRPr="00AE5444">
        <w:rPr>
          <w:i/>
          <w:color w:val="auto"/>
          <w:sz w:val="24"/>
          <w:szCs w:val="24"/>
        </w:rPr>
        <w:t xml:space="preserve"> (Т</w:t>
      </w:r>
      <w:r w:rsidR="008E7F01" w:rsidRPr="00AE5444">
        <w:rPr>
          <w:i/>
          <w:color w:val="auto"/>
          <w:sz w:val="24"/>
          <w:szCs w:val="24"/>
          <w:lang w:val="ru-RU"/>
        </w:rPr>
        <w:t>ГСК</w:t>
      </w:r>
      <w:r w:rsidR="008E7F01" w:rsidRPr="00AE5444">
        <w:rPr>
          <w:i/>
          <w:color w:val="auto"/>
          <w:sz w:val="24"/>
          <w:szCs w:val="24"/>
        </w:rPr>
        <w:t xml:space="preserve">) </w:t>
      </w:r>
      <w:r w:rsidR="008E7F01" w:rsidRPr="00AE5444">
        <w:rPr>
          <w:i/>
          <w:color w:val="auto"/>
          <w:sz w:val="24"/>
          <w:szCs w:val="24"/>
          <w:lang w:val="ru-RU"/>
        </w:rPr>
        <w:t xml:space="preserve"> </w:t>
      </w:r>
      <w:r w:rsidR="008E7F01" w:rsidRPr="00AE5444">
        <w:rPr>
          <w:i/>
          <w:color w:val="auto"/>
          <w:sz w:val="24"/>
          <w:szCs w:val="24"/>
        </w:rPr>
        <w:t xml:space="preserve"> обеспечивает выживание более 90% пациентов независимо от формы иммунодефицита. В случае более поздней диагностики развиваются тяжелые инфекции, плохо поддающиеся терапии, и выживаемость пациентов резко падае</w:t>
      </w:r>
      <w:r w:rsidR="008E7F01" w:rsidRPr="00AE5444">
        <w:rPr>
          <w:i/>
          <w:color w:val="auto"/>
          <w:sz w:val="24"/>
          <w:szCs w:val="24"/>
          <w:lang w:val="ru-RU"/>
        </w:rPr>
        <w:t>т – до 40-50%</w:t>
      </w:r>
      <w:r w:rsidR="008E7F01" w:rsidRPr="00AE5444">
        <w:rPr>
          <w:i/>
          <w:color w:val="auto"/>
          <w:sz w:val="24"/>
          <w:szCs w:val="24"/>
        </w:rPr>
        <w:t>.</w:t>
      </w:r>
      <w:r w:rsidR="008E7F01" w:rsidRPr="00AE5444">
        <w:rPr>
          <w:i/>
          <w:color w:val="auto"/>
          <w:sz w:val="24"/>
          <w:szCs w:val="24"/>
          <w:lang w:val="ru-RU"/>
        </w:rPr>
        <w:t xml:space="preserve"> В любом случае, проведение ТГСК является единствнным куративным методом лечения у больных с ТКИН, без проведения ТГСК смертность составляет </w:t>
      </w:r>
      <w:r w:rsidR="00AA293F" w:rsidRPr="00AE5444">
        <w:rPr>
          <w:i/>
          <w:color w:val="auto"/>
          <w:sz w:val="24"/>
          <w:szCs w:val="24"/>
          <w:lang w:val="ru-RU"/>
        </w:rPr>
        <w:t>100</w:t>
      </w:r>
      <w:r w:rsidR="002774E6" w:rsidRPr="00AE5444">
        <w:rPr>
          <w:i/>
          <w:color w:val="auto"/>
          <w:sz w:val="24"/>
          <w:szCs w:val="24"/>
          <w:lang w:val="ru-RU"/>
        </w:rPr>
        <w:t xml:space="preserve">% в первые 12-18 </w:t>
      </w:r>
      <w:proofErr w:type="spellStart"/>
      <w:proofErr w:type="gramStart"/>
      <w:r w:rsidR="002774E6" w:rsidRPr="00AE5444">
        <w:rPr>
          <w:i/>
          <w:color w:val="auto"/>
          <w:sz w:val="24"/>
          <w:szCs w:val="24"/>
          <w:lang w:val="ru-RU"/>
        </w:rPr>
        <w:t>мес</w:t>
      </w:r>
      <w:proofErr w:type="spellEnd"/>
      <w:proofErr w:type="gramEnd"/>
      <w:r w:rsidR="002774E6" w:rsidRPr="00AE5444">
        <w:rPr>
          <w:i/>
          <w:color w:val="auto"/>
          <w:sz w:val="24"/>
          <w:szCs w:val="24"/>
          <w:lang w:val="ru-RU"/>
        </w:rPr>
        <w:t xml:space="preserve"> жизни[4,46</w:t>
      </w:r>
      <w:r w:rsidR="008E7F01" w:rsidRPr="00AE5444">
        <w:rPr>
          <w:i/>
          <w:color w:val="auto"/>
          <w:sz w:val="24"/>
          <w:szCs w:val="24"/>
          <w:lang w:val="ru-RU"/>
        </w:rPr>
        <w:t>].</w:t>
      </w:r>
    </w:p>
    <w:p w14:paraId="62075065" w14:textId="7562B8D5" w:rsidR="00AA293F" w:rsidRPr="00AE5444" w:rsidRDefault="00AA293F" w:rsidP="00AA293F">
      <w:pPr>
        <w:pStyle w:val="Text05"/>
        <w:spacing w:line="360" w:lineRule="auto"/>
        <w:rPr>
          <w:i/>
          <w:color w:val="auto"/>
          <w:sz w:val="24"/>
          <w:szCs w:val="24"/>
          <w:lang w:val="ru-RU"/>
        </w:rPr>
      </w:pPr>
      <w:r w:rsidRPr="00AE5444">
        <w:rPr>
          <w:i/>
          <w:color w:val="auto"/>
          <w:sz w:val="24"/>
          <w:szCs w:val="24"/>
        </w:rPr>
        <w:t xml:space="preserve">Проводится от родственного совместимого, неродственного совместимого или </w:t>
      </w:r>
      <w:proofErr w:type="spellStart"/>
      <w:r w:rsidRPr="00AE5444">
        <w:rPr>
          <w:i/>
          <w:color w:val="auto"/>
          <w:sz w:val="24"/>
          <w:szCs w:val="24"/>
        </w:rPr>
        <w:t>гаплоидентичного</w:t>
      </w:r>
      <w:proofErr w:type="spellEnd"/>
      <w:r w:rsidRPr="00AE5444">
        <w:rPr>
          <w:i/>
          <w:color w:val="auto"/>
          <w:sz w:val="24"/>
          <w:szCs w:val="24"/>
        </w:rPr>
        <w:t xml:space="preserve"> донора по </w:t>
      </w:r>
      <w:r w:rsidRPr="00AE5444">
        <w:rPr>
          <w:i/>
          <w:color w:val="auto"/>
          <w:sz w:val="24"/>
          <w:szCs w:val="24"/>
          <w:lang w:val="ru-RU"/>
        </w:rPr>
        <w:t xml:space="preserve"> </w:t>
      </w:r>
      <w:r w:rsidRPr="00AE5444">
        <w:rPr>
          <w:i/>
          <w:color w:val="auto"/>
          <w:sz w:val="24"/>
          <w:szCs w:val="24"/>
        </w:rPr>
        <w:t xml:space="preserve"> методик</w:t>
      </w:r>
      <w:r w:rsidRPr="00AE5444">
        <w:rPr>
          <w:i/>
          <w:color w:val="auto"/>
          <w:sz w:val="24"/>
          <w:szCs w:val="24"/>
          <w:lang w:val="ru-RU"/>
        </w:rPr>
        <w:t xml:space="preserve">ам, используемы в конкретном центре.  В зависимости от инфекционного статуса и развившихся осложнений определяется наличие и интенсивность кондиционирования. </w:t>
      </w:r>
      <w:r w:rsidRPr="00AE5444">
        <w:rPr>
          <w:i/>
          <w:color w:val="auto"/>
          <w:sz w:val="24"/>
          <w:szCs w:val="24"/>
        </w:rPr>
        <w:t>При отсутстви</w:t>
      </w:r>
      <w:r w:rsidRPr="00AE5444">
        <w:rPr>
          <w:i/>
          <w:color w:val="auto"/>
          <w:sz w:val="24"/>
          <w:szCs w:val="24"/>
          <w:lang w:val="ru-RU"/>
        </w:rPr>
        <w:t>и</w:t>
      </w:r>
      <w:r w:rsidRPr="00AE5444">
        <w:rPr>
          <w:i/>
          <w:color w:val="auto"/>
          <w:sz w:val="24"/>
          <w:szCs w:val="24"/>
        </w:rPr>
        <w:t xml:space="preserve"> совместимого родственного донора результаты </w:t>
      </w:r>
      <w:proofErr w:type="spellStart"/>
      <w:r w:rsidRPr="00AE5444">
        <w:rPr>
          <w:i/>
          <w:color w:val="auto"/>
          <w:sz w:val="24"/>
          <w:szCs w:val="24"/>
        </w:rPr>
        <w:t>гаплотрансплантации</w:t>
      </w:r>
      <w:proofErr w:type="spellEnd"/>
      <w:r w:rsidRPr="00AE5444">
        <w:rPr>
          <w:i/>
          <w:color w:val="auto"/>
          <w:sz w:val="24"/>
          <w:szCs w:val="24"/>
        </w:rPr>
        <w:t xml:space="preserve"> сравнимы с результатами неродственной трансплантации от полностью совместимого донора, однако проведение </w:t>
      </w:r>
      <w:proofErr w:type="spellStart"/>
      <w:r w:rsidRPr="00AE5444">
        <w:rPr>
          <w:i/>
          <w:color w:val="auto"/>
          <w:sz w:val="24"/>
          <w:szCs w:val="24"/>
        </w:rPr>
        <w:t>гаплотрансплантации</w:t>
      </w:r>
      <w:proofErr w:type="spellEnd"/>
      <w:r w:rsidRPr="00AE5444">
        <w:rPr>
          <w:i/>
          <w:color w:val="auto"/>
          <w:sz w:val="24"/>
          <w:szCs w:val="24"/>
        </w:rPr>
        <w:t xml:space="preserve"> возможно в кратчайшие сроки, поэтому при нестабильном состоянии больного </w:t>
      </w:r>
      <w:r w:rsidR="00DC0398" w:rsidRPr="00AE5444">
        <w:rPr>
          <w:i/>
          <w:color w:val="auto"/>
          <w:sz w:val="24"/>
          <w:szCs w:val="24"/>
          <w:lang w:val="ru-RU"/>
        </w:rPr>
        <w:t xml:space="preserve"> трансплантация от родителей</w:t>
      </w:r>
      <w:r w:rsidRPr="00AE5444">
        <w:rPr>
          <w:i/>
          <w:color w:val="auto"/>
          <w:sz w:val="24"/>
          <w:szCs w:val="24"/>
        </w:rPr>
        <w:t xml:space="preserve"> является предпочтительной</w:t>
      </w:r>
      <w:r w:rsidR="002774E6" w:rsidRPr="00AE5444">
        <w:rPr>
          <w:i/>
          <w:color w:val="auto"/>
          <w:sz w:val="24"/>
          <w:szCs w:val="24"/>
          <w:lang w:val="ru-RU"/>
        </w:rPr>
        <w:t xml:space="preserve"> [44,45</w:t>
      </w:r>
      <w:r w:rsidRPr="00AE5444">
        <w:rPr>
          <w:i/>
          <w:color w:val="auto"/>
          <w:sz w:val="24"/>
          <w:szCs w:val="24"/>
          <w:lang w:val="ru-RU"/>
        </w:rPr>
        <w:t>]</w:t>
      </w:r>
      <w:r w:rsidRPr="00AE5444">
        <w:rPr>
          <w:i/>
          <w:color w:val="auto"/>
          <w:sz w:val="24"/>
          <w:szCs w:val="24"/>
        </w:rPr>
        <w:t>.</w:t>
      </w:r>
    </w:p>
    <w:p w14:paraId="29067989" w14:textId="77777777" w:rsidR="00A00416" w:rsidRDefault="00A00416" w:rsidP="008E7F01">
      <w:pPr>
        <w:pStyle w:val="Text05"/>
        <w:spacing w:line="360" w:lineRule="auto"/>
        <w:ind w:firstLine="0"/>
        <w:rPr>
          <w:i/>
          <w:color w:val="auto"/>
          <w:sz w:val="24"/>
          <w:szCs w:val="24"/>
          <w:lang w:val="ru-RU"/>
        </w:rPr>
      </w:pPr>
    </w:p>
    <w:p w14:paraId="6876032A" w14:textId="4D509F92" w:rsidR="00AC6C2B" w:rsidRPr="00A00416" w:rsidRDefault="00A00416" w:rsidP="008E7F01">
      <w:pPr>
        <w:pStyle w:val="Text05"/>
        <w:spacing w:line="360" w:lineRule="auto"/>
        <w:ind w:firstLine="0"/>
        <w:rPr>
          <w:b/>
          <w:sz w:val="24"/>
          <w:szCs w:val="24"/>
        </w:rPr>
      </w:pPr>
      <w:r w:rsidRPr="00A00416">
        <w:rPr>
          <w:b/>
          <w:sz w:val="24"/>
          <w:szCs w:val="24"/>
        </w:rPr>
        <w:t>3.</w:t>
      </w:r>
      <w:r w:rsidRPr="00A00416">
        <w:rPr>
          <w:b/>
          <w:sz w:val="24"/>
          <w:szCs w:val="24"/>
          <w:lang w:val="ru-RU"/>
        </w:rPr>
        <w:t>4</w:t>
      </w:r>
      <w:r w:rsidR="00654CAF" w:rsidRPr="00A00416">
        <w:rPr>
          <w:b/>
          <w:sz w:val="24"/>
          <w:szCs w:val="24"/>
        </w:rPr>
        <w:t xml:space="preserve"> </w:t>
      </w:r>
      <w:r w:rsidR="00C06913" w:rsidRPr="00A00416">
        <w:rPr>
          <w:b/>
          <w:sz w:val="24"/>
          <w:szCs w:val="24"/>
        </w:rPr>
        <w:t>Хирургическое лечение</w:t>
      </w:r>
      <w:r w:rsidR="00654CAF" w:rsidRPr="00A00416">
        <w:rPr>
          <w:b/>
          <w:sz w:val="24"/>
          <w:szCs w:val="24"/>
        </w:rPr>
        <w:t xml:space="preserve"> </w:t>
      </w:r>
    </w:p>
    <w:p w14:paraId="6E05CC31" w14:textId="07C6C20C" w:rsidR="00AC6C2B" w:rsidRPr="00AE5444" w:rsidRDefault="008D4216" w:rsidP="00C8146C">
      <w:pPr>
        <w:pStyle w:val="Text05"/>
        <w:spacing w:line="360" w:lineRule="auto"/>
        <w:rPr>
          <w:sz w:val="24"/>
          <w:szCs w:val="24"/>
          <w:lang w:val="ru-RU"/>
        </w:rPr>
      </w:pPr>
      <w:r w:rsidRPr="00AE5444">
        <w:rPr>
          <w:sz w:val="24"/>
          <w:szCs w:val="24"/>
          <w:lang w:val="ru-RU"/>
        </w:rPr>
        <w:t>По показаниям, в зависимости от осложнений.</w:t>
      </w:r>
    </w:p>
    <w:p w14:paraId="6F776B29" w14:textId="42CE4D4F" w:rsidR="00AC6C2B" w:rsidRPr="00AE5444" w:rsidRDefault="00A00416" w:rsidP="00AC6C2B">
      <w:pPr>
        <w:pStyle w:val="Title03"/>
        <w:spacing w:line="360" w:lineRule="auto"/>
        <w:rPr>
          <w:rFonts w:ascii="Times New Roman" w:hAnsi="Times New Roman"/>
          <w:caps w:val="0"/>
          <w:color w:val="auto"/>
          <w:sz w:val="24"/>
          <w:szCs w:val="24"/>
        </w:rPr>
      </w:pPr>
      <w:r>
        <w:rPr>
          <w:rFonts w:ascii="Times New Roman" w:hAnsi="Times New Roman"/>
          <w:caps w:val="0"/>
          <w:color w:val="auto"/>
          <w:sz w:val="24"/>
          <w:szCs w:val="24"/>
          <w:lang w:val="ru-RU"/>
        </w:rPr>
        <w:t>3.5</w:t>
      </w:r>
      <w:r w:rsidR="00B809FD" w:rsidRPr="00AE5444">
        <w:rPr>
          <w:rFonts w:ascii="Times New Roman" w:hAnsi="Times New Roman"/>
          <w:caps w:val="0"/>
          <w:color w:val="auto"/>
          <w:sz w:val="24"/>
          <w:szCs w:val="24"/>
          <w:lang w:val="ru-RU"/>
        </w:rPr>
        <w:t xml:space="preserve"> </w:t>
      </w:r>
      <w:r w:rsidR="00AC6C2B" w:rsidRPr="00AE5444">
        <w:rPr>
          <w:rFonts w:ascii="Times New Roman" w:hAnsi="Times New Roman"/>
          <w:caps w:val="0"/>
          <w:color w:val="auto"/>
          <w:sz w:val="24"/>
          <w:szCs w:val="24"/>
        </w:rPr>
        <w:t>Генная терапия</w:t>
      </w:r>
    </w:p>
    <w:p w14:paraId="338CE10B" w14:textId="3259F185" w:rsidR="000A09C7" w:rsidRPr="00AE5444" w:rsidRDefault="00AC6C2B" w:rsidP="004E3FBB">
      <w:pPr>
        <w:pStyle w:val="Text05"/>
        <w:spacing w:line="360" w:lineRule="auto"/>
        <w:rPr>
          <w:color w:val="auto"/>
          <w:sz w:val="24"/>
          <w:szCs w:val="24"/>
          <w:lang w:val="ru-RU"/>
        </w:rPr>
      </w:pPr>
      <w:r w:rsidRPr="00AE5444">
        <w:rPr>
          <w:color w:val="auto"/>
          <w:sz w:val="24"/>
          <w:szCs w:val="24"/>
        </w:rPr>
        <w:t>В настоящее время идут активные клинические исследования, которые дадут возможность рутинного применения генной терапии</w:t>
      </w:r>
      <w:r w:rsidRPr="00AE5444">
        <w:rPr>
          <w:color w:val="auto"/>
          <w:sz w:val="24"/>
          <w:szCs w:val="24"/>
          <w:lang w:val="ru-RU"/>
        </w:rPr>
        <w:t xml:space="preserve"> пр</w:t>
      </w:r>
      <w:r w:rsidR="000C1326" w:rsidRPr="00AE5444">
        <w:rPr>
          <w:color w:val="auto"/>
          <w:sz w:val="24"/>
          <w:szCs w:val="24"/>
          <w:lang w:val="ru-RU"/>
        </w:rPr>
        <w:t>и некоторых формах ТКИН</w:t>
      </w:r>
      <w:r w:rsidRPr="00AE5444">
        <w:rPr>
          <w:color w:val="auto"/>
          <w:sz w:val="24"/>
          <w:szCs w:val="24"/>
          <w:lang w:val="ru-RU"/>
        </w:rPr>
        <w:t xml:space="preserve"> </w:t>
      </w:r>
      <w:r w:rsidR="004828EE" w:rsidRPr="00AE5444">
        <w:rPr>
          <w:color w:val="auto"/>
          <w:sz w:val="24"/>
          <w:szCs w:val="24"/>
          <w:lang w:val="ru-RU"/>
        </w:rPr>
        <w:t>[</w:t>
      </w:r>
      <w:r w:rsidR="002774E6" w:rsidRPr="00AE5444">
        <w:rPr>
          <w:color w:val="auto"/>
          <w:sz w:val="24"/>
          <w:szCs w:val="24"/>
          <w:lang w:val="ru-RU"/>
        </w:rPr>
        <w:t>47-50</w:t>
      </w:r>
      <w:r w:rsidRPr="00AE5444">
        <w:rPr>
          <w:color w:val="auto"/>
          <w:sz w:val="24"/>
          <w:szCs w:val="24"/>
          <w:lang w:val="ru-RU"/>
        </w:rPr>
        <w:t>].</w:t>
      </w:r>
    </w:p>
    <w:p w14:paraId="09856788" w14:textId="68129974" w:rsidR="00B13ABF" w:rsidRPr="00AE5444" w:rsidRDefault="00AC6C2B" w:rsidP="00A266F9">
      <w:pPr>
        <w:pStyle w:val="af7"/>
      </w:pPr>
      <w:r w:rsidRPr="00AE5444">
        <w:t xml:space="preserve"> </w:t>
      </w:r>
    </w:p>
    <w:p w14:paraId="5DE17F5B" w14:textId="7B988DE8" w:rsidR="008E687A" w:rsidRPr="00AE5444" w:rsidRDefault="008120FE" w:rsidP="00CA7C3F">
      <w:pPr>
        <w:pStyle w:val="1"/>
      </w:pPr>
      <w:r w:rsidRPr="00AE5444">
        <w:t xml:space="preserve">4. </w:t>
      </w:r>
      <w:r w:rsidR="008E687A" w:rsidRPr="00AE5444">
        <w:t>Реабилитация</w:t>
      </w:r>
      <w:r w:rsidR="00CA7C3F" w:rsidRPr="00AE5444">
        <w:t xml:space="preserve"> </w:t>
      </w:r>
    </w:p>
    <w:p w14:paraId="3675718C" w14:textId="0C6410CC" w:rsidR="00C8146C" w:rsidRPr="00AE5444" w:rsidRDefault="004C794C" w:rsidP="00C8146C">
      <w:pPr>
        <w:rPr>
          <w:rFonts w:cs="Times New Roman"/>
        </w:rPr>
      </w:pPr>
      <w:r w:rsidRPr="00AE5444">
        <w:t>Социальная</w:t>
      </w:r>
      <w:r w:rsidR="00110672" w:rsidRPr="00AE5444">
        <w:t xml:space="preserve"> и психологическая реабилитация, а также восстановительная лечебная физкультура </w:t>
      </w:r>
      <w:r w:rsidRPr="00AE5444">
        <w:rPr>
          <w:b/>
        </w:rPr>
        <w:t xml:space="preserve">рекомендуется  </w:t>
      </w:r>
      <w:r w:rsidRPr="00AE5444">
        <w:t>всем пациентам с ТКИН</w:t>
      </w:r>
      <w:r w:rsidR="00110672" w:rsidRPr="00AE5444">
        <w:t xml:space="preserve"> </w:t>
      </w:r>
      <w:r w:rsidRPr="00AE5444">
        <w:t xml:space="preserve"> </w:t>
      </w:r>
      <w:r w:rsidR="00110672" w:rsidRPr="00AE5444">
        <w:t>с</w:t>
      </w:r>
      <w:r w:rsidR="000C1326" w:rsidRPr="00AE5444">
        <w:rPr>
          <w:szCs w:val="24"/>
        </w:rPr>
        <w:t xml:space="preserve"> момента постановки диагноза и до начала восстановления иммунной функции после ТГСК</w:t>
      </w:r>
      <w:r w:rsidR="002774E6" w:rsidRPr="00AE5444">
        <w:rPr>
          <w:szCs w:val="24"/>
        </w:rPr>
        <w:t xml:space="preserve"> с учетом тяжести соматического статуса</w:t>
      </w:r>
      <w:r w:rsidR="00110672" w:rsidRPr="00AE5444">
        <w:rPr>
          <w:szCs w:val="24"/>
        </w:rPr>
        <w:t>. Все пациенты с установленным диагнозом  должны</w:t>
      </w:r>
      <w:r w:rsidR="000C1326" w:rsidRPr="00AE5444">
        <w:rPr>
          <w:szCs w:val="24"/>
        </w:rPr>
        <w:t xml:space="preserve"> находиться в </w:t>
      </w:r>
      <w:r w:rsidR="000C1326" w:rsidRPr="00AE5444">
        <w:rPr>
          <w:szCs w:val="24"/>
        </w:rPr>
        <w:lastRenderedPageBreak/>
        <w:t>стационаре, специализирующемся на ведении больных с ТКИН.</w:t>
      </w:r>
      <w:r w:rsidR="00C8146C" w:rsidRPr="00AE5444">
        <w:rPr>
          <w:rFonts w:cs="Times New Roman"/>
        </w:rPr>
        <w:t xml:space="preserve"> При </w:t>
      </w:r>
      <w:proofErr w:type="gramStart"/>
      <w:r w:rsidR="00C8146C" w:rsidRPr="00AE5444">
        <w:rPr>
          <w:rFonts w:cs="Times New Roman"/>
        </w:rPr>
        <w:t>успешной</w:t>
      </w:r>
      <w:proofErr w:type="gramEnd"/>
      <w:r w:rsidR="00C8146C" w:rsidRPr="00AE5444">
        <w:rPr>
          <w:rFonts w:cs="Times New Roman"/>
        </w:rPr>
        <w:t xml:space="preserve"> ТГСК возножно нахождение в детском коллективе в сроки, обозначенные протоколом ТГСК.</w:t>
      </w:r>
    </w:p>
    <w:p w14:paraId="53355099" w14:textId="2C728E09" w:rsidR="005213E4" w:rsidRPr="00AE5444" w:rsidRDefault="004C794C" w:rsidP="004F56EB">
      <w:pPr>
        <w:contextualSpacing/>
      </w:pPr>
      <w:r w:rsidRPr="00AE5444">
        <w:rPr>
          <w:rFonts w:cs="Times New Roman"/>
          <w:b/>
        </w:rPr>
        <w:t>Уровень убедительности рекомендаций</w:t>
      </w:r>
      <w:proofErr w:type="gramStart"/>
      <w:r w:rsidRPr="00AE5444">
        <w:rPr>
          <w:rFonts w:cs="Times New Roman"/>
          <w:b/>
        </w:rPr>
        <w:t xml:space="preserve"> С</w:t>
      </w:r>
      <w:proofErr w:type="gramEnd"/>
      <w:r w:rsidRPr="00AE5444">
        <w:rPr>
          <w:rFonts w:cs="Times New Roman"/>
          <w:b/>
        </w:rPr>
        <w:t xml:space="preserve"> (уровень</w:t>
      </w:r>
      <w:r w:rsidR="004F56EB" w:rsidRPr="00AE5444">
        <w:rPr>
          <w:rFonts w:cs="Times New Roman"/>
          <w:b/>
        </w:rPr>
        <w:t xml:space="preserve"> достоверности доказательств – 3</w:t>
      </w:r>
      <w:r w:rsidRPr="00AE5444">
        <w:rPr>
          <w:rFonts w:cs="Times New Roman"/>
          <w:b/>
        </w:rPr>
        <w:t>)</w:t>
      </w:r>
    </w:p>
    <w:p w14:paraId="56FCEA15" w14:textId="4D7AB154" w:rsidR="00D11F82" w:rsidRPr="00AE5444" w:rsidRDefault="008120FE" w:rsidP="00A91310">
      <w:pPr>
        <w:pStyle w:val="1"/>
      </w:pPr>
      <w:r w:rsidRPr="00AE5444">
        <w:t xml:space="preserve">5. </w:t>
      </w:r>
      <w:r w:rsidR="00D11F82" w:rsidRPr="00AE5444">
        <w:t xml:space="preserve">Профилактика </w:t>
      </w:r>
      <w:r w:rsidR="00110672" w:rsidRPr="00AE5444">
        <w:t xml:space="preserve"> и диспансерное наблюдение</w:t>
      </w:r>
    </w:p>
    <w:p w14:paraId="2ED6BA3C" w14:textId="76F1D494" w:rsidR="00AA2204" w:rsidRPr="00AE5444" w:rsidRDefault="00AA2204" w:rsidP="00AA2204">
      <w:pPr>
        <w:widowControl w:val="0"/>
        <w:overflowPunct w:val="0"/>
        <w:autoSpaceDE w:val="0"/>
        <w:autoSpaceDN w:val="0"/>
        <w:adjustRightInd w:val="0"/>
        <w:ind w:left="120" w:right="120" w:firstLine="708"/>
        <w:jc w:val="both"/>
        <w:rPr>
          <w:szCs w:val="24"/>
        </w:rPr>
      </w:pPr>
      <w:r w:rsidRPr="00AE5444">
        <w:rPr>
          <w:szCs w:val="24"/>
        </w:rPr>
        <w:t>Профилактические меры</w:t>
      </w:r>
      <w:r w:rsidR="00110672" w:rsidRPr="00AE5444">
        <w:rPr>
          <w:szCs w:val="24"/>
        </w:rPr>
        <w:t xml:space="preserve"> </w:t>
      </w:r>
      <w:r w:rsidR="00110672" w:rsidRPr="00AE5444">
        <w:rPr>
          <w:b/>
          <w:szCs w:val="24"/>
        </w:rPr>
        <w:t>рекомендуются</w:t>
      </w:r>
      <w:r w:rsidR="00110672" w:rsidRPr="00AE5444">
        <w:rPr>
          <w:szCs w:val="24"/>
        </w:rPr>
        <w:t xml:space="preserve"> всем семьям с ТКИН и</w:t>
      </w:r>
      <w:r w:rsidRPr="00AE5444">
        <w:rPr>
          <w:szCs w:val="24"/>
        </w:rPr>
        <w:t xml:space="preserve"> включают медико-генетическое консультирование семей и пренатальную диагностику, которая проводится с помощью молекулярно-генетического исследования биоптата хориона с выявлением мутации соответствующего гена, что позволяет предотвратить рождение других больных с </w:t>
      </w:r>
      <w:r w:rsidR="000C1326" w:rsidRPr="00AE5444">
        <w:rPr>
          <w:szCs w:val="24"/>
        </w:rPr>
        <w:t>данным заболеванием в семьях ТКИН</w:t>
      </w:r>
      <w:r w:rsidRPr="00AE5444">
        <w:rPr>
          <w:szCs w:val="24"/>
        </w:rPr>
        <w:t>.</w:t>
      </w:r>
    </w:p>
    <w:p w14:paraId="66844F61" w14:textId="2040B095" w:rsidR="00110672" w:rsidRPr="00AE5444" w:rsidRDefault="00110672" w:rsidP="00110672">
      <w:pPr>
        <w:pStyle w:val="af5"/>
        <w:ind w:left="0" w:firstLine="709"/>
      </w:pPr>
      <w:r w:rsidRPr="00AE5444">
        <w:t>Уровень убедительности рекомендаций</w:t>
      </w:r>
      <w:proofErr w:type="gramStart"/>
      <w:r w:rsidRPr="00AE5444">
        <w:t xml:space="preserve"> С</w:t>
      </w:r>
      <w:proofErr w:type="gramEnd"/>
      <w:r w:rsidRPr="00AE5444">
        <w:t xml:space="preserve"> (уровень</w:t>
      </w:r>
      <w:r w:rsidR="004F56EB" w:rsidRPr="00AE5444">
        <w:t xml:space="preserve"> достоверности доказательств – 3</w:t>
      </w:r>
      <w:r w:rsidRPr="00AE5444">
        <w:t xml:space="preserve">) </w:t>
      </w:r>
    </w:p>
    <w:p w14:paraId="49746F11" w14:textId="72D4FB5E" w:rsidR="00C8146C" w:rsidRPr="00AE5444" w:rsidRDefault="00C8146C" w:rsidP="00110672">
      <w:pPr>
        <w:pStyle w:val="af5"/>
        <w:ind w:left="0" w:firstLine="709"/>
        <w:rPr>
          <w:b w:val="0"/>
        </w:rPr>
      </w:pPr>
      <w:r w:rsidRPr="00AE5444">
        <w:rPr>
          <w:b w:val="0"/>
        </w:rPr>
        <w:t>Как было сказано выше, дети с ТКИН до приживления трансплантата должны находиться в условиях максимальной изоляции (в стерильных боксах). После успешной ТГСК диспансерное наблюдение в соответствие с протоколом ТГСК</w:t>
      </w:r>
      <w:r w:rsidR="0021051E" w:rsidRPr="00AE5444">
        <w:rPr>
          <w:b w:val="0"/>
        </w:rPr>
        <w:t>.</w:t>
      </w:r>
    </w:p>
    <w:p w14:paraId="593F253C" w14:textId="77777777" w:rsidR="00110672" w:rsidRPr="00AE5444" w:rsidRDefault="00110672" w:rsidP="00AA2204">
      <w:pPr>
        <w:widowControl w:val="0"/>
        <w:overflowPunct w:val="0"/>
        <w:autoSpaceDE w:val="0"/>
        <w:autoSpaceDN w:val="0"/>
        <w:adjustRightInd w:val="0"/>
        <w:ind w:left="120" w:right="120" w:firstLine="708"/>
        <w:jc w:val="both"/>
        <w:rPr>
          <w:szCs w:val="24"/>
        </w:rPr>
      </w:pPr>
    </w:p>
    <w:p w14:paraId="6B0D3EB3" w14:textId="77777777" w:rsidR="00D11F82" w:rsidRPr="00AE5444" w:rsidRDefault="008120FE" w:rsidP="00A91310">
      <w:pPr>
        <w:pStyle w:val="1"/>
      </w:pPr>
      <w:r w:rsidRPr="00AE5444">
        <w:t xml:space="preserve">6. </w:t>
      </w:r>
      <w:r w:rsidR="00D11F82" w:rsidRPr="00AE5444">
        <w:t>Дополнительная информация, влияющая на течение и исход заболевания</w:t>
      </w:r>
    </w:p>
    <w:p w14:paraId="787F20CB" w14:textId="44BC9AC7" w:rsidR="004E288A" w:rsidRPr="00AE5444" w:rsidRDefault="00110672" w:rsidP="005522B4">
      <w:pPr>
        <w:pStyle w:val="Text05"/>
        <w:spacing w:line="360" w:lineRule="auto"/>
        <w:rPr>
          <w:sz w:val="24"/>
          <w:szCs w:val="24"/>
          <w:lang w:val="ru-RU"/>
        </w:rPr>
      </w:pPr>
      <w:r w:rsidRPr="00AE5444">
        <w:rPr>
          <w:sz w:val="24"/>
          <w:szCs w:val="24"/>
          <w:lang w:val="ru-RU"/>
        </w:rPr>
        <w:t>П</w:t>
      </w:r>
      <w:proofErr w:type="spellStart"/>
      <w:r w:rsidR="00E91E26" w:rsidRPr="00AE5444">
        <w:rPr>
          <w:sz w:val="24"/>
          <w:szCs w:val="24"/>
        </w:rPr>
        <w:t>ри</w:t>
      </w:r>
      <w:proofErr w:type="spellEnd"/>
      <w:r w:rsidR="00E91E26" w:rsidRPr="00AE5444">
        <w:rPr>
          <w:sz w:val="24"/>
          <w:szCs w:val="24"/>
        </w:rPr>
        <w:t xml:space="preserve"> успешной ТГСК прогноз </w:t>
      </w:r>
      <w:r w:rsidR="00E91E26" w:rsidRPr="00AE5444">
        <w:rPr>
          <w:sz w:val="24"/>
          <w:szCs w:val="24"/>
          <w:lang w:val="ru-RU"/>
        </w:rPr>
        <w:t xml:space="preserve">качества и продолжительности жизни </w:t>
      </w:r>
      <w:r w:rsidR="00E91E26" w:rsidRPr="00AE5444">
        <w:rPr>
          <w:sz w:val="24"/>
          <w:szCs w:val="24"/>
        </w:rPr>
        <w:t>в целом благоприятный, он во многом определяется тяжестью сформировавшихся к моменту трансплантации хронических очагов инфекции</w:t>
      </w:r>
      <w:r w:rsidR="00E91E26" w:rsidRPr="00AE5444">
        <w:rPr>
          <w:sz w:val="24"/>
          <w:szCs w:val="24"/>
          <w:lang w:val="ru-RU"/>
        </w:rPr>
        <w:t xml:space="preserve"> и поражения органов</w:t>
      </w:r>
      <w:r w:rsidR="00E91E26" w:rsidRPr="00AE5444">
        <w:rPr>
          <w:sz w:val="24"/>
          <w:szCs w:val="24"/>
        </w:rPr>
        <w:t xml:space="preserve">. Средняя продолжительность жизни больных </w:t>
      </w:r>
      <w:r w:rsidR="004E288A" w:rsidRPr="00AE5444">
        <w:rPr>
          <w:sz w:val="24"/>
          <w:szCs w:val="24"/>
          <w:lang w:val="ru-RU"/>
        </w:rPr>
        <w:t>ТКИН</w:t>
      </w:r>
      <w:r w:rsidR="00E91E26" w:rsidRPr="00AE5444">
        <w:rPr>
          <w:sz w:val="24"/>
          <w:szCs w:val="24"/>
        </w:rPr>
        <w:t xml:space="preserve"> без проведения ТГСК в настоящий момент составляет </w:t>
      </w:r>
      <w:r w:rsidR="004E288A" w:rsidRPr="00AE5444">
        <w:rPr>
          <w:sz w:val="24"/>
          <w:szCs w:val="24"/>
          <w:lang w:val="ru-RU"/>
        </w:rPr>
        <w:t>7 месяцев</w:t>
      </w:r>
      <w:r w:rsidRPr="00AE5444">
        <w:rPr>
          <w:sz w:val="24"/>
          <w:szCs w:val="24"/>
          <w:lang w:val="ru-RU"/>
        </w:rPr>
        <w:t xml:space="preserve"> </w:t>
      </w:r>
      <w:r w:rsidR="002774E6" w:rsidRPr="00AE5444">
        <w:rPr>
          <w:sz w:val="24"/>
          <w:szCs w:val="24"/>
          <w:lang w:val="ru-RU"/>
        </w:rPr>
        <w:t>[46]</w:t>
      </w:r>
      <w:r w:rsidRPr="00AE5444">
        <w:rPr>
          <w:sz w:val="24"/>
          <w:szCs w:val="24"/>
          <w:lang w:val="ru-RU"/>
        </w:rPr>
        <w:t>.</w:t>
      </w:r>
    </w:p>
    <w:p w14:paraId="78F0DB56" w14:textId="446DFA9C" w:rsidR="003E5F4C" w:rsidRPr="00AE5444" w:rsidRDefault="004E288A" w:rsidP="003E5F4C">
      <w:pPr>
        <w:jc w:val="both"/>
        <w:rPr>
          <w:rFonts w:cs="Times New Roman"/>
        </w:rPr>
      </w:pPr>
      <w:r w:rsidRPr="00AE5444">
        <w:rPr>
          <w:rFonts w:cs="Times New Roman"/>
        </w:rPr>
        <w:t xml:space="preserve"> </w:t>
      </w:r>
    </w:p>
    <w:p w14:paraId="3110E01C" w14:textId="03DCBFE9" w:rsidR="003E5F4C" w:rsidRPr="00AE5444" w:rsidRDefault="00110672" w:rsidP="003E5F4C">
      <w:pPr>
        <w:widowControl w:val="0"/>
        <w:overflowPunct w:val="0"/>
        <w:autoSpaceDE w:val="0"/>
        <w:autoSpaceDN w:val="0"/>
        <w:adjustRightInd w:val="0"/>
        <w:ind w:left="120" w:right="120" w:firstLine="708"/>
        <w:jc w:val="both"/>
        <w:rPr>
          <w:szCs w:val="24"/>
        </w:rPr>
      </w:pPr>
      <w:r w:rsidRPr="00AE5444">
        <w:rPr>
          <w:b/>
          <w:szCs w:val="24"/>
        </w:rPr>
        <w:t xml:space="preserve">Рекомендуется </w:t>
      </w:r>
      <w:r w:rsidRPr="00AE5444">
        <w:rPr>
          <w:szCs w:val="24"/>
        </w:rPr>
        <w:t xml:space="preserve">всем семьям пациентов с ТКИН проведение </w:t>
      </w:r>
      <w:r w:rsidR="003E5F4C" w:rsidRPr="00AE5444">
        <w:rPr>
          <w:szCs w:val="24"/>
        </w:rPr>
        <w:t xml:space="preserve"> </w:t>
      </w:r>
      <w:r w:rsidRPr="00AE5444">
        <w:rPr>
          <w:szCs w:val="24"/>
        </w:rPr>
        <w:t xml:space="preserve">генетического </w:t>
      </w:r>
      <w:r w:rsidR="003E5F4C" w:rsidRPr="00AE5444">
        <w:rPr>
          <w:szCs w:val="24"/>
        </w:rPr>
        <w:t xml:space="preserve">консультирование и </w:t>
      </w:r>
      <w:r w:rsidRPr="00AE5444">
        <w:rPr>
          <w:szCs w:val="24"/>
        </w:rPr>
        <w:t>проведение пренатальной диагностики</w:t>
      </w:r>
      <w:r w:rsidR="0015352B" w:rsidRPr="00AE5444">
        <w:rPr>
          <w:szCs w:val="24"/>
        </w:rPr>
        <w:t xml:space="preserve"> [19]</w:t>
      </w:r>
      <w:r w:rsidR="003E5F4C" w:rsidRPr="00AE5444">
        <w:rPr>
          <w:szCs w:val="24"/>
        </w:rPr>
        <w:t>.</w:t>
      </w:r>
    </w:p>
    <w:p w14:paraId="6590379E" w14:textId="0EC84907" w:rsidR="00110672" w:rsidRPr="00AE5444" w:rsidRDefault="00110672" w:rsidP="00110672">
      <w:pPr>
        <w:pStyle w:val="af5"/>
        <w:ind w:left="0" w:firstLine="709"/>
      </w:pPr>
      <w:r w:rsidRPr="00AE5444">
        <w:t>Урове</w:t>
      </w:r>
      <w:r w:rsidR="004F56EB" w:rsidRPr="00AE5444">
        <w:t>нь убедительности рекомендаций</w:t>
      </w:r>
      <w:proofErr w:type="gramStart"/>
      <w:r w:rsidR="004F56EB" w:rsidRPr="00AE5444">
        <w:t xml:space="preserve"> В</w:t>
      </w:r>
      <w:proofErr w:type="gramEnd"/>
      <w:r w:rsidRPr="00AE5444">
        <w:t xml:space="preserve"> (уровень</w:t>
      </w:r>
      <w:r w:rsidR="004F56EB" w:rsidRPr="00AE5444">
        <w:t xml:space="preserve"> достоверности доказательств – 3</w:t>
      </w:r>
      <w:r w:rsidRPr="00AE5444">
        <w:t xml:space="preserve">) </w:t>
      </w:r>
    </w:p>
    <w:p w14:paraId="46BAFF79" w14:textId="68B294BE" w:rsidR="00110672" w:rsidRPr="00AE5444" w:rsidRDefault="00110672" w:rsidP="003E5F4C">
      <w:pPr>
        <w:widowControl w:val="0"/>
        <w:overflowPunct w:val="0"/>
        <w:autoSpaceDE w:val="0"/>
        <w:autoSpaceDN w:val="0"/>
        <w:adjustRightInd w:val="0"/>
        <w:ind w:left="120" w:right="120" w:firstLine="708"/>
        <w:jc w:val="both"/>
        <w:rPr>
          <w:b/>
          <w:szCs w:val="24"/>
        </w:rPr>
      </w:pPr>
      <w:r w:rsidRPr="00AE5444">
        <w:rPr>
          <w:b/>
          <w:szCs w:val="24"/>
        </w:rPr>
        <w:t>Комментарии:</w:t>
      </w:r>
    </w:p>
    <w:p w14:paraId="164F4D18" w14:textId="6044F324" w:rsidR="00E73B14" w:rsidRPr="00AE5444" w:rsidRDefault="00E73B14" w:rsidP="003E5F4C">
      <w:pPr>
        <w:widowControl w:val="0"/>
        <w:overflowPunct w:val="0"/>
        <w:autoSpaceDE w:val="0"/>
        <w:autoSpaceDN w:val="0"/>
        <w:adjustRightInd w:val="0"/>
        <w:ind w:left="120" w:right="120" w:firstLine="708"/>
        <w:jc w:val="both"/>
        <w:rPr>
          <w:i/>
          <w:szCs w:val="24"/>
          <w:u w:val="single"/>
        </w:rPr>
      </w:pPr>
      <w:r w:rsidRPr="00AE5444">
        <w:rPr>
          <w:i/>
          <w:szCs w:val="24"/>
          <w:u w:val="single"/>
        </w:rPr>
        <w:t xml:space="preserve">Семья больного </w:t>
      </w:r>
      <w:r w:rsidR="004E288A" w:rsidRPr="00AE5444">
        <w:rPr>
          <w:i/>
          <w:szCs w:val="24"/>
          <w:u w:val="single"/>
        </w:rPr>
        <w:t>ТКИН</w:t>
      </w:r>
    </w:p>
    <w:p w14:paraId="61E5387C" w14:textId="13096E45" w:rsidR="00E73B14" w:rsidRPr="00AE5444" w:rsidRDefault="00E73B14" w:rsidP="00110672">
      <w:pPr>
        <w:pStyle w:val="Text06"/>
        <w:spacing w:line="360" w:lineRule="auto"/>
        <w:ind w:left="0" w:firstLine="0"/>
        <w:rPr>
          <w:i/>
          <w:color w:val="auto"/>
          <w:sz w:val="24"/>
          <w:szCs w:val="24"/>
        </w:rPr>
      </w:pPr>
      <w:r w:rsidRPr="00AE5444">
        <w:rPr>
          <w:i/>
          <w:color w:val="auto"/>
          <w:sz w:val="24"/>
          <w:szCs w:val="24"/>
        </w:rPr>
        <w:t xml:space="preserve">Необходима </w:t>
      </w:r>
      <w:proofErr w:type="spellStart"/>
      <w:r w:rsidRPr="00AE5444">
        <w:rPr>
          <w:i/>
          <w:color w:val="auto"/>
          <w:sz w:val="24"/>
          <w:szCs w:val="24"/>
        </w:rPr>
        <w:t>пренатальная</w:t>
      </w:r>
      <w:proofErr w:type="spellEnd"/>
      <w:r w:rsidRPr="00AE5444">
        <w:rPr>
          <w:i/>
          <w:color w:val="auto"/>
          <w:sz w:val="24"/>
          <w:szCs w:val="24"/>
        </w:rPr>
        <w:t xml:space="preserve"> диагностика при всех последующих беременностях матери в </w:t>
      </w:r>
      <w:r w:rsidRPr="00AE5444">
        <w:rPr>
          <w:i/>
          <w:color w:val="auto"/>
          <w:sz w:val="24"/>
          <w:szCs w:val="24"/>
        </w:rPr>
        <w:lastRenderedPageBreak/>
        <w:t xml:space="preserve">данном </w:t>
      </w:r>
      <w:r w:rsidR="004E288A" w:rsidRPr="00AE5444">
        <w:rPr>
          <w:i/>
          <w:color w:val="auto"/>
          <w:sz w:val="24"/>
          <w:szCs w:val="24"/>
          <w:lang w:val="ru-RU"/>
        </w:rPr>
        <w:t xml:space="preserve">браке и в </w:t>
      </w:r>
      <w:r w:rsidRPr="00AE5444">
        <w:rPr>
          <w:i/>
          <w:color w:val="auto"/>
          <w:sz w:val="24"/>
          <w:szCs w:val="24"/>
        </w:rPr>
        <w:t>других браках</w:t>
      </w:r>
      <w:r w:rsidR="004E288A" w:rsidRPr="00AE5444">
        <w:rPr>
          <w:i/>
          <w:color w:val="auto"/>
          <w:sz w:val="24"/>
          <w:szCs w:val="24"/>
          <w:lang w:val="ru-RU"/>
        </w:rPr>
        <w:t xml:space="preserve"> при Х-сцепленном типе наследования</w:t>
      </w:r>
      <w:r w:rsidRPr="00AE5444">
        <w:rPr>
          <w:i/>
          <w:color w:val="auto"/>
          <w:sz w:val="24"/>
          <w:szCs w:val="24"/>
        </w:rPr>
        <w:t xml:space="preserve">. </w:t>
      </w:r>
      <w:r w:rsidR="004E288A" w:rsidRPr="00AE5444">
        <w:rPr>
          <w:i/>
          <w:color w:val="auto"/>
          <w:sz w:val="24"/>
          <w:szCs w:val="24"/>
          <w:lang w:val="ru-RU"/>
        </w:rPr>
        <w:t>При Х-сцепленном типе наследования н</w:t>
      </w:r>
      <w:proofErr w:type="spellStart"/>
      <w:r w:rsidRPr="00AE5444">
        <w:rPr>
          <w:i/>
          <w:color w:val="auto"/>
          <w:sz w:val="24"/>
          <w:szCs w:val="24"/>
        </w:rPr>
        <w:t>еобходимо</w:t>
      </w:r>
      <w:proofErr w:type="spellEnd"/>
      <w:r w:rsidRPr="00AE5444">
        <w:rPr>
          <w:i/>
          <w:color w:val="auto"/>
          <w:sz w:val="24"/>
          <w:szCs w:val="24"/>
        </w:rPr>
        <w:t xml:space="preserve"> тестирование на носительство мутации сестер больного, всех сестер матери детородного возраста, по показаниям — друг</w:t>
      </w:r>
      <w:r w:rsidR="00110672" w:rsidRPr="00AE5444">
        <w:rPr>
          <w:i/>
          <w:color w:val="auto"/>
          <w:sz w:val="24"/>
          <w:szCs w:val="24"/>
        </w:rPr>
        <w:t>их родственников женского пола.</w:t>
      </w:r>
    </w:p>
    <w:p w14:paraId="31B4D92B" w14:textId="09018A20" w:rsidR="00E73B14" w:rsidRPr="00AE5444" w:rsidRDefault="00E73B14" w:rsidP="00110672">
      <w:pPr>
        <w:pStyle w:val="Title02"/>
        <w:ind w:firstLine="738"/>
        <w:jc w:val="left"/>
        <w:rPr>
          <w:rFonts w:ascii="Times New Roman" w:hAnsi="Times New Roman"/>
          <w:b w:val="0"/>
          <w:i/>
          <w:color w:val="auto"/>
          <w:sz w:val="24"/>
          <w:szCs w:val="24"/>
          <w:u w:val="single"/>
          <w:lang w:val="ru-RU"/>
        </w:rPr>
      </w:pPr>
      <w:r w:rsidRPr="00AE5444">
        <w:rPr>
          <w:rFonts w:ascii="Times New Roman" w:hAnsi="Times New Roman"/>
          <w:b w:val="0"/>
          <w:i/>
          <w:color w:val="auto"/>
          <w:sz w:val="24"/>
          <w:szCs w:val="24"/>
          <w:u w:val="single"/>
        </w:rPr>
        <w:t xml:space="preserve">Больной </w:t>
      </w:r>
      <w:r w:rsidR="004E288A" w:rsidRPr="00AE5444">
        <w:rPr>
          <w:rFonts w:ascii="Times New Roman" w:hAnsi="Times New Roman"/>
          <w:b w:val="0"/>
          <w:i/>
          <w:color w:val="auto"/>
          <w:sz w:val="24"/>
          <w:szCs w:val="24"/>
          <w:u w:val="single"/>
          <w:lang w:val="ru-RU"/>
        </w:rPr>
        <w:t>ТКИН после ТГСК</w:t>
      </w:r>
    </w:p>
    <w:p w14:paraId="01FC2496" w14:textId="2AF57753" w:rsidR="00E73B14" w:rsidRPr="00AE5444" w:rsidRDefault="00E73B14" w:rsidP="00E73B14">
      <w:pPr>
        <w:pStyle w:val="Text05"/>
        <w:spacing w:line="360" w:lineRule="auto"/>
        <w:rPr>
          <w:i/>
          <w:color w:val="auto"/>
          <w:sz w:val="24"/>
          <w:szCs w:val="24"/>
          <w:lang w:val="ru-RU"/>
        </w:rPr>
      </w:pPr>
      <w:r w:rsidRPr="00AE5444">
        <w:rPr>
          <w:i/>
          <w:color w:val="auto"/>
          <w:sz w:val="24"/>
          <w:szCs w:val="24"/>
          <w:lang w:val="ru-RU"/>
        </w:rPr>
        <w:t>П</w:t>
      </w:r>
      <w:proofErr w:type="spellStart"/>
      <w:r w:rsidRPr="00AE5444">
        <w:rPr>
          <w:i/>
          <w:color w:val="auto"/>
          <w:sz w:val="24"/>
          <w:szCs w:val="24"/>
        </w:rPr>
        <w:t>ренатальная</w:t>
      </w:r>
      <w:proofErr w:type="spellEnd"/>
      <w:r w:rsidRPr="00AE5444">
        <w:rPr>
          <w:i/>
          <w:color w:val="auto"/>
          <w:sz w:val="24"/>
          <w:szCs w:val="24"/>
        </w:rPr>
        <w:t xml:space="preserve"> диагностика </w:t>
      </w:r>
      <w:r w:rsidR="006219D8" w:rsidRPr="00AE5444">
        <w:rPr>
          <w:i/>
          <w:color w:val="auto"/>
          <w:sz w:val="24"/>
          <w:szCs w:val="24"/>
          <w:lang w:val="ru-RU"/>
        </w:rPr>
        <w:t xml:space="preserve"> </w:t>
      </w:r>
      <w:r w:rsidRPr="00AE5444">
        <w:rPr>
          <w:i/>
          <w:color w:val="auto"/>
          <w:sz w:val="24"/>
          <w:szCs w:val="24"/>
        </w:rPr>
        <w:t xml:space="preserve"> показана</w:t>
      </w:r>
      <w:r w:rsidR="006219D8" w:rsidRPr="00AE5444">
        <w:rPr>
          <w:i/>
          <w:color w:val="auto"/>
          <w:sz w:val="24"/>
          <w:szCs w:val="24"/>
          <w:lang w:val="ru-RU"/>
        </w:rPr>
        <w:t xml:space="preserve"> только в близкородственном браке. В других случаях </w:t>
      </w:r>
      <w:r w:rsidRPr="00AE5444">
        <w:rPr>
          <w:i/>
          <w:color w:val="auto"/>
          <w:sz w:val="24"/>
          <w:szCs w:val="24"/>
        </w:rPr>
        <w:t xml:space="preserve"> риск заболевания </w:t>
      </w:r>
      <w:r w:rsidR="006219D8" w:rsidRPr="00AE5444">
        <w:rPr>
          <w:i/>
          <w:color w:val="auto"/>
          <w:sz w:val="24"/>
          <w:szCs w:val="24"/>
          <w:lang w:val="ru-RU"/>
        </w:rPr>
        <w:t xml:space="preserve"> у детей больного</w:t>
      </w:r>
      <w:r w:rsidRPr="00AE5444">
        <w:rPr>
          <w:i/>
          <w:color w:val="auto"/>
          <w:sz w:val="24"/>
          <w:szCs w:val="24"/>
        </w:rPr>
        <w:t xml:space="preserve"> составляет менее 0,1%. </w:t>
      </w:r>
      <w:r w:rsidR="006219D8" w:rsidRPr="00AE5444">
        <w:rPr>
          <w:i/>
          <w:color w:val="auto"/>
          <w:sz w:val="24"/>
          <w:szCs w:val="24"/>
          <w:lang w:val="ru-RU"/>
        </w:rPr>
        <w:t xml:space="preserve">Все дети больного при аутосомно-рецессивном типе наследования и </w:t>
      </w:r>
      <w:r w:rsidRPr="00AE5444">
        <w:rPr>
          <w:i/>
          <w:color w:val="auto"/>
          <w:sz w:val="24"/>
          <w:szCs w:val="24"/>
          <w:lang w:val="ru-RU"/>
        </w:rPr>
        <w:t xml:space="preserve"> все </w:t>
      </w:r>
      <w:r w:rsidRPr="00AE5444">
        <w:rPr>
          <w:i/>
          <w:color w:val="auto"/>
          <w:sz w:val="24"/>
          <w:szCs w:val="24"/>
        </w:rPr>
        <w:t xml:space="preserve"> дочер</w:t>
      </w:r>
      <w:r w:rsidRPr="00AE5444">
        <w:rPr>
          <w:i/>
          <w:color w:val="auto"/>
          <w:sz w:val="24"/>
          <w:szCs w:val="24"/>
          <w:lang w:val="ru-RU"/>
        </w:rPr>
        <w:t xml:space="preserve">и больного </w:t>
      </w:r>
      <w:r w:rsidRPr="00AE5444">
        <w:rPr>
          <w:i/>
          <w:color w:val="auto"/>
          <w:sz w:val="24"/>
          <w:szCs w:val="24"/>
        </w:rPr>
        <w:t xml:space="preserve"> </w:t>
      </w:r>
      <w:r w:rsidR="006219D8" w:rsidRPr="00AE5444">
        <w:rPr>
          <w:i/>
          <w:color w:val="auto"/>
          <w:sz w:val="24"/>
          <w:szCs w:val="24"/>
          <w:lang w:val="ru-RU"/>
        </w:rPr>
        <w:t xml:space="preserve">при Х-сцепленном типе наследования </w:t>
      </w:r>
      <w:r w:rsidRPr="00AE5444">
        <w:rPr>
          <w:i/>
          <w:color w:val="auto"/>
          <w:sz w:val="24"/>
          <w:szCs w:val="24"/>
          <w:lang w:val="ru-RU"/>
        </w:rPr>
        <w:t>являются носителями мутатного гена, им необходимо семейное консультирование.</w:t>
      </w:r>
      <w:r w:rsidRPr="00AE5444">
        <w:rPr>
          <w:i/>
          <w:color w:val="auto"/>
          <w:sz w:val="24"/>
          <w:szCs w:val="24"/>
        </w:rPr>
        <w:t xml:space="preserve"> </w:t>
      </w:r>
      <w:r w:rsidRPr="00AE5444">
        <w:rPr>
          <w:i/>
          <w:color w:val="auto"/>
          <w:sz w:val="24"/>
          <w:szCs w:val="24"/>
          <w:lang w:val="ru-RU"/>
        </w:rPr>
        <w:t xml:space="preserve"> </w:t>
      </w:r>
    </w:p>
    <w:p w14:paraId="4114396D" w14:textId="77777777" w:rsidR="00E73B14" w:rsidRPr="00AE5444" w:rsidRDefault="00E73B14" w:rsidP="00E73B14">
      <w:pPr>
        <w:widowControl w:val="0"/>
        <w:autoSpaceDE w:val="0"/>
        <w:autoSpaceDN w:val="0"/>
        <w:adjustRightInd w:val="0"/>
        <w:jc w:val="both"/>
        <w:rPr>
          <w:szCs w:val="24"/>
        </w:rPr>
      </w:pPr>
      <w:r w:rsidRPr="00AE5444">
        <w:rPr>
          <w:szCs w:val="24"/>
        </w:rPr>
        <w:t xml:space="preserve">  </w:t>
      </w:r>
    </w:p>
    <w:p w14:paraId="534E4B15" w14:textId="6FC6F9A3" w:rsidR="003863C8" w:rsidRPr="00AE5444" w:rsidRDefault="00110672" w:rsidP="00110672">
      <w:pPr>
        <w:pStyle w:val="aff5"/>
      </w:pPr>
      <w:bookmarkStart w:id="3" w:name="_Toc531609339"/>
      <w:bookmarkStart w:id="4" w:name="_Toc536539905"/>
      <w:bookmarkStart w:id="5" w:name="_Toc1378248"/>
      <w:r w:rsidRPr="00AE5444">
        <w:t>7. Организация медицинской помощи</w:t>
      </w:r>
      <w:bookmarkEnd w:id="3"/>
      <w:bookmarkEnd w:id="4"/>
      <w:bookmarkEnd w:id="5"/>
      <w:r w:rsidRPr="00AE5444">
        <w:t xml:space="preserve"> </w:t>
      </w:r>
    </w:p>
    <w:p w14:paraId="5665922B" w14:textId="77777777" w:rsidR="0021051E" w:rsidRPr="00AE5444" w:rsidRDefault="0021051E" w:rsidP="0021051E">
      <w:pPr>
        <w:pStyle w:val="12"/>
        <w:ind w:left="425" w:firstLine="284"/>
        <w:contextualSpacing/>
        <w:rPr>
          <w:b/>
        </w:rPr>
      </w:pPr>
      <w:r w:rsidRPr="00AE5444">
        <w:rPr>
          <w:b/>
        </w:rPr>
        <w:t xml:space="preserve">Показания для плановой госпитализации: </w:t>
      </w:r>
    </w:p>
    <w:p w14:paraId="3BA3D4C0" w14:textId="3ADE0AD1" w:rsidR="0021051E" w:rsidRPr="00AE5444" w:rsidRDefault="003B6812" w:rsidP="0021051E">
      <w:pPr>
        <w:pStyle w:val="12"/>
        <w:ind w:left="425" w:firstLine="284"/>
        <w:contextualSpacing/>
      </w:pPr>
      <w:r w:rsidRPr="00AE5444">
        <w:t>Диагноз ТКИН подразумевает экстренную госпитализацию в стационар</w:t>
      </w:r>
    </w:p>
    <w:p w14:paraId="44E16997" w14:textId="77777777" w:rsidR="00110672" w:rsidRPr="00AE5444" w:rsidRDefault="00110672" w:rsidP="00110672">
      <w:pPr>
        <w:widowControl w:val="0"/>
        <w:ind w:left="425" w:firstLine="284"/>
        <w:contextualSpacing/>
        <w:jc w:val="both"/>
        <w:rPr>
          <w:rFonts w:eastAsia="MS Gothic" w:cs="Times New Roman"/>
          <w:b/>
          <w:szCs w:val="24"/>
          <w:lang w:eastAsia="ru-RU"/>
        </w:rPr>
      </w:pPr>
      <w:r w:rsidRPr="00AE5444">
        <w:rPr>
          <w:rFonts w:eastAsia="MS Gothic" w:cs="Times New Roman"/>
          <w:b/>
          <w:szCs w:val="24"/>
          <w:lang w:eastAsia="ru-RU"/>
        </w:rPr>
        <w:t xml:space="preserve">Показания для экстренной госпитализации: </w:t>
      </w:r>
    </w:p>
    <w:p w14:paraId="1382E543" w14:textId="59E54578" w:rsidR="00110672" w:rsidRPr="00AE5444" w:rsidRDefault="00110672" w:rsidP="00C8146C">
      <w:pPr>
        <w:widowControl w:val="0"/>
        <w:ind w:left="425" w:firstLine="284"/>
        <w:contextualSpacing/>
        <w:jc w:val="both"/>
        <w:rPr>
          <w:rFonts w:eastAsia="MS Gothic" w:cs="Times New Roman"/>
          <w:szCs w:val="24"/>
          <w:lang w:eastAsia="ru-RU"/>
        </w:rPr>
      </w:pPr>
      <w:r w:rsidRPr="00AE5444">
        <w:rPr>
          <w:rFonts w:eastAsia="MS Gothic" w:cs="Times New Roman"/>
          <w:szCs w:val="24"/>
          <w:lang w:eastAsia="ru-RU"/>
        </w:rPr>
        <w:t>1)  Подозрение</w:t>
      </w:r>
      <w:r w:rsidR="00C8146C" w:rsidRPr="00AE5444">
        <w:rPr>
          <w:rFonts w:eastAsia="MS Gothic" w:cs="Times New Roman"/>
          <w:szCs w:val="24"/>
          <w:lang w:eastAsia="ru-RU"/>
        </w:rPr>
        <w:t xml:space="preserve"> у пациента </w:t>
      </w:r>
      <w:r w:rsidR="0021051E" w:rsidRPr="00AE5444">
        <w:rPr>
          <w:rFonts w:eastAsia="MS Gothic" w:cs="Times New Roman"/>
          <w:szCs w:val="24"/>
          <w:lang w:eastAsia="ru-RU"/>
        </w:rPr>
        <w:t xml:space="preserve">на </w:t>
      </w:r>
      <w:r w:rsidR="00C8146C" w:rsidRPr="00AE5444">
        <w:rPr>
          <w:rFonts w:eastAsia="MS Gothic" w:cs="Times New Roman"/>
          <w:szCs w:val="24"/>
          <w:lang w:eastAsia="ru-RU"/>
        </w:rPr>
        <w:t xml:space="preserve"> </w:t>
      </w:r>
      <w:r w:rsidR="0021051E" w:rsidRPr="00AE5444">
        <w:rPr>
          <w:rFonts w:eastAsia="MS Gothic" w:cs="Times New Roman"/>
          <w:szCs w:val="24"/>
          <w:lang w:eastAsia="ru-RU"/>
        </w:rPr>
        <w:t xml:space="preserve">наличие </w:t>
      </w:r>
      <w:r w:rsidR="00C8146C" w:rsidRPr="00AE5444">
        <w:rPr>
          <w:rFonts w:eastAsia="MS Gothic" w:cs="Times New Roman"/>
          <w:szCs w:val="24"/>
          <w:lang w:eastAsia="ru-RU"/>
        </w:rPr>
        <w:t>тяжелой комбинированной иммунной недостаточности</w:t>
      </w:r>
      <w:r w:rsidR="003B6812" w:rsidRPr="00AE5444">
        <w:t xml:space="preserve"> всем пациентам при подозрении на ТКИН – с целью проведения изоляционных мероприятий и обследования показана госпитализация в стерильный бокс.</w:t>
      </w:r>
    </w:p>
    <w:p w14:paraId="4B9F8731" w14:textId="4F0C6400" w:rsidR="0021051E" w:rsidRPr="00AE5444" w:rsidRDefault="0021051E" w:rsidP="00C8146C">
      <w:pPr>
        <w:widowControl w:val="0"/>
        <w:ind w:left="425" w:firstLine="284"/>
        <w:contextualSpacing/>
        <w:jc w:val="both"/>
        <w:rPr>
          <w:rFonts w:eastAsia="MS Gothic" w:cs="Times New Roman"/>
          <w:szCs w:val="24"/>
          <w:lang w:eastAsia="ru-RU"/>
        </w:rPr>
      </w:pPr>
      <w:r w:rsidRPr="00AE5444">
        <w:rPr>
          <w:rFonts w:eastAsia="MS Gothic" w:cs="Times New Roman"/>
          <w:szCs w:val="24"/>
          <w:lang w:eastAsia="ru-RU"/>
        </w:rPr>
        <w:t>2) Проведение интенсивной комплексной проиивомикробной, иммуномоделирующей и сопроводительной терапии;</w:t>
      </w:r>
    </w:p>
    <w:p w14:paraId="421231C7" w14:textId="4652A366" w:rsidR="0021051E" w:rsidRPr="00AE5444" w:rsidRDefault="0021051E" w:rsidP="00C8146C">
      <w:pPr>
        <w:widowControl w:val="0"/>
        <w:ind w:left="425" w:firstLine="284"/>
        <w:contextualSpacing/>
        <w:jc w:val="both"/>
        <w:rPr>
          <w:rFonts w:eastAsia="MS Gothic" w:cs="Times New Roman"/>
          <w:szCs w:val="24"/>
          <w:lang w:eastAsia="ru-RU"/>
        </w:rPr>
      </w:pPr>
      <w:r w:rsidRPr="00AE5444">
        <w:rPr>
          <w:rFonts w:eastAsia="MS Gothic" w:cs="Times New Roman"/>
          <w:szCs w:val="24"/>
          <w:lang w:eastAsia="ru-RU"/>
        </w:rPr>
        <w:t>3) Проведение ТГСК</w:t>
      </w:r>
    </w:p>
    <w:p w14:paraId="1FA1F231" w14:textId="77777777" w:rsidR="00110672" w:rsidRPr="00AE5444" w:rsidRDefault="00110672" w:rsidP="00110672">
      <w:pPr>
        <w:widowControl w:val="0"/>
        <w:ind w:left="425" w:firstLine="284"/>
        <w:contextualSpacing/>
        <w:jc w:val="both"/>
        <w:rPr>
          <w:rFonts w:eastAsia="MS Gothic" w:cs="Times New Roman"/>
          <w:b/>
          <w:szCs w:val="24"/>
          <w:lang w:eastAsia="ru-RU"/>
        </w:rPr>
      </w:pPr>
      <w:r w:rsidRPr="00AE5444">
        <w:rPr>
          <w:rFonts w:eastAsia="MS Gothic" w:cs="Times New Roman"/>
          <w:b/>
          <w:szCs w:val="24"/>
          <w:lang w:eastAsia="ru-RU"/>
        </w:rPr>
        <w:t>Показания к выписке пациента из стационара:</w:t>
      </w:r>
    </w:p>
    <w:p w14:paraId="2D9746CF" w14:textId="7EB0FDFF" w:rsidR="00110672" w:rsidRPr="00AE5444" w:rsidRDefault="0021051E" w:rsidP="0021051E">
      <w:pPr>
        <w:widowControl w:val="0"/>
        <w:ind w:left="425" w:firstLine="284"/>
        <w:contextualSpacing/>
        <w:jc w:val="both"/>
        <w:rPr>
          <w:rFonts w:eastAsia="MS Gothic" w:cs="Times New Roman"/>
          <w:szCs w:val="24"/>
          <w:lang w:eastAsia="ru-RU"/>
        </w:rPr>
      </w:pPr>
      <w:r w:rsidRPr="00AE5444">
        <w:rPr>
          <w:rFonts w:eastAsia="MS Gothic" w:cs="Times New Roman"/>
          <w:szCs w:val="24"/>
          <w:lang w:eastAsia="ru-RU"/>
        </w:rPr>
        <w:t>1) Достижение полной иммунной реконституции после ТГСК согласно протокола.</w:t>
      </w:r>
    </w:p>
    <w:p w14:paraId="34430822" w14:textId="34A637AF" w:rsidR="00110672" w:rsidRPr="004F56EB" w:rsidRDefault="0021051E" w:rsidP="004F56EB">
      <w:pPr>
        <w:widowControl w:val="0"/>
        <w:ind w:left="425" w:firstLine="284"/>
        <w:contextualSpacing/>
        <w:jc w:val="both"/>
        <w:rPr>
          <w:rFonts w:eastAsia="MS Gothic" w:cs="Times New Roman"/>
          <w:szCs w:val="24"/>
          <w:lang w:eastAsia="ru-RU"/>
        </w:rPr>
      </w:pPr>
      <w:r w:rsidRPr="00AE5444">
        <w:rPr>
          <w:rFonts w:eastAsia="MS Gothic" w:cs="Times New Roman"/>
          <w:szCs w:val="24"/>
          <w:lang w:eastAsia="ru-RU"/>
        </w:rPr>
        <w:t>2) Отсутствие посттрансплантационных осложнений, требующих стационарного лечения.</w:t>
      </w:r>
      <w:r>
        <w:rPr>
          <w:rFonts w:eastAsia="MS Gothic" w:cs="Times New Roman"/>
          <w:szCs w:val="24"/>
          <w:lang w:eastAsia="ru-RU"/>
        </w:rPr>
        <w:t xml:space="preserve"> </w:t>
      </w:r>
    </w:p>
    <w:p w14:paraId="7DA33A7E" w14:textId="61BC3E9F" w:rsidR="00D71334" w:rsidRPr="00181EC4" w:rsidRDefault="00AE4EA1" w:rsidP="00A91310">
      <w:pPr>
        <w:pStyle w:val="1"/>
      </w:pPr>
      <w:r w:rsidRPr="00181EC4">
        <w:t xml:space="preserve">Критерии </w:t>
      </w:r>
      <w:r w:rsidR="00110672" w:rsidRPr="00181EC4">
        <w:t xml:space="preserve">оценки </w:t>
      </w:r>
      <w:r w:rsidRPr="00181EC4">
        <w:t>качества медицинской помощи</w:t>
      </w:r>
    </w:p>
    <w:p w14:paraId="3B8E7452" w14:textId="77777777" w:rsidR="004E091D" w:rsidRPr="00110672" w:rsidRDefault="004E091D" w:rsidP="004E091D">
      <w:pPr>
        <w:rPr>
          <w:i/>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5313"/>
        <w:gridCol w:w="1841"/>
        <w:gridCol w:w="1930"/>
      </w:tblGrid>
      <w:tr w:rsidR="000909EC" w:rsidRPr="00D46B24" w14:paraId="3723FF88" w14:textId="77777777" w:rsidTr="00EE7FB0">
        <w:tc>
          <w:tcPr>
            <w:tcW w:w="947" w:type="dxa"/>
          </w:tcPr>
          <w:p w14:paraId="3F2E2D2F" w14:textId="77777777" w:rsidR="000909EC" w:rsidRPr="00D46B24" w:rsidRDefault="000909EC" w:rsidP="00EE7FB0">
            <w:pPr>
              <w:spacing w:line="240" w:lineRule="auto"/>
              <w:ind w:firstLine="0"/>
              <w:rPr>
                <w:b/>
                <w:szCs w:val="24"/>
              </w:rPr>
            </w:pPr>
            <w:r>
              <w:rPr>
                <w:b/>
                <w:szCs w:val="24"/>
              </w:rPr>
              <w:t>№</w:t>
            </w:r>
          </w:p>
        </w:tc>
        <w:tc>
          <w:tcPr>
            <w:tcW w:w="5313" w:type="dxa"/>
            <w:shd w:val="clear" w:color="auto" w:fill="auto"/>
          </w:tcPr>
          <w:p w14:paraId="69883764" w14:textId="77777777" w:rsidR="000909EC" w:rsidRPr="00D46B24" w:rsidRDefault="000909EC" w:rsidP="00EE7FB0">
            <w:pPr>
              <w:spacing w:line="240" w:lineRule="auto"/>
              <w:ind w:firstLine="0"/>
              <w:rPr>
                <w:b/>
                <w:szCs w:val="24"/>
              </w:rPr>
            </w:pPr>
            <w:r w:rsidRPr="00D46B24">
              <w:rPr>
                <w:b/>
                <w:szCs w:val="24"/>
              </w:rPr>
              <w:t>Критерий качества</w:t>
            </w:r>
          </w:p>
        </w:tc>
        <w:tc>
          <w:tcPr>
            <w:tcW w:w="1841" w:type="dxa"/>
          </w:tcPr>
          <w:p w14:paraId="29C1F6EF" w14:textId="77777777" w:rsidR="000909EC" w:rsidRPr="00D46B24" w:rsidRDefault="000909EC" w:rsidP="00EE7FB0">
            <w:pPr>
              <w:spacing w:line="240" w:lineRule="auto"/>
              <w:ind w:firstLine="0"/>
              <w:rPr>
                <w:b/>
                <w:szCs w:val="24"/>
              </w:rPr>
            </w:pPr>
            <w:r w:rsidRPr="00C10B19">
              <w:rPr>
                <w:rFonts w:cs="Times New Roman"/>
                <w:b/>
                <w:szCs w:val="24"/>
                <w:lang w:eastAsia="ru-RU"/>
              </w:rPr>
              <w:t>Уровень достоверности доказательств</w:t>
            </w:r>
          </w:p>
        </w:tc>
        <w:tc>
          <w:tcPr>
            <w:tcW w:w="1930" w:type="dxa"/>
            <w:shd w:val="clear" w:color="auto" w:fill="auto"/>
          </w:tcPr>
          <w:p w14:paraId="112AEF1E" w14:textId="77777777" w:rsidR="000909EC" w:rsidRPr="00D46B24" w:rsidRDefault="000909EC" w:rsidP="00EE7FB0">
            <w:pPr>
              <w:spacing w:line="240" w:lineRule="auto"/>
              <w:ind w:firstLine="0"/>
              <w:rPr>
                <w:b/>
                <w:szCs w:val="24"/>
              </w:rPr>
            </w:pPr>
            <w:r w:rsidRPr="00C10B19">
              <w:rPr>
                <w:rFonts w:cs="Times New Roman"/>
                <w:b/>
                <w:szCs w:val="24"/>
                <w:lang w:eastAsia="ru-RU"/>
              </w:rPr>
              <w:t>Уровень убедительности рекомендаций</w:t>
            </w:r>
          </w:p>
        </w:tc>
      </w:tr>
      <w:tr w:rsidR="000909EC" w:rsidRPr="00D46B24" w14:paraId="23FEEB47" w14:textId="77777777" w:rsidTr="00EE7FB0">
        <w:tc>
          <w:tcPr>
            <w:tcW w:w="947" w:type="dxa"/>
          </w:tcPr>
          <w:p w14:paraId="7B0ECFA2" w14:textId="77777777" w:rsidR="000909EC" w:rsidRDefault="000909EC" w:rsidP="00EE7FB0">
            <w:pPr>
              <w:ind w:firstLine="0"/>
              <w:rPr>
                <w:szCs w:val="24"/>
              </w:rPr>
            </w:pPr>
            <w:r>
              <w:rPr>
                <w:szCs w:val="24"/>
              </w:rPr>
              <w:t>1</w:t>
            </w:r>
          </w:p>
          <w:p w14:paraId="024061C8" w14:textId="77777777" w:rsidR="000909EC" w:rsidRPr="000A5686" w:rsidRDefault="000909EC" w:rsidP="00EE7FB0">
            <w:pPr>
              <w:ind w:firstLine="284"/>
              <w:rPr>
                <w:szCs w:val="24"/>
              </w:rPr>
            </w:pPr>
          </w:p>
        </w:tc>
        <w:tc>
          <w:tcPr>
            <w:tcW w:w="5313" w:type="dxa"/>
            <w:shd w:val="clear" w:color="auto" w:fill="auto"/>
          </w:tcPr>
          <w:p w14:paraId="7AF3E6BB" w14:textId="77777777" w:rsidR="000909EC" w:rsidRPr="00D46B24" w:rsidRDefault="000909EC" w:rsidP="00EE7FB0">
            <w:pPr>
              <w:spacing w:line="240" w:lineRule="auto"/>
              <w:ind w:firstLine="0"/>
              <w:rPr>
                <w:szCs w:val="24"/>
              </w:rPr>
            </w:pPr>
            <w:r w:rsidRPr="00D46B24">
              <w:rPr>
                <w:szCs w:val="24"/>
              </w:rPr>
              <w:lastRenderedPageBreak/>
              <w:t>Проводились ли на этапе первичной диагностики (при   подозре</w:t>
            </w:r>
            <w:r>
              <w:rPr>
                <w:szCs w:val="24"/>
              </w:rPr>
              <w:t>нии на ТКИН</w:t>
            </w:r>
            <w:r w:rsidRPr="00D46B24">
              <w:rPr>
                <w:szCs w:val="24"/>
              </w:rPr>
              <w:t xml:space="preserve">) сбор семейного </w:t>
            </w:r>
            <w:r w:rsidRPr="00D46B24">
              <w:rPr>
                <w:szCs w:val="24"/>
              </w:rPr>
              <w:lastRenderedPageBreak/>
              <w:t xml:space="preserve">анамнеза   с целью выявления </w:t>
            </w:r>
            <w:r>
              <w:rPr>
                <w:szCs w:val="24"/>
              </w:rPr>
              <w:t xml:space="preserve"> </w:t>
            </w:r>
            <w:r w:rsidRPr="00D46B24">
              <w:rPr>
                <w:szCs w:val="24"/>
              </w:rPr>
              <w:t xml:space="preserve"> характера наследования заболевания,  а  также </w:t>
            </w:r>
            <w:r>
              <w:rPr>
                <w:szCs w:val="24"/>
              </w:rPr>
              <w:t xml:space="preserve">выявления </w:t>
            </w:r>
            <w:r w:rsidRPr="00D46B24">
              <w:rPr>
                <w:szCs w:val="24"/>
              </w:rPr>
              <w:t>других члено</w:t>
            </w:r>
            <w:r>
              <w:rPr>
                <w:szCs w:val="24"/>
              </w:rPr>
              <w:t>в семьи, потенциально страдавших этим заболеванием</w:t>
            </w:r>
            <w:r w:rsidRPr="00D46B24">
              <w:rPr>
                <w:szCs w:val="24"/>
              </w:rPr>
              <w:t>?</w:t>
            </w:r>
          </w:p>
        </w:tc>
        <w:tc>
          <w:tcPr>
            <w:tcW w:w="1841" w:type="dxa"/>
          </w:tcPr>
          <w:p w14:paraId="79E79329" w14:textId="77777777" w:rsidR="000909EC" w:rsidRPr="00D46B24" w:rsidRDefault="000909EC" w:rsidP="00EE7FB0">
            <w:pPr>
              <w:spacing w:line="240" w:lineRule="auto"/>
              <w:ind w:firstLine="0"/>
              <w:rPr>
                <w:szCs w:val="24"/>
              </w:rPr>
            </w:pPr>
            <w:r>
              <w:rPr>
                <w:szCs w:val="24"/>
              </w:rPr>
              <w:lastRenderedPageBreak/>
              <w:t>С</w:t>
            </w:r>
          </w:p>
        </w:tc>
        <w:tc>
          <w:tcPr>
            <w:tcW w:w="1930" w:type="dxa"/>
            <w:shd w:val="clear" w:color="auto" w:fill="auto"/>
          </w:tcPr>
          <w:p w14:paraId="44058CFF" w14:textId="27C8F9E9" w:rsidR="000909EC" w:rsidRPr="00D46B24" w:rsidRDefault="00BF12EF" w:rsidP="00EE7FB0">
            <w:pPr>
              <w:spacing w:line="240" w:lineRule="auto"/>
              <w:ind w:firstLine="0"/>
              <w:rPr>
                <w:szCs w:val="24"/>
              </w:rPr>
            </w:pPr>
            <w:r>
              <w:rPr>
                <w:szCs w:val="24"/>
              </w:rPr>
              <w:t>3</w:t>
            </w:r>
          </w:p>
        </w:tc>
      </w:tr>
      <w:tr w:rsidR="000909EC" w:rsidRPr="00D46B24" w14:paraId="148E4B73" w14:textId="77777777" w:rsidTr="00EE7FB0">
        <w:tc>
          <w:tcPr>
            <w:tcW w:w="947" w:type="dxa"/>
          </w:tcPr>
          <w:p w14:paraId="0594D811" w14:textId="77777777" w:rsidR="000909EC" w:rsidRPr="00D46B24" w:rsidRDefault="000909EC" w:rsidP="00EE7FB0">
            <w:pPr>
              <w:spacing w:line="240" w:lineRule="auto"/>
              <w:ind w:firstLine="0"/>
              <w:rPr>
                <w:szCs w:val="24"/>
              </w:rPr>
            </w:pPr>
            <w:r>
              <w:rPr>
                <w:szCs w:val="24"/>
              </w:rPr>
              <w:lastRenderedPageBreak/>
              <w:t>2</w:t>
            </w:r>
          </w:p>
        </w:tc>
        <w:tc>
          <w:tcPr>
            <w:tcW w:w="5313" w:type="dxa"/>
            <w:shd w:val="clear" w:color="auto" w:fill="auto"/>
          </w:tcPr>
          <w:p w14:paraId="3A31AC6A" w14:textId="77777777" w:rsidR="000909EC" w:rsidRPr="00D46B24" w:rsidRDefault="000909EC" w:rsidP="00EE7FB0">
            <w:pPr>
              <w:spacing w:line="240" w:lineRule="auto"/>
              <w:ind w:firstLine="0"/>
              <w:rPr>
                <w:szCs w:val="24"/>
              </w:rPr>
            </w:pPr>
            <w:r w:rsidRPr="00D46B24">
              <w:rPr>
                <w:szCs w:val="24"/>
              </w:rPr>
              <w:t xml:space="preserve">Проводились ли на этапе первичной диагностики (при   подозрении на </w:t>
            </w:r>
            <w:r>
              <w:rPr>
                <w:szCs w:val="24"/>
              </w:rPr>
              <w:t>ТКИН</w:t>
            </w:r>
            <w:r w:rsidRPr="00D46B24">
              <w:rPr>
                <w:szCs w:val="24"/>
              </w:rPr>
              <w:t xml:space="preserve">) сбор   анамнеза и физикальное обследование с целью выявления инфекционных и иммунных поражений (пневмония, </w:t>
            </w:r>
            <w:r>
              <w:rPr>
                <w:szCs w:val="24"/>
              </w:rPr>
              <w:t xml:space="preserve"> энетроколит</w:t>
            </w:r>
            <w:r w:rsidRPr="00D46B24">
              <w:rPr>
                <w:szCs w:val="24"/>
              </w:rPr>
              <w:t>, хориоретинит)?</w:t>
            </w:r>
          </w:p>
        </w:tc>
        <w:tc>
          <w:tcPr>
            <w:tcW w:w="1841" w:type="dxa"/>
          </w:tcPr>
          <w:p w14:paraId="1EB026BE" w14:textId="77777777" w:rsidR="000909EC" w:rsidRPr="00D46B24" w:rsidRDefault="000909EC" w:rsidP="00EE7FB0">
            <w:pPr>
              <w:spacing w:line="240" w:lineRule="auto"/>
              <w:ind w:firstLine="0"/>
              <w:rPr>
                <w:szCs w:val="24"/>
              </w:rPr>
            </w:pPr>
            <w:r>
              <w:rPr>
                <w:szCs w:val="24"/>
              </w:rPr>
              <w:t>С</w:t>
            </w:r>
          </w:p>
        </w:tc>
        <w:tc>
          <w:tcPr>
            <w:tcW w:w="1930" w:type="dxa"/>
            <w:shd w:val="clear" w:color="auto" w:fill="auto"/>
          </w:tcPr>
          <w:p w14:paraId="66CAFE65" w14:textId="53128561" w:rsidR="000909EC" w:rsidRPr="00D46B24" w:rsidRDefault="00BF12EF" w:rsidP="00EE7FB0">
            <w:pPr>
              <w:spacing w:line="240" w:lineRule="auto"/>
              <w:ind w:firstLine="0"/>
              <w:rPr>
                <w:szCs w:val="24"/>
              </w:rPr>
            </w:pPr>
            <w:r>
              <w:rPr>
                <w:szCs w:val="24"/>
              </w:rPr>
              <w:t>3</w:t>
            </w:r>
          </w:p>
        </w:tc>
      </w:tr>
      <w:tr w:rsidR="000909EC" w:rsidRPr="00D46B24" w14:paraId="45E486C7" w14:textId="77777777" w:rsidTr="00EE7FB0">
        <w:tc>
          <w:tcPr>
            <w:tcW w:w="947" w:type="dxa"/>
          </w:tcPr>
          <w:p w14:paraId="31F13DB1" w14:textId="77777777" w:rsidR="000909EC" w:rsidRPr="00D46B24" w:rsidRDefault="000909EC" w:rsidP="00EE7FB0">
            <w:pPr>
              <w:spacing w:line="240" w:lineRule="auto"/>
              <w:ind w:firstLine="0"/>
              <w:rPr>
                <w:szCs w:val="24"/>
              </w:rPr>
            </w:pPr>
            <w:r>
              <w:rPr>
                <w:szCs w:val="24"/>
              </w:rPr>
              <w:t>3</w:t>
            </w:r>
          </w:p>
        </w:tc>
        <w:tc>
          <w:tcPr>
            <w:tcW w:w="5313" w:type="dxa"/>
            <w:shd w:val="clear" w:color="auto" w:fill="auto"/>
          </w:tcPr>
          <w:p w14:paraId="0ED86AA6" w14:textId="77777777" w:rsidR="000909EC" w:rsidRPr="00D46B24" w:rsidRDefault="000909EC" w:rsidP="00EE7FB0">
            <w:pPr>
              <w:spacing w:line="240" w:lineRule="auto"/>
              <w:ind w:firstLine="0"/>
              <w:rPr>
                <w:szCs w:val="24"/>
              </w:rPr>
            </w:pPr>
            <w:r w:rsidRPr="00D46B24">
              <w:rPr>
                <w:szCs w:val="24"/>
              </w:rPr>
              <w:t>Проводились ли на этапе первичной диагностики базовое лабораторное обследова</w:t>
            </w:r>
            <w:r>
              <w:rPr>
                <w:szCs w:val="24"/>
              </w:rPr>
              <w:t xml:space="preserve">ние (клинический анализ крови </w:t>
            </w:r>
            <w:r w:rsidRPr="00D46B24">
              <w:rPr>
                <w:szCs w:val="24"/>
              </w:rPr>
              <w:t>, биохимический анализ крови, клинический анализ мочи, коагулограмма, определение инфицированности ВИЧ, вирусами гепатита</w:t>
            </w:r>
            <w:proofErr w:type="gramStart"/>
            <w:r w:rsidRPr="00D46B24">
              <w:rPr>
                <w:szCs w:val="24"/>
              </w:rPr>
              <w:t xml:space="preserve"> В</w:t>
            </w:r>
            <w:proofErr w:type="gramEnd"/>
            <w:r w:rsidRPr="00D46B24">
              <w:rPr>
                <w:szCs w:val="24"/>
              </w:rPr>
              <w:t xml:space="preserve"> и С) и инструментальные (ЭКГ, УЗИ</w:t>
            </w:r>
            <w:r>
              <w:rPr>
                <w:szCs w:val="24"/>
              </w:rPr>
              <w:t xml:space="preserve"> брюшной полости, МСКТ органов</w:t>
            </w:r>
            <w:r w:rsidRPr="00D46B24">
              <w:rPr>
                <w:szCs w:val="24"/>
              </w:rPr>
              <w:t xml:space="preserve"> грудной клетки) методы обследования, оценивающие тяжесть состояния больного? </w:t>
            </w:r>
          </w:p>
        </w:tc>
        <w:tc>
          <w:tcPr>
            <w:tcW w:w="1841" w:type="dxa"/>
          </w:tcPr>
          <w:p w14:paraId="1F801063" w14:textId="358712C9" w:rsidR="000909EC" w:rsidRPr="00D46B24" w:rsidRDefault="00BF12EF" w:rsidP="00EE7FB0">
            <w:pPr>
              <w:spacing w:line="240" w:lineRule="auto"/>
              <w:ind w:firstLine="0"/>
              <w:rPr>
                <w:szCs w:val="24"/>
              </w:rPr>
            </w:pPr>
            <w:r>
              <w:rPr>
                <w:szCs w:val="24"/>
              </w:rPr>
              <w:t>С</w:t>
            </w:r>
          </w:p>
        </w:tc>
        <w:tc>
          <w:tcPr>
            <w:tcW w:w="1930" w:type="dxa"/>
            <w:shd w:val="clear" w:color="auto" w:fill="auto"/>
          </w:tcPr>
          <w:p w14:paraId="0F0174A5" w14:textId="05088518" w:rsidR="000909EC" w:rsidRPr="00D46B24" w:rsidRDefault="00BF12EF" w:rsidP="00EE7FB0">
            <w:pPr>
              <w:spacing w:line="240" w:lineRule="auto"/>
              <w:ind w:firstLine="0"/>
              <w:rPr>
                <w:szCs w:val="24"/>
              </w:rPr>
            </w:pPr>
            <w:r>
              <w:rPr>
                <w:szCs w:val="24"/>
              </w:rPr>
              <w:t>3</w:t>
            </w:r>
          </w:p>
        </w:tc>
      </w:tr>
      <w:tr w:rsidR="000909EC" w:rsidRPr="00D46B24" w14:paraId="3408763E" w14:textId="77777777" w:rsidTr="00EE7FB0">
        <w:tc>
          <w:tcPr>
            <w:tcW w:w="947" w:type="dxa"/>
          </w:tcPr>
          <w:p w14:paraId="6B1359E8" w14:textId="77777777" w:rsidR="000909EC" w:rsidRPr="00D46B24" w:rsidRDefault="000909EC" w:rsidP="00EE7FB0">
            <w:pPr>
              <w:spacing w:line="240" w:lineRule="auto"/>
              <w:ind w:firstLine="0"/>
              <w:rPr>
                <w:szCs w:val="24"/>
              </w:rPr>
            </w:pPr>
            <w:r>
              <w:rPr>
                <w:szCs w:val="24"/>
              </w:rPr>
              <w:t>4</w:t>
            </w:r>
          </w:p>
        </w:tc>
        <w:tc>
          <w:tcPr>
            <w:tcW w:w="5313" w:type="dxa"/>
            <w:shd w:val="clear" w:color="auto" w:fill="auto"/>
          </w:tcPr>
          <w:p w14:paraId="606CFC69" w14:textId="77777777" w:rsidR="000909EC" w:rsidRPr="00D46B24" w:rsidRDefault="000909EC" w:rsidP="00EE7FB0">
            <w:pPr>
              <w:spacing w:line="240" w:lineRule="auto"/>
              <w:ind w:firstLine="0"/>
              <w:rPr>
                <w:szCs w:val="24"/>
              </w:rPr>
            </w:pPr>
            <w:r w:rsidRPr="00D46B24">
              <w:rPr>
                <w:szCs w:val="24"/>
              </w:rPr>
              <w:t xml:space="preserve">Проводились ли на этапе первичной диагностики углубленное лабораторное   обследование </w:t>
            </w:r>
            <w:r>
              <w:rPr>
                <w:szCs w:val="24"/>
              </w:rPr>
              <w:t>(</w:t>
            </w:r>
            <w:r w:rsidRPr="00D46B24">
              <w:rPr>
                <w:szCs w:val="24"/>
              </w:rPr>
              <w:t xml:space="preserve">определение иммуноглобулинов сыворотки крови, специфических поствакцинальных антител, </w:t>
            </w:r>
            <w:r>
              <w:rPr>
                <w:szCs w:val="24"/>
              </w:rPr>
              <w:t>иммуно</w:t>
            </w:r>
            <w:r w:rsidRPr="00D46B24">
              <w:rPr>
                <w:szCs w:val="24"/>
              </w:rPr>
              <w:t xml:space="preserve">фенотипирование лимфоцитов крови)? </w:t>
            </w:r>
          </w:p>
        </w:tc>
        <w:tc>
          <w:tcPr>
            <w:tcW w:w="1841" w:type="dxa"/>
          </w:tcPr>
          <w:p w14:paraId="501C2DF9" w14:textId="25F0E298" w:rsidR="000909EC" w:rsidRPr="00D46B24" w:rsidRDefault="00BF12EF" w:rsidP="00EE7FB0">
            <w:pPr>
              <w:spacing w:line="240" w:lineRule="auto"/>
              <w:ind w:firstLine="0"/>
              <w:rPr>
                <w:szCs w:val="24"/>
              </w:rPr>
            </w:pPr>
            <w:r>
              <w:rPr>
                <w:szCs w:val="24"/>
              </w:rPr>
              <w:t>А</w:t>
            </w:r>
          </w:p>
        </w:tc>
        <w:tc>
          <w:tcPr>
            <w:tcW w:w="1930" w:type="dxa"/>
            <w:shd w:val="clear" w:color="auto" w:fill="auto"/>
          </w:tcPr>
          <w:p w14:paraId="641C7D86" w14:textId="7BE2AE28" w:rsidR="000909EC" w:rsidRPr="00D46B24" w:rsidRDefault="00BF12EF" w:rsidP="00EE7FB0">
            <w:pPr>
              <w:spacing w:line="240" w:lineRule="auto"/>
              <w:ind w:firstLine="0"/>
              <w:rPr>
                <w:szCs w:val="24"/>
              </w:rPr>
            </w:pPr>
            <w:r>
              <w:rPr>
                <w:szCs w:val="24"/>
              </w:rPr>
              <w:t>3</w:t>
            </w:r>
          </w:p>
        </w:tc>
      </w:tr>
      <w:tr w:rsidR="000909EC" w:rsidRPr="00D46B24" w14:paraId="5E87CEC6" w14:textId="77777777" w:rsidTr="00EE7FB0">
        <w:tc>
          <w:tcPr>
            <w:tcW w:w="947" w:type="dxa"/>
          </w:tcPr>
          <w:p w14:paraId="43ACE5F7" w14:textId="77777777" w:rsidR="000909EC" w:rsidRPr="00D46B24" w:rsidRDefault="000909EC" w:rsidP="00EE7FB0">
            <w:pPr>
              <w:spacing w:line="240" w:lineRule="auto"/>
              <w:ind w:firstLine="0"/>
              <w:rPr>
                <w:szCs w:val="24"/>
              </w:rPr>
            </w:pPr>
            <w:r>
              <w:rPr>
                <w:szCs w:val="24"/>
              </w:rPr>
              <w:t>5</w:t>
            </w:r>
          </w:p>
        </w:tc>
        <w:tc>
          <w:tcPr>
            <w:tcW w:w="5313" w:type="dxa"/>
            <w:shd w:val="clear" w:color="auto" w:fill="auto"/>
          </w:tcPr>
          <w:p w14:paraId="5AFF0C78" w14:textId="77777777" w:rsidR="000909EC" w:rsidRPr="00D46B24" w:rsidRDefault="000909EC" w:rsidP="00EE7FB0">
            <w:pPr>
              <w:spacing w:line="240" w:lineRule="auto"/>
              <w:ind w:firstLine="0"/>
              <w:rPr>
                <w:szCs w:val="24"/>
              </w:rPr>
            </w:pPr>
            <w:r w:rsidRPr="00D46B24">
              <w:rPr>
                <w:szCs w:val="24"/>
              </w:rPr>
              <w:t xml:space="preserve">Проводилась ли на этапе первичной диагностики вирусологическое исследование для исключения вирусного поражения органов с помощью метода ПЦР   (с учетом иммунодефицита и неинформативности серологических методов обследования)? </w:t>
            </w:r>
          </w:p>
        </w:tc>
        <w:tc>
          <w:tcPr>
            <w:tcW w:w="1841" w:type="dxa"/>
          </w:tcPr>
          <w:p w14:paraId="058E4C56" w14:textId="77777777" w:rsidR="000909EC" w:rsidRPr="00D46B24" w:rsidRDefault="000909EC" w:rsidP="00EE7FB0">
            <w:pPr>
              <w:spacing w:line="240" w:lineRule="auto"/>
              <w:ind w:firstLine="0"/>
              <w:rPr>
                <w:szCs w:val="24"/>
              </w:rPr>
            </w:pPr>
            <w:r>
              <w:rPr>
                <w:szCs w:val="24"/>
              </w:rPr>
              <w:t>С</w:t>
            </w:r>
          </w:p>
        </w:tc>
        <w:tc>
          <w:tcPr>
            <w:tcW w:w="1930" w:type="dxa"/>
            <w:shd w:val="clear" w:color="auto" w:fill="auto"/>
          </w:tcPr>
          <w:p w14:paraId="3F133292" w14:textId="64785F62" w:rsidR="000909EC" w:rsidRPr="00D46B24" w:rsidRDefault="0031038F" w:rsidP="00EE7FB0">
            <w:pPr>
              <w:spacing w:line="240" w:lineRule="auto"/>
              <w:ind w:firstLine="0"/>
              <w:rPr>
                <w:szCs w:val="24"/>
              </w:rPr>
            </w:pPr>
            <w:r>
              <w:rPr>
                <w:szCs w:val="24"/>
              </w:rPr>
              <w:t>3</w:t>
            </w:r>
          </w:p>
        </w:tc>
      </w:tr>
      <w:tr w:rsidR="000909EC" w:rsidRPr="00D46B24" w14:paraId="7159DBC6" w14:textId="77777777" w:rsidTr="00EE7FB0">
        <w:tc>
          <w:tcPr>
            <w:tcW w:w="947" w:type="dxa"/>
          </w:tcPr>
          <w:p w14:paraId="1B146390" w14:textId="77777777" w:rsidR="000909EC" w:rsidRPr="00D46B24" w:rsidRDefault="000909EC" w:rsidP="00EE7FB0">
            <w:pPr>
              <w:spacing w:line="240" w:lineRule="auto"/>
              <w:ind w:firstLine="0"/>
              <w:rPr>
                <w:szCs w:val="24"/>
              </w:rPr>
            </w:pPr>
            <w:r>
              <w:rPr>
                <w:szCs w:val="24"/>
              </w:rPr>
              <w:t>6</w:t>
            </w:r>
          </w:p>
        </w:tc>
        <w:tc>
          <w:tcPr>
            <w:tcW w:w="5313" w:type="dxa"/>
            <w:shd w:val="clear" w:color="auto" w:fill="auto"/>
          </w:tcPr>
          <w:p w14:paraId="783C58C9" w14:textId="77777777" w:rsidR="000909EC" w:rsidRPr="00D46B24" w:rsidRDefault="000909EC" w:rsidP="00EE7FB0">
            <w:pPr>
              <w:spacing w:line="240" w:lineRule="auto"/>
              <w:ind w:firstLine="0"/>
              <w:rPr>
                <w:szCs w:val="24"/>
              </w:rPr>
            </w:pPr>
            <w:r w:rsidRPr="00D46B24">
              <w:rPr>
                <w:szCs w:val="24"/>
              </w:rPr>
              <w:t>Проводились ли на этапе первичной диагностики молекулярно</w:t>
            </w:r>
            <w:r>
              <w:rPr>
                <w:szCs w:val="24"/>
              </w:rPr>
              <w:t>-генетическое исследование потенциально пораженных генов</w:t>
            </w:r>
            <w:r w:rsidRPr="00D46B24">
              <w:rPr>
                <w:szCs w:val="24"/>
              </w:rPr>
              <w:t xml:space="preserve"> </w:t>
            </w:r>
            <w:r>
              <w:rPr>
                <w:szCs w:val="24"/>
              </w:rPr>
              <w:t xml:space="preserve"> </w:t>
            </w:r>
            <w:r w:rsidRPr="00D46B24">
              <w:rPr>
                <w:szCs w:val="24"/>
              </w:rPr>
              <w:t xml:space="preserve"> с целью выявления мутаций данного гена? </w:t>
            </w:r>
          </w:p>
        </w:tc>
        <w:tc>
          <w:tcPr>
            <w:tcW w:w="1841" w:type="dxa"/>
          </w:tcPr>
          <w:p w14:paraId="3E27102E" w14:textId="0F1F7ADC" w:rsidR="000909EC" w:rsidRPr="00D46B24" w:rsidRDefault="0031038F" w:rsidP="00EE7FB0">
            <w:pPr>
              <w:spacing w:line="240" w:lineRule="auto"/>
              <w:ind w:firstLine="0"/>
              <w:rPr>
                <w:szCs w:val="24"/>
              </w:rPr>
            </w:pPr>
            <w:r>
              <w:rPr>
                <w:szCs w:val="24"/>
              </w:rPr>
              <w:t>А</w:t>
            </w:r>
          </w:p>
        </w:tc>
        <w:tc>
          <w:tcPr>
            <w:tcW w:w="1930" w:type="dxa"/>
            <w:shd w:val="clear" w:color="auto" w:fill="auto"/>
          </w:tcPr>
          <w:p w14:paraId="7BA4839B" w14:textId="64066D6D" w:rsidR="000909EC" w:rsidRPr="00D46B24" w:rsidRDefault="0031038F" w:rsidP="00EE7FB0">
            <w:pPr>
              <w:spacing w:line="240" w:lineRule="auto"/>
              <w:ind w:firstLine="0"/>
              <w:rPr>
                <w:szCs w:val="24"/>
              </w:rPr>
            </w:pPr>
            <w:r>
              <w:rPr>
                <w:szCs w:val="24"/>
              </w:rPr>
              <w:t>2</w:t>
            </w:r>
          </w:p>
        </w:tc>
      </w:tr>
      <w:tr w:rsidR="000909EC" w:rsidRPr="00D46B24" w14:paraId="2F6F3DAB" w14:textId="77777777" w:rsidTr="00EE7FB0">
        <w:tc>
          <w:tcPr>
            <w:tcW w:w="947" w:type="dxa"/>
          </w:tcPr>
          <w:p w14:paraId="1F512E8C" w14:textId="77777777" w:rsidR="000909EC" w:rsidRPr="00D46B24" w:rsidRDefault="000909EC" w:rsidP="00EE7FB0">
            <w:pPr>
              <w:spacing w:line="240" w:lineRule="auto"/>
              <w:ind w:firstLine="0"/>
              <w:rPr>
                <w:szCs w:val="24"/>
              </w:rPr>
            </w:pPr>
            <w:r>
              <w:rPr>
                <w:szCs w:val="24"/>
              </w:rPr>
              <w:t>7</w:t>
            </w:r>
          </w:p>
        </w:tc>
        <w:tc>
          <w:tcPr>
            <w:tcW w:w="5313" w:type="dxa"/>
            <w:shd w:val="clear" w:color="auto" w:fill="auto"/>
          </w:tcPr>
          <w:p w14:paraId="08736ED4" w14:textId="77777777" w:rsidR="000909EC" w:rsidRPr="00D46B24" w:rsidRDefault="000909EC" w:rsidP="00EE7FB0">
            <w:pPr>
              <w:spacing w:line="240" w:lineRule="auto"/>
              <w:ind w:firstLine="0"/>
              <w:rPr>
                <w:szCs w:val="24"/>
              </w:rPr>
            </w:pPr>
            <w:r w:rsidRPr="00D46B24">
              <w:rPr>
                <w:szCs w:val="24"/>
              </w:rPr>
              <w:t>В случае технической невозможность проведения адекватной диагностики и сопроводительной терапии была ли поставлена в известность федеральная (либо иная) клиника, обладающая подобными возможностями, и был поставлен вопрос о переводе пациента?</w:t>
            </w:r>
          </w:p>
        </w:tc>
        <w:tc>
          <w:tcPr>
            <w:tcW w:w="1841" w:type="dxa"/>
          </w:tcPr>
          <w:p w14:paraId="4F6F76CF" w14:textId="77777777" w:rsidR="000909EC" w:rsidRPr="00D46B24" w:rsidRDefault="000909EC" w:rsidP="00EE7FB0">
            <w:pPr>
              <w:spacing w:line="240" w:lineRule="auto"/>
              <w:ind w:firstLine="0"/>
              <w:rPr>
                <w:szCs w:val="24"/>
              </w:rPr>
            </w:pPr>
            <w:r>
              <w:rPr>
                <w:szCs w:val="24"/>
              </w:rPr>
              <w:t>С</w:t>
            </w:r>
          </w:p>
        </w:tc>
        <w:tc>
          <w:tcPr>
            <w:tcW w:w="1930" w:type="dxa"/>
            <w:shd w:val="clear" w:color="auto" w:fill="auto"/>
          </w:tcPr>
          <w:p w14:paraId="022DBB18" w14:textId="77777777" w:rsidR="000909EC" w:rsidRPr="00D46B24" w:rsidRDefault="000909EC" w:rsidP="00EE7FB0">
            <w:pPr>
              <w:spacing w:line="240" w:lineRule="auto"/>
              <w:ind w:firstLine="0"/>
              <w:rPr>
                <w:szCs w:val="24"/>
              </w:rPr>
            </w:pPr>
            <w:r>
              <w:rPr>
                <w:szCs w:val="24"/>
              </w:rPr>
              <w:t>4</w:t>
            </w:r>
          </w:p>
        </w:tc>
      </w:tr>
      <w:tr w:rsidR="000909EC" w:rsidRPr="00D46B24" w14:paraId="2E7D4875" w14:textId="77777777" w:rsidTr="00EE7FB0">
        <w:tc>
          <w:tcPr>
            <w:tcW w:w="947" w:type="dxa"/>
          </w:tcPr>
          <w:p w14:paraId="599D9A92" w14:textId="77777777" w:rsidR="000909EC" w:rsidRPr="00D46B24" w:rsidRDefault="000909EC" w:rsidP="00EE7FB0">
            <w:pPr>
              <w:spacing w:line="240" w:lineRule="auto"/>
              <w:ind w:firstLine="0"/>
              <w:rPr>
                <w:szCs w:val="24"/>
              </w:rPr>
            </w:pPr>
            <w:r>
              <w:rPr>
                <w:szCs w:val="24"/>
              </w:rPr>
              <w:t>8</w:t>
            </w:r>
          </w:p>
        </w:tc>
        <w:tc>
          <w:tcPr>
            <w:tcW w:w="5313" w:type="dxa"/>
            <w:shd w:val="clear" w:color="auto" w:fill="auto"/>
          </w:tcPr>
          <w:p w14:paraId="0E3FAE88" w14:textId="77777777" w:rsidR="000909EC" w:rsidRPr="00D46B24" w:rsidRDefault="000909EC" w:rsidP="00EE7FB0">
            <w:pPr>
              <w:spacing w:line="240" w:lineRule="auto"/>
              <w:ind w:firstLine="0"/>
              <w:rPr>
                <w:szCs w:val="24"/>
              </w:rPr>
            </w:pPr>
            <w:r w:rsidRPr="00D46B24">
              <w:rPr>
                <w:szCs w:val="24"/>
              </w:rPr>
              <w:t xml:space="preserve">При лечении больного проводилась ли заместительная терапия препаратами  внутривенных иммуноглобулинов, не зависимо от уровня иммуноглобулина </w:t>
            </w:r>
            <w:r w:rsidRPr="00D46B24">
              <w:rPr>
                <w:szCs w:val="24"/>
                <w:lang w:val="en-US"/>
              </w:rPr>
              <w:t>G</w:t>
            </w:r>
            <w:r w:rsidRPr="00D46B24">
              <w:rPr>
                <w:szCs w:val="24"/>
              </w:rPr>
              <w:t xml:space="preserve">? </w:t>
            </w:r>
          </w:p>
        </w:tc>
        <w:tc>
          <w:tcPr>
            <w:tcW w:w="1841" w:type="dxa"/>
          </w:tcPr>
          <w:p w14:paraId="3C174291" w14:textId="498BD219" w:rsidR="000909EC" w:rsidRPr="00D46B24" w:rsidRDefault="0031038F" w:rsidP="00EE7FB0">
            <w:pPr>
              <w:spacing w:line="240" w:lineRule="auto"/>
              <w:ind w:firstLine="0"/>
              <w:rPr>
                <w:szCs w:val="24"/>
              </w:rPr>
            </w:pPr>
            <w:r>
              <w:rPr>
                <w:szCs w:val="24"/>
              </w:rPr>
              <w:t>В</w:t>
            </w:r>
          </w:p>
        </w:tc>
        <w:tc>
          <w:tcPr>
            <w:tcW w:w="1930" w:type="dxa"/>
            <w:shd w:val="clear" w:color="auto" w:fill="auto"/>
          </w:tcPr>
          <w:p w14:paraId="63618020" w14:textId="7388DA5E" w:rsidR="000909EC" w:rsidRPr="00D46B24" w:rsidRDefault="00BF12EF" w:rsidP="00EE7FB0">
            <w:pPr>
              <w:spacing w:line="240" w:lineRule="auto"/>
              <w:ind w:firstLine="0"/>
              <w:rPr>
                <w:szCs w:val="24"/>
              </w:rPr>
            </w:pPr>
            <w:r>
              <w:rPr>
                <w:szCs w:val="24"/>
              </w:rPr>
              <w:t>2</w:t>
            </w:r>
          </w:p>
        </w:tc>
      </w:tr>
      <w:tr w:rsidR="000909EC" w:rsidRPr="00D46B24" w14:paraId="0F29157C" w14:textId="77777777" w:rsidTr="00EE7FB0">
        <w:tc>
          <w:tcPr>
            <w:tcW w:w="947" w:type="dxa"/>
          </w:tcPr>
          <w:p w14:paraId="17517B83" w14:textId="77777777" w:rsidR="000909EC" w:rsidRPr="00D46B24" w:rsidRDefault="000909EC" w:rsidP="00EE7FB0">
            <w:pPr>
              <w:spacing w:line="240" w:lineRule="auto"/>
              <w:ind w:firstLine="0"/>
              <w:rPr>
                <w:szCs w:val="24"/>
              </w:rPr>
            </w:pPr>
            <w:r>
              <w:rPr>
                <w:szCs w:val="24"/>
              </w:rPr>
              <w:t>9</w:t>
            </w:r>
          </w:p>
        </w:tc>
        <w:tc>
          <w:tcPr>
            <w:tcW w:w="5313" w:type="dxa"/>
            <w:shd w:val="clear" w:color="auto" w:fill="auto"/>
          </w:tcPr>
          <w:p w14:paraId="2BFBFD40" w14:textId="77777777" w:rsidR="000909EC" w:rsidRPr="00D46B24" w:rsidRDefault="000909EC" w:rsidP="00EE7FB0">
            <w:pPr>
              <w:spacing w:line="240" w:lineRule="auto"/>
              <w:ind w:firstLine="0"/>
              <w:rPr>
                <w:szCs w:val="24"/>
              </w:rPr>
            </w:pPr>
            <w:r w:rsidRPr="00D46B24">
              <w:rPr>
                <w:szCs w:val="24"/>
              </w:rPr>
              <w:t>Были ли информированы больной и его семья о необходимости проведения трансплантации стволовых клеток для излечения заболевания?</w:t>
            </w:r>
          </w:p>
        </w:tc>
        <w:tc>
          <w:tcPr>
            <w:tcW w:w="1841" w:type="dxa"/>
          </w:tcPr>
          <w:p w14:paraId="7D2F3D9D" w14:textId="0C268982" w:rsidR="000909EC" w:rsidRPr="00D46B24" w:rsidRDefault="0031038F" w:rsidP="00EE7FB0">
            <w:pPr>
              <w:spacing w:line="240" w:lineRule="auto"/>
              <w:ind w:firstLine="0"/>
              <w:rPr>
                <w:szCs w:val="24"/>
              </w:rPr>
            </w:pPr>
            <w:r>
              <w:rPr>
                <w:szCs w:val="24"/>
              </w:rPr>
              <w:t>А</w:t>
            </w:r>
          </w:p>
        </w:tc>
        <w:tc>
          <w:tcPr>
            <w:tcW w:w="1930" w:type="dxa"/>
            <w:shd w:val="clear" w:color="auto" w:fill="auto"/>
          </w:tcPr>
          <w:p w14:paraId="185BA72D" w14:textId="73F2F0F4" w:rsidR="000909EC" w:rsidRPr="00D46B24" w:rsidRDefault="0031038F" w:rsidP="00EE7FB0">
            <w:pPr>
              <w:spacing w:line="240" w:lineRule="auto"/>
              <w:ind w:firstLine="0"/>
              <w:rPr>
                <w:szCs w:val="24"/>
              </w:rPr>
            </w:pPr>
            <w:r>
              <w:rPr>
                <w:szCs w:val="24"/>
              </w:rPr>
              <w:t>2</w:t>
            </w:r>
          </w:p>
        </w:tc>
      </w:tr>
      <w:tr w:rsidR="000909EC" w:rsidRPr="00D46B24" w14:paraId="0ADB0705" w14:textId="77777777" w:rsidTr="00EE7FB0">
        <w:tc>
          <w:tcPr>
            <w:tcW w:w="947" w:type="dxa"/>
          </w:tcPr>
          <w:p w14:paraId="3629E900" w14:textId="77777777" w:rsidR="000909EC" w:rsidRPr="00D46B24" w:rsidRDefault="000909EC" w:rsidP="00EE7FB0">
            <w:pPr>
              <w:spacing w:line="240" w:lineRule="auto"/>
              <w:ind w:firstLine="0"/>
              <w:rPr>
                <w:szCs w:val="24"/>
              </w:rPr>
            </w:pPr>
            <w:r>
              <w:rPr>
                <w:szCs w:val="24"/>
              </w:rPr>
              <w:t>10</w:t>
            </w:r>
          </w:p>
        </w:tc>
        <w:tc>
          <w:tcPr>
            <w:tcW w:w="5313" w:type="dxa"/>
            <w:shd w:val="clear" w:color="auto" w:fill="auto"/>
          </w:tcPr>
          <w:p w14:paraId="00DC6C43" w14:textId="77777777" w:rsidR="000909EC" w:rsidRPr="00D46B24" w:rsidRDefault="000909EC" w:rsidP="00EE7FB0">
            <w:pPr>
              <w:spacing w:line="240" w:lineRule="auto"/>
              <w:ind w:firstLine="0"/>
              <w:rPr>
                <w:szCs w:val="24"/>
              </w:rPr>
            </w:pPr>
            <w:r w:rsidRPr="00D46B24">
              <w:rPr>
                <w:szCs w:val="24"/>
              </w:rPr>
              <w:t xml:space="preserve">Были ли проведено семейное генетическое консультирование больного, его непосредственной семьи, а также других </w:t>
            </w:r>
            <w:r w:rsidRPr="00D46B24">
              <w:rPr>
                <w:szCs w:val="24"/>
              </w:rPr>
              <w:lastRenderedPageBreak/>
              <w:t>родственников больного с целью информирования их о рисках заболевания у потомства больного\членов семьи?</w:t>
            </w:r>
          </w:p>
        </w:tc>
        <w:tc>
          <w:tcPr>
            <w:tcW w:w="1841" w:type="dxa"/>
          </w:tcPr>
          <w:p w14:paraId="2331EFDA" w14:textId="25332852" w:rsidR="000909EC" w:rsidRPr="00D46B24" w:rsidRDefault="0031038F" w:rsidP="00EE7FB0">
            <w:pPr>
              <w:spacing w:line="240" w:lineRule="auto"/>
              <w:ind w:firstLine="0"/>
              <w:rPr>
                <w:szCs w:val="24"/>
              </w:rPr>
            </w:pPr>
            <w:r>
              <w:rPr>
                <w:szCs w:val="24"/>
              </w:rPr>
              <w:lastRenderedPageBreak/>
              <w:t>А</w:t>
            </w:r>
          </w:p>
        </w:tc>
        <w:tc>
          <w:tcPr>
            <w:tcW w:w="1930" w:type="dxa"/>
            <w:shd w:val="clear" w:color="auto" w:fill="auto"/>
          </w:tcPr>
          <w:p w14:paraId="4DCB49CC" w14:textId="7D457286" w:rsidR="000909EC" w:rsidRPr="00D46B24" w:rsidRDefault="0031038F" w:rsidP="00EE7FB0">
            <w:pPr>
              <w:spacing w:line="240" w:lineRule="auto"/>
              <w:ind w:firstLine="0"/>
              <w:rPr>
                <w:szCs w:val="24"/>
              </w:rPr>
            </w:pPr>
            <w:r>
              <w:rPr>
                <w:szCs w:val="24"/>
              </w:rPr>
              <w:t>2</w:t>
            </w:r>
          </w:p>
        </w:tc>
      </w:tr>
    </w:tbl>
    <w:p w14:paraId="40A8A65C" w14:textId="77777777" w:rsidR="004E091D" w:rsidRPr="00D46B24" w:rsidRDefault="004E091D" w:rsidP="004E091D">
      <w:pPr>
        <w:rPr>
          <w:szCs w:val="24"/>
        </w:rPr>
      </w:pPr>
    </w:p>
    <w:p w14:paraId="736A65E3" w14:textId="3A4207D2" w:rsidR="004E091D" w:rsidRDefault="004E091D" w:rsidP="00247F18">
      <w:pPr>
        <w:rPr>
          <w:b/>
          <w:szCs w:val="24"/>
        </w:rPr>
      </w:pPr>
    </w:p>
    <w:p w14:paraId="4639EA8A" w14:textId="77777777" w:rsidR="00A00416" w:rsidRDefault="00A00416" w:rsidP="00247F18">
      <w:pPr>
        <w:rPr>
          <w:b/>
          <w:szCs w:val="24"/>
        </w:rPr>
      </w:pPr>
    </w:p>
    <w:p w14:paraId="36E77990" w14:textId="77777777" w:rsidR="00A00416" w:rsidRDefault="00A00416" w:rsidP="00247F18">
      <w:pPr>
        <w:rPr>
          <w:b/>
          <w:szCs w:val="24"/>
        </w:rPr>
      </w:pPr>
    </w:p>
    <w:p w14:paraId="692F6373" w14:textId="77777777" w:rsidR="00A00416" w:rsidRDefault="00A00416" w:rsidP="00247F18">
      <w:pPr>
        <w:rPr>
          <w:b/>
          <w:szCs w:val="24"/>
        </w:rPr>
      </w:pPr>
    </w:p>
    <w:p w14:paraId="5A072052" w14:textId="77777777" w:rsidR="00A00416" w:rsidRDefault="00A00416" w:rsidP="00247F18">
      <w:pPr>
        <w:rPr>
          <w:b/>
          <w:szCs w:val="24"/>
        </w:rPr>
      </w:pPr>
    </w:p>
    <w:p w14:paraId="5E6FD90E" w14:textId="77777777" w:rsidR="00A00416" w:rsidRDefault="00A00416" w:rsidP="00247F18">
      <w:pPr>
        <w:rPr>
          <w:b/>
          <w:szCs w:val="24"/>
        </w:rPr>
      </w:pPr>
    </w:p>
    <w:p w14:paraId="03E6E42D" w14:textId="77777777" w:rsidR="00A00416" w:rsidRDefault="00A00416" w:rsidP="00247F18">
      <w:pPr>
        <w:rPr>
          <w:b/>
          <w:szCs w:val="24"/>
        </w:rPr>
      </w:pPr>
    </w:p>
    <w:p w14:paraId="4BCC5003" w14:textId="77777777" w:rsidR="00A00416" w:rsidRDefault="00A00416" w:rsidP="00247F18">
      <w:pPr>
        <w:rPr>
          <w:b/>
          <w:szCs w:val="24"/>
        </w:rPr>
      </w:pPr>
    </w:p>
    <w:p w14:paraId="78266FBC" w14:textId="77777777" w:rsidR="00A00416" w:rsidRDefault="00A00416" w:rsidP="00247F18">
      <w:pPr>
        <w:rPr>
          <w:b/>
          <w:szCs w:val="24"/>
        </w:rPr>
      </w:pPr>
    </w:p>
    <w:p w14:paraId="759967AB" w14:textId="77777777" w:rsidR="00A00416" w:rsidRDefault="00A00416" w:rsidP="00247F18">
      <w:pPr>
        <w:rPr>
          <w:b/>
          <w:szCs w:val="24"/>
        </w:rPr>
      </w:pPr>
    </w:p>
    <w:p w14:paraId="192B0C60" w14:textId="77777777" w:rsidR="00A00416" w:rsidRDefault="00A00416" w:rsidP="00247F18">
      <w:pPr>
        <w:rPr>
          <w:b/>
          <w:szCs w:val="24"/>
        </w:rPr>
      </w:pPr>
    </w:p>
    <w:p w14:paraId="23867F17" w14:textId="77777777" w:rsidR="00A00416" w:rsidRDefault="00A00416" w:rsidP="00247F18">
      <w:pPr>
        <w:rPr>
          <w:b/>
          <w:szCs w:val="24"/>
        </w:rPr>
      </w:pPr>
    </w:p>
    <w:p w14:paraId="79C66261" w14:textId="77777777" w:rsidR="00A00416" w:rsidRDefault="00A00416" w:rsidP="00247F18">
      <w:pPr>
        <w:rPr>
          <w:b/>
          <w:szCs w:val="24"/>
        </w:rPr>
      </w:pPr>
    </w:p>
    <w:p w14:paraId="4AB918F3" w14:textId="77777777" w:rsidR="00A00416" w:rsidRDefault="00A00416" w:rsidP="00247F18">
      <w:pPr>
        <w:rPr>
          <w:b/>
          <w:szCs w:val="24"/>
        </w:rPr>
      </w:pPr>
    </w:p>
    <w:p w14:paraId="39FF09E7" w14:textId="77777777" w:rsidR="00A00416" w:rsidRDefault="00A00416" w:rsidP="00247F18">
      <w:pPr>
        <w:rPr>
          <w:b/>
          <w:szCs w:val="24"/>
        </w:rPr>
      </w:pPr>
    </w:p>
    <w:p w14:paraId="082BC4C7" w14:textId="77777777" w:rsidR="00A00416" w:rsidRDefault="00A00416" w:rsidP="00247F18">
      <w:pPr>
        <w:rPr>
          <w:b/>
          <w:szCs w:val="24"/>
        </w:rPr>
      </w:pPr>
    </w:p>
    <w:p w14:paraId="1228C250" w14:textId="77777777" w:rsidR="00A00416" w:rsidRDefault="00A00416" w:rsidP="00247F18">
      <w:pPr>
        <w:rPr>
          <w:b/>
          <w:szCs w:val="24"/>
        </w:rPr>
      </w:pPr>
    </w:p>
    <w:p w14:paraId="40B33D7F" w14:textId="77777777" w:rsidR="00A00416" w:rsidRDefault="00A00416" w:rsidP="00247F18">
      <w:pPr>
        <w:rPr>
          <w:b/>
          <w:szCs w:val="24"/>
        </w:rPr>
      </w:pPr>
    </w:p>
    <w:p w14:paraId="374B0116" w14:textId="77777777" w:rsidR="00A00416" w:rsidRDefault="00A00416" w:rsidP="00247F18">
      <w:pPr>
        <w:rPr>
          <w:b/>
          <w:szCs w:val="24"/>
        </w:rPr>
      </w:pPr>
    </w:p>
    <w:p w14:paraId="53757B90" w14:textId="77777777" w:rsidR="00A00416" w:rsidRDefault="00A00416" w:rsidP="00247F18">
      <w:pPr>
        <w:rPr>
          <w:b/>
          <w:szCs w:val="24"/>
        </w:rPr>
      </w:pPr>
    </w:p>
    <w:p w14:paraId="5D122398" w14:textId="77777777" w:rsidR="00A00416" w:rsidRDefault="00A00416" w:rsidP="00247F18">
      <w:pPr>
        <w:rPr>
          <w:b/>
          <w:szCs w:val="24"/>
        </w:rPr>
      </w:pPr>
    </w:p>
    <w:p w14:paraId="1BEC67B8" w14:textId="77777777" w:rsidR="00A00416" w:rsidRDefault="00A00416" w:rsidP="00247F18">
      <w:pPr>
        <w:rPr>
          <w:b/>
          <w:szCs w:val="24"/>
        </w:rPr>
      </w:pPr>
    </w:p>
    <w:p w14:paraId="5753CE17" w14:textId="77777777" w:rsidR="00A00416" w:rsidRDefault="00A00416" w:rsidP="00247F18">
      <w:pPr>
        <w:rPr>
          <w:b/>
          <w:szCs w:val="24"/>
        </w:rPr>
      </w:pPr>
    </w:p>
    <w:p w14:paraId="451636CD" w14:textId="77777777" w:rsidR="00A00416" w:rsidRDefault="00A00416" w:rsidP="00247F18">
      <w:pPr>
        <w:rPr>
          <w:b/>
          <w:szCs w:val="24"/>
        </w:rPr>
      </w:pPr>
    </w:p>
    <w:p w14:paraId="00412647" w14:textId="77777777" w:rsidR="00A00416" w:rsidRDefault="00A00416" w:rsidP="00247F18">
      <w:pPr>
        <w:rPr>
          <w:b/>
          <w:szCs w:val="24"/>
        </w:rPr>
      </w:pPr>
    </w:p>
    <w:p w14:paraId="5E661010" w14:textId="77777777" w:rsidR="00A00416" w:rsidRDefault="00A00416" w:rsidP="00247F18">
      <w:pPr>
        <w:rPr>
          <w:b/>
          <w:szCs w:val="24"/>
        </w:rPr>
      </w:pPr>
    </w:p>
    <w:p w14:paraId="0C831E58" w14:textId="77777777" w:rsidR="00A00416" w:rsidRDefault="00A00416" w:rsidP="00247F18">
      <w:pPr>
        <w:rPr>
          <w:b/>
          <w:szCs w:val="24"/>
        </w:rPr>
      </w:pPr>
    </w:p>
    <w:p w14:paraId="1D2FC061" w14:textId="77777777" w:rsidR="00A00416" w:rsidRPr="00247F18" w:rsidRDefault="00A00416" w:rsidP="00247F18">
      <w:pPr>
        <w:rPr>
          <w:b/>
          <w:szCs w:val="24"/>
        </w:rPr>
      </w:pPr>
    </w:p>
    <w:p w14:paraId="0CB4E4E8" w14:textId="528AA64F" w:rsidR="00D71334" w:rsidRDefault="00D71334" w:rsidP="00A91310">
      <w:pPr>
        <w:pStyle w:val="1"/>
      </w:pPr>
      <w:r w:rsidRPr="00674524">
        <w:lastRenderedPageBreak/>
        <w:t>Список литературы</w:t>
      </w:r>
      <w:r w:rsidR="00AB3533" w:rsidRPr="00674524">
        <w:t xml:space="preserve"> </w:t>
      </w:r>
    </w:p>
    <w:p w14:paraId="436B0027" w14:textId="77777777" w:rsidR="00674524" w:rsidRPr="00674524" w:rsidRDefault="00674524" w:rsidP="00674524">
      <w:pPr>
        <w:numPr>
          <w:ilvl w:val="0"/>
          <w:numId w:val="8"/>
        </w:numPr>
        <w:rPr>
          <w:rFonts w:cs="Times New Roman"/>
          <w:bCs/>
          <w:szCs w:val="24"/>
        </w:rPr>
      </w:pPr>
      <w:r w:rsidRPr="00674524">
        <w:rPr>
          <w:rFonts w:cs="Times New Roman"/>
          <w:bCs/>
          <w:szCs w:val="24"/>
        </w:rPr>
        <w:t xml:space="preserve">Иммунология детского возраста. Практическое руководство по детским болезням. Под ред. А.Ю. Щербины и Е.Д. </w:t>
      </w:r>
      <w:proofErr w:type="spellStart"/>
      <w:r w:rsidRPr="00674524">
        <w:rPr>
          <w:rFonts w:cs="Times New Roman"/>
          <w:bCs/>
          <w:szCs w:val="24"/>
        </w:rPr>
        <w:t>Пашанова</w:t>
      </w:r>
      <w:proofErr w:type="spellEnd"/>
      <w:r w:rsidRPr="00674524">
        <w:rPr>
          <w:rFonts w:cs="Times New Roman"/>
          <w:bCs/>
          <w:szCs w:val="24"/>
        </w:rPr>
        <w:t xml:space="preserve">. М.: </w:t>
      </w:r>
      <w:proofErr w:type="spellStart"/>
      <w:r w:rsidRPr="00674524">
        <w:rPr>
          <w:rFonts w:cs="Times New Roman"/>
          <w:bCs/>
          <w:szCs w:val="24"/>
        </w:rPr>
        <w:t>Медпрактика</w:t>
      </w:r>
      <w:proofErr w:type="spellEnd"/>
      <w:r w:rsidRPr="00674524">
        <w:rPr>
          <w:rFonts w:cs="Times New Roman"/>
          <w:bCs/>
          <w:szCs w:val="24"/>
        </w:rPr>
        <w:t>-М; 2006.</w:t>
      </w:r>
    </w:p>
    <w:p w14:paraId="7AF1A8DD" w14:textId="77777777" w:rsidR="00674524" w:rsidRPr="00674524" w:rsidRDefault="00674524" w:rsidP="00674524">
      <w:pPr>
        <w:numPr>
          <w:ilvl w:val="0"/>
          <w:numId w:val="8"/>
        </w:numPr>
        <w:rPr>
          <w:rFonts w:cs="Times New Roman"/>
          <w:bCs/>
          <w:szCs w:val="24"/>
        </w:rPr>
      </w:pPr>
      <w:r w:rsidRPr="00674524">
        <w:rPr>
          <w:rFonts w:cs="Times New Roman"/>
          <w:bCs/>
          <w:szCs w:val="24"/>
        </w:rPr>
        <w:t>Кузьменко, Н.Б. Классификация первичных иммунодефицитов как отражение современных представлений об их патогенезе и терапевтических подходах/ Н. Б. Кузьменко, А. Ю. Щербина // Российский журнал детской гематологии и онкологии (</w:t>
      </w:r>
      <w:proofErr w:type="spellStart"/>
      <w:r w:rsidRPr="00674524">
        <w:rPr>
          <w:rFonts w:cs="Times New Roman"/>
          <w:bCs/>
          <w:szCs w:val="24"/>
        </w:rPr>
        <w:t>РЖДГиО</w:t>
      </w:r>
      <w:proofErr w:type="spellEnd"/>
      <w:r w:rsidRPr="00674524">
        <w:rPr>
          <w:rFonts w:cs="Times New Roman"/>
          <w:bCs/>
          <w:szCs w:val="24"/>
        </w:rPr>
        <w:t xml:space="preserve">). – 2017. – Т. 4, № 3. – С. 51–57. </w:t>
      </w:r>
    </w:p>
    <w:p w14:paraId="23E8182E" w14:textId="77777777" w:rsidR="00674524" w:rsidRPr="00674524" w:rsidRDefault="00674524" w:rsidP="00674524">
      <w:pPr>
        <w:numPr>
          <w:ilvl w:val="0"/>
          <w:numId w:val="8"/>
        </w:numPr>
        <w:rPr>
          <w:rFonts w:cs="Times New Roman"/>
          <w:bCs/>
          <w:szCs w:val="24"/>
          <w:lang w:val="en-US"/>
        </w:rPr>
      </w:pPr>
      <w:r w:rsidRPr="00674524">
        <w:rPr>
          <w:rFonts w:cs="Times New Roman"/>
          <w:bCs/>
          <w:szCs w:val="24"/>
          <w:lang w:val="de-DE"/>
        </w:rPr>
        <w:t xml:space="preserve">Van der Burg M, </w:t>
      </w:r>
      <w:proofErr w:type="spellStart"/>
      <w:r w:rsidRPr="00674524">
        <w:rPr>
          <w:rFonts w:cs="Times New Roman"/>
          <w:bCs/>
          <w:szCs w:val="24"/>
          <w:lang w:val="de-DE"/>
        </w:rPr>
        <w:t>Gennery</w:t>
      </w:r>
      <w:proofErr w:type="spellEnd"/>
      <w:r w:rsidRPr="00674524">
        <w:rPr>
          <w:rFonts w:cs="Times New Roman"/>
          <w:bCs/>
          <w:szCs w:val="24"/>
          <w:lang w:val="de-DE"/>
        </w:rPr>
        <w:t xml:space="preserve"> AR.</w:t>
      </w:r>
      <w:r w:rsidRPr="00674524">
        <w:rPr>
          <w:rFonts w:cs="Times New Roman"/>
          <w:bCs/>
          <w:szCs w:val="24"/>
          <w:lang w:val="en-US"/>
        </w:rPr>
        <w:t xml:space="preserve"> Educational paper. The expanding clinical and immunological spectrum of severe combined immunodeficiency. </w:t>
      </w:r>
      <w:proofErr w:type="spellStart"/>
      <w:r w:rsidRPr="00674524">
        <w:rPr>
          <w:rFonts w:cs="Times New Roman"/>
          <w:bCs/>
          <w:szCs w:val="24"/>
          <w:lang w:val="en-US"/>
        </w:rPr>
        <w:t>Eur</w:t>
      </w:r>
      <w:proofErr w:type="spellEnd"/>
      <w:r w:rsidRPr="00674524">
        <w:rPr>
          <w:rFonts w:cs="Times New Roman"/>
          <w:bCs/>
          <w:szCs w:val="24"/>
          <w:lang w:val="en-US"/>
        </w:rPr>
        <w:t xml:space="preserve"> J </w:t>
      </w:r>
      <w:proofErr w:type="spellStart"/>
      <w:r w:rsidRPr="00674524">
        <w:rPr>
          <w:rFonts w:cs="Times New Roman"/>
          <w:bCs/>
          <w:szCs w:val="24"/>
          <w:lang w:val="en-US"/>
        </w:rPr>
        <w:t>Pediatr</w:t>
      </w:r>
      <w:proofErr w:type="spellEnd"/>
      <w:r w:rsidRPr="00674524">
        <w:rPr>
          <w:rFonts w:cs="Times New Roman"/>
          <w:bCs/>
          <w:szCs w:val="24"/>
          <w:lang w:val="en-US"/>
        </w:rPr>
        <w:t>. 2011</w:t>
      </w:r>
      <w:proofErr w:type="gramStart"/>
      <w:r w:rsidRPr="00674524">
        <w:rPr>
          <w:rFonts w:cs="Times New Roman"/>
          <w:bCs/>
          <w:szCs w:val="24"/>
          <w:lang w:val="en-US"/>
        </w:rPr>
        <w:t>;170</w:t>
      </w:r>
      <w:proofErr w:type="gramEnd"/>
      <w:r w:rsidRPr="00674524">
        <w:rPr>
          <w:rFonts w:cs="Times New Roman"/>
          <w:bCs/>
          <w:szCs w:val="24"/>
          <w:lang w:val="en-US"/>
        </w:rPr>
        <w:t>(5):561-71.</w:t>
      </w:r>
    </w:p>
    <w:p w14:paraId="19F453C9"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H.Bobby</w:t>
      </w:r>
      <w:proofErr w:type="spellEnd"/>
      <w:r w:rsidRPr="00674524">
        <w:rPr>
          <w:rFonts w:cs="Times New Roman"/>
          <w:szCs w:val="24"/>
          <w:lang w:val="en-US"/>
        </w:rPr>
        <w:t xml:space="preserve"> Gaspar. How I treat severe combined immunodeficiency. Blood 2013, 122:3749-3758</w:t>
      </w:r>
    </w:p>
    <w:p w14:paraId="4D3F0CE7"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Bousfiha</w:t>
      </w:r>
      <w:proofErr w:type="spellEnd"/>
      <w:r w:rsidRPr="00674524">
        <w:rPr>
          <w:rFonts w:cs="Times New Roman"/>
          <w:szCs w:val="24"/>
          <w:lang w:val="en-US"/>
        </w:rPr>
        <w:t xml:space="preserve"> A1, </w:t>
      </w:r>
      <w:proofErr w:type="spellStart"/>
      <w:r w:rsidRPr="00674524">
        <w:rPr>
          <w:rFonts w:cs="Times New Roman"/>
          <w:szCs w:val="24"/>
          <w:lang w:val="en-US"/>
        </w:rPr>
        <w:t>Jeddane</w:t>
      </w:r>
      <w:proofErr w:type="spellEnd"/>
      <w:r w:rsidRPr="00674524">
        <w:rPr>
          <w:rFonts w:cs="Times New Roman"/>
          <w:szCs w:val="24"/>
          <w:lang w:val="en-US"/>
        </w:rPr>
        <w:t xml:space="preserve"> L2,3, Picard C4,5, </w:t>
      </w:r>
      <w:proofErr w:type="spellStart"/>
      <w:r w:rsidRPr="00674524">
        <w:rPr>
          <w:rFonts w:cs="Times New Roman"/>
          <w:szCs w:val="24"/>
          <w:lang w:val="en-US"/>
        </w:rPr>
        <w:t>Ailal</w:t>
      </w:r>
      <w:proofErr w:type="spellEnd"/>
      <w:r w:rsidRPr="00674524">
        <w:rPr>
          <w:rFonts w:cs="Times New Roman"/>
          <w:szCs w:val="24"/>
          <w:lang w:val="en-US"/>
        </w:rPr>
        <w:t xml:space="preserve"> F2, Bobby Gaspar H6, Al-</w:t>
      </w:r>
      <w:proofErr w:type="spellStart"/>
      <w:r w:rsidRPr="00674524">
        <w:rPr>
          <w:rFonts w:cs="Times New Roman"/>
          <w:szCs w:val="24"/>
          <w:lang w:val="en-US"/>
        </w:rPr>
        <w:t>Herz</w:t>
      </w:r>
      <w:proofErr w:type="spellEnd"/>
      <w:r w:rsidRPr="00674524">
        <w:rPr>
          <w:rFonts w:cs="Times New Roman"/>
          <w:szCs w:val="24"/>
          <w:lang w:val="en-US"/>
        </w:rPr>
        <w:t xml:space="preserve"> W7, </w:t>
      </w:r>
      <w:proofErr w:type="spellStart"/>
      <w:r w:rsidRPr="00674524">
        <w:rPr>
          <w:rFonts w:cs="Times New Roman"/>
          <w:szCs w:val="24"/>
          <w:lang w:val="en-US"/>
        </w:rPr>
        <w:t>Chatila</w:t>
      </w:r>
      <w:proofErr w:type="spellEnd"/>
      <w:r w:rsidRPr="00674524">
        <w:rPr>
          <w:rFonts w:cs="Times New Roman"/>
          <w:szCs w:val="24"/>
          <w:lang w:val="en-US"/>
        </w:rPr>
        <w:t xml:space="preserve"> T, Crow YJ et al. The 2017 IUIS Phenotypic Classification for Primary </w:t>
      </w:r>
      <w:proofErr w:type="spellStart"/>
      <w:r w:rsidRPr="00674524">
        <w:rPr>
          <w:rFonts w:cs="Times New Roman"/>
          <w:szCs w:val="24"/>
          <w:lang w:val="en-US"/>
        </w:rPr>
        <w:t>Immunodeficiencies</w:t>
      </w:r>
      <w:proofErr w:type="spellEnd"/>
      <w:r w:rsidRPr="00674524">
        <w:rPr>
          <w:rFonts w:cs="Times New Roman"/>
          <w:szCs w:val="24"/>
          <w:lang w:val="en-US"/>
        </w:rPr>
        <w:t xml:space="preserve">. J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2018 Jan</w:t>
      </w:r>
      <w:proofErr w:type="gramStart"/>
      <w:r w:rsidRPr="00674524">
        <w:rPr>
          <w:rFonts w:cs="Times New Roman"/>
          <w:szCs w:val="24"/>
          <w:lang w:val="en-US"/>
        </w:rPr>
        <w:t>;38</w:t>
      </w:r>
      <w:proofErr w:type="gramEnd"/>
      <w:r w:rsidRPr="00674524">
        <w:rPr>
          <w:rFonts w:cs="Times New Roman"/>
          <w:szCs w:val="24"/>
          <w:lang w:val="en-US"/>
        </w:rPr>
        <w:t>(1):129-143.</w:t>
      </w:r>
    </w:p>
    <w:p w14:paraId="06DECD51" w14:textId="59671A87" w:rsidR="007B64BC" w:rsidRPr="00674524" w:rsidRDefault="00674524" w:rsidP="00674524">
      <w:pPr>
        <w:pStyle w:val="ac"/>
        <w:numPr>
          <w:ilvl w:val="0"/>
          <w:numId w:val="8"/>
        </w:numPr>
        <w:rPr>
          <w:rFonts w:cs="Times New Roman"/>
          <w:szCs w:val="24"/>
          <w:lang w:val="en-US"/>
        </w:rPr>
      </w:pPr>
      <w:r w:rsidRPr="00674524">
        <w:rPr>
          <w:rFonts w:cs="Times New Roman"/>
          <w:szCs w:val="24"/>
          <w:lang w:val="en-US"/>
        </w:rPr>
        <w:t xml:space="preserve">Kwan A, Abraham RS, Currier R, Brower </w:t>
      </w:r>
      <w:proofErr w:type="gramStart"/>
      <w:r w:rsidRPr="00674524">
        <w:rPr>
          <w:rFonts w:cs="Times New Roman"/>
          <w:szCs w:val="24"/>
          <w:lang w:val="en-US"/>
        </w:rPr>
        <w:t>A</w:t>
      </w:r>
      <w:proofErr w:type="gramEnd"/>
      <w:r w:rsidRPr="00674524">
        <w:rPr>
          <w:rFonts w:cs="Times New Roman"/>
          <w:szCs w:val="24"/>
          <w:lang w:val="en-US"/>
        </w:rPr>
        <w:t xml:space="preserve"> et al. Newborn screening for severe combined immunodeficiency in 11 screening programs in the United States. JAMA. 2014  20;312(7):729-38</w:t>
      </w:r>
    </w:p>
    <w:p w14:paraId="2C775646"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Puck JM. Population-based newborn screening for severe combined immunodeficiency: steps toward implementation. J Allergy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2007; 120(4):760-8.</w:t>
      </w:r>
    </w:p>
    <w:p w14:paraId="79357798"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Richards S, Pitt J, Choo S. Newborn screening for severe combined immunodeficiency: Evaluation of a commercial T-cell receptor excision circle-based method in Victorian dried blood spots. J </w:t>
      </w:r>
      <w:proofErr w:type="spellStart"/>
      <w:r w:rsidRPr="00674524">
        <w:rPr>
          <w:rFonts w:cs="Times New Roman"/>
          <w:szCs w:val="24"/>
          <w:lang w:val="en-US"/>
        </w:rPr>
        <w:t>Paediatr</w:t>
      </w:r>
      <w:proofErr w:type="spellEnd"/>
      <w:r w:rsidRPr="00674524">
        <w:rPr>
          <w:rFonts w:cs="Times New Roman"/>
          <w:szCs w:val="24"/>
          <w:lang w:val="en-US"/>
        </w:rPr>
        <w:t xml:space="preserve"> Child Health. 2018 Jan</w:t>
      </w:r>
      <w:proofErr w:type="gramStart"/>
      <w:r w:rsidRPr="00674524">
        <w:rPr>
          <w:rFonts w:cs="Times New Roman"/>
          <w:szCs w:val="24"/>
          <w:lang w:val="en-US"/>
        </w:rPr>
        <w:t>;54</w:t>
      </w:r>
      <w:proofErr w:type="gramEnd"/>
      <w:r w:rsidRPr="00674524">
        <w:rPr>
          <w:rFonts w:cs="Times New Roman"/>
          <w:szCs w:val="24"/>
          <w:lang w:val="en-US"/>
        </w:rPr>
        <w:t>(1):14-19.</w:t>
      </w:r>
    </w:p>
    <w:p w14:paraId="1339FCF4" w14:textId="77777777" w:rsidR="007B64BC" w:rsidRPr="00674524" w:rsidRDefault="007B64BC" w:rsidP="00674524">
      <w:pPr>
        <w:numPr>
          <w:ilvl w:val="0"/>
          <w:numId w:val="8"/>
        </w:numPr>
        <w:rPr>
          <w:rFonts w:cs="Times New Roman"/>
          <w:szCs w:val="24"/>
          <w:lang w:val="en-US"/>
        </w:rPr>
      </w:pPr>
      <w:hyperlink r:id="rId17" w:history="1">
        <w:r w:rsidR="00110649" w:rsidRPr="00674524">
          <w:rPr>
            <w:rStyle w:val="a9"/>
            <w:rFonts w:cs="Times New Roman"/>
            <w:szCs w:val="24"/>
            <w:lang w:val="en-US"/>
          </w:rPr>
          <w:t>http://esid.org/Working-Parties/Registry/Diagnosis-criteria</w:t>
        </w:r>
      </w:hyperlink>
    </w:p>
    <w:p w14:paraId="32A9E459"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Marciano BE, Huang CY, Joshi G, </w:t>
      </w:r>
      <w:proofErr w:type="spellStart"/>
      <w:r w:rsidRPr="00674524">
        <w:rPr>
          <w:rFonts w:cs="Times New Roman"/>
          <w:szCs w:val="24"/>
          <w:lang w:val="en-US"/>
        </w:rPr>
        <w:t>Rezaei</w:t>
      </w:r>
      <w:proofErr w:type="spellEnd"/>
      <w:r w:rsidRPr="00674524">
        <w:rPr>
          <w:rFonts w:cs="Times New Roman"/>
          <w:szCs w:val="24"/>
          <w:lang w:val="en-US"/>
        </w:rPr>
        <w:t xml:space="preserve"> N, </w:t>
      </w:r>
      <w:proofErr w:type="spellStart"/>
      <w:r w:rsidRPr="00674524">
        <w:rPr>
          <w:rFonts w:cs="Times New Roman"/>
          <w:szCs w:val="24"/>
          <w:lang w:val="en-US"/>
        </w:rPr>
        <w:t>Carvalho</w:t>
      </w:r>
      <w:proofErr w:type="spellEnd"/>
      <w:r w:rsidRPr="00674524">
        <w:rPr>
          <w:rFonts w:cs="Times New Roman"/>
          <w:szCs w:val="24"/>
          <w:lang w:val="en-US"/>
        </w:rPr>
        <w:t xml:space="preserve"> BC, </w:t>
      </w:r>
      <w:proofErr w:type="spellStart"/>
      <w:r w:rsidRPr="00674524">
        <w:rPr>
          <w:rFonts w:cs="Times New Roman"/>
          <w:szCs w:val="24"/>
          <w:lang w:val="en-US"/>
        </w:rPr>
        <w:t>Allwood</w:t>
      </w:r>
      <w:proofErr w:type="spellEnd"/>
      <w:r w:rsidRPr="00674524">
        <w:rPr>
          <w:rFonts w:cs="Times New Roman"/>
          <w:szCs w:val="24"/>
          <w:lang w:val="en-US"/>
        </w:rPr>
        <w:t xml:space="preserve"> Z, </w:t>
      </w:r>
      <w:proofErr w:type="spellStart"/>
      <w:r w:rsidRPr="00674524">
        <w:rPr>
          <w:rFonts w:cs="Times New Roman"/>
          <w:szCs w:val="24"/>
          <w:lang w:val="en-US"/>
        </w:rPr>
        <w:t>Ikinciogullari</w:t>
      </w:r>
      <w:proofErr w:type="spellEnd"/>
      <w:r w:rsidRPr="00674524">
        <w:rPr>
          <w:rFonts w:cs="Times New Roman"/>
          <w:szCs w:val="24"/>
          <w:lang w:val="en-US"/>
        </w:rPr>
        <w:t xml:space="preserve"> A, Reda SM, </w:t>
      </w:r>
      <w:proofErr w:type="spellStart"/>
      <w:r w:rsidRPr="00674524">
        <w:rPr>
          <w:rFonts w:cs="Times New Roman"/>
          <w:szCs w:val="24"/>
          <w:lang w:val="en-US"/>
        </w:rPr>
        <w:t>Gennery</w:t>
      </w:r>
      <w:proofErr w:type="spellEnd"/>
      <w:r w:rsidRPr="00674524">
        <w:rPr>
          <w:rFonts w:cs="Times New Roman"/>
          <w:szCs w:val="24"/>
          <w:lang w:val="en-US"/>
        </w:rPr>
        <w:t xml:space="preserve"> A, Thon V, Espinosa-Rosales F, Al-</w:t>
      </w:r>
      <w:proofErr w:type="spellStart"/>
      <w:r w:rsidRPr="00674524">
        <w:rPr>
          <w:rFonts w:cs="Times New Roman"/>
          <w:szCs w:val="24"/>
          <w:lang w:val="en-US"/>
        </w:rPr>
        <w:t>Herz</w:t>
      </w:r>
      <w:proofErr w:type="spellEnd"/>
      <w:r w:rsidRPr="00674524">
        <w:rPr>
          <w:rFonts w:cs="Times New Roman"/>
          <w:szCs w:val="24"/>
          <w:lang w:val="en-US"/>
        </w:rPr>
        <w:t xml:space="preserve"> W, Porras O, Shcherbina A et al.  BCG vaccination in patients with severe combined immunodeficiency: complications, risks, and vaccination policies.  J Allergy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2014; 133(4):1134-41.</w:t>
      </w:r>
    </w:p>
    <w:p w14:paraId="3AA9FDA7"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Fazlollahi</w:t>
      </w:r>
      <w:proofErr w:type="spellEnd"/>
      <w:r w:rsidRPr="00674524">
        <w:rPr>
          <w:rFonts w:cs="Times New Roman"/>
          <w:szCs w:val="24"/>
          <w:lang w:val="en-US"/>
        </w:rPr>
        <w:t xml:space="preserve"> MR, </w:t>
      </w:r>
      <w:proofErr w:type="spellStart"/>
      <w:r w:rsidRPr="00674524">
        <w:rPr>
          <w:rFonts w:cs="Times New Roman"/>
          <w:szCs w:val="24"/>
          <w:lang w:val="en-US"/>
        </w:rPr>
        <w:t>Pourpak</w:t>
      </w:r>
      <w:proofErr w:type="spellEnd"/>
      <w:r w:rsidRPr="00674524">
        <w:rPr>
          <w:rFonts w:cs="Times New Roman"/>
          <w:szCs w:val="24"/>
          <w:lang w:val="en-US"/>
        </w:rPr>
        <w:t xml:space="preserve"> Z, </w:t>
      </w:r>
      <w:proofErr w:type="spellStart"/>
      <w:r w:rsidRPr="00674524">
        <w:rPr>
          <w:rFonts w:cs="Times New Roman"/>
          <w:szCs w:val="24"/>
          <w:lang w:val="en-US"/>
        </w:rPr>
        <w:t>Hamidieh</w:t>
      </w:r>
      <w:proofErr w:type="spellEnd"/>
      <w:r w:rsidRPr="00674524">
        <w:rPr>
          <w:rFonts w:cs="Times New Roman"/>
          <w:szCs w:val="24"/>
          <w:lang w:val="en-US"/>
        </w:rPr>
        <w:t xml:space="preserve"> AA, </w:t>
      </w:r>
      <w:proofErr w:type="spellStart"/>
      <w:r w:rsidRPr="00674524">
        <w:rPr>
          <w:rFonts w:cs="Times New Roman"/>
          <w:szCs w:val="24"/>
          <w:lang w:val="en-US"/>
        </w:rPr>
        <w:t>Movahedi</w:t>
      </w:r>
      <w:proofErr w:type="spellEnd"/>
      <w:r w:rsidRPr="00674524">
        <w:rPr>
          <w:rFonts w:cs="Times New Roman"/>
          <w:szCs w:val="24"/>
          <w:lang w:val="en-US"/>
        </w:rPr>
        <w:t xml:space="preserve"> M, </w:t>
      </w:r>
      <w:proofErr w:type="spellStart"/>
      <w:r w:rsidRPr="00674524">
        <w:rPr>
          <w:rFonts w:cs="Times New Roman"/>
          <w:szCs w:val="24"/>
          <w:lang w:val="en-US"/>
        </w:rPr>
        <w:t>Houshmand</w:t>
      </w:r>
      <w:proofErr w:type="spellEnd"/>
      <w:r w:rsidRPr="00674524">
        <w:rPr>
          <w:rFonts w:cs="Times New Roman"/>
          <w:szCs w:val="24"/>
          <w:lang w:val="en-US"/>
        </w:rPr>
        <w:t xml:space="preserve"> M, </w:t>
      </w:r>
      <w:proofErr w:type="spellStart"/>
      <w:r w:rsidRPr="00674524">
        <w:rPr>
          <w:rFonts w:cs="Times New Roman"/>
          <w:szCs w:val="24"/>
          <w:lang w:val="en-US"/>
        </w:rPr>
        <w:t>Badalzadeh</w:t>
      </w:r>
      <w:proofErr w:type="spellEnd"/>
      <w:r w:rsidRPr="00674524">
        <w:rPr>
          <w:rFonts w:cs="Times New Roman"/>
          <w:szCs w:val="24"/>
          <w:lang w:val="en-US"/>
        </w:rPr>
        <w:t xml:space="preserve"> M, et al. Clinical, Laboratory, and Molecular Findings for 63 Patients With Severe Combined Immunodeficiency: A Decade´s Experience. J </w:t>
      </w:r>
      <w:proofErr w:type="spellStart"/>
      <w:r w:rsidRPr="00674524">
        <w:rPr>
          <w:rFonts w:cs="Times New Roman"/>
          <w:szCs w:val="24"/>
          <w:lang w:val="en-US"/>
        </w:rPr>
        <w:t>Investig</w:t>
      </w:r>
      <w:proofErr w:type="spellEnd"/>
      <w:r w:rsidRPr="00674524">
        <w:rPr>
          <w:rFonts w:cs="Times New Roman"/>
          <w:szCs w:val="24"/>
          <w:lang w:val="en-US"/>
        </w:rPr>
        <w:t xml:space="preserve"> </w:t>
      </w:r>
      <w:proofErr w:type="spellStart"/>
      <w:r w:rsidRPr="00674524">
        <w:rPr>
          <w:rFonts w:cs="Times New Roman"/>
          <w:szCs w:val="24"/>
          <w:lang w:val="en-US"/>
        </w:rPr>
        <w:t>Allergol</w:t>
      </w:r>
      <w:proofErr w:type="spellEnd"/>
      <w:r w:rsidRPr="00674524">
        <w:rPr>
          <w:rFonts w:cs="Times New Roman"/>
          <w:szCs w:val="24"/>
          <w:lang w:val="en-US"/>
        </w:rPr>
        <w:t xml:space="preserve">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2017</w:t>
      </w:r>
      <w:proofErr w:type="gramStart"/>
      <w:r w:rsidRPr="00674524">
        <w:rPr>
          <w:rFonts w:cs="Times New Roman"/>
          <w:szCs w:val="24"/>
          <w:lang w:val="en-US"/>
        </w:rPr>
        <w:t>;27</w:t>
      </w:r>
      <w:proofErr w:type="gramEnd"/>
      <w:r w:rsidRPr="00674524">
        <w:rPr>
          <w:rFonts w:cs="Times New Roman"/>
          <w:szCs w:val="24"/>
          <w:lang w:val="en-US"/>
        </w:rPr>
        <w:t xml:space="preserve">(5):299-304. </w:t>
      </w:r>
    </w:p>
    <w:p w14:paraId="2674C8E9"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lastRenderedPageBreak/>
        <w:t xml:space="preserve">Müller SM, </w:t>
      </w:r>
      <w:proofErr w:type="spellStart"/>
      <w:r w:rsidRPr="00674524">
        <w:rPr>
          <w:rFonts w:cs="Times New Roman"/>
          <w:szCs w:val="24"/>
          <w:lang w:val="en-US"/>
        </w:rPr>
        <w:t>Ege</w:t>
      </w:r>
      <w:proofErr w:type="spellEnd"/>
      <w:r w:rsidRPr="00674524">
        <w:rPr>
          <w:rFonts w:cs="Times New Roman"/>
          <w:szCs w:val="24"/>
          <w:lang w:val="en-US"/>
        </w:rPr>
        <w:t xml:space="preserve"> M, </w:t>
      </w:r>
      <w:proofErr w:type="spellStart"/>
      <w:r w:rsidRPr="00674524">
        <w:rPr>
          <w:rFonts w:cs="Times New Roman"/>
          <w:szCs w:val="24"/>
          <w:lang w:val="en-US"/>
        </w:rPr>
        <w:t>Pottharst</w:t>
      </w:r>
      <w:proofErr w:type="spellEnd"/>
      <w:r w:rsidRPr="00674524">
        <w:rPr>
          <w:rFonts w:cs="Times New Roman"/>
          <w:szCs w:val="24"/>
          <w:lang w:val="en-US"/>
        </w:rPr>
        <w:t xml:space="preserve"> A, Schulz AS, Schwarz K, Friedrich W. </w:t>
      </w:r>
      <w:proofErr w:type="spellStart"/>
      <w:r w:rsidRPr="00674524">
        <w:rPr>
          <w:rFonts w:cs="Times New Roman"/>
          <w:szCs w:val="24"/>
          <w:lang w:val="en-US"/>
        </w:rPr>
        <w:t>Transplacentally</w:t>
      </w:r>
      <w:proofErr w:type="spellEnd"/>
      <w:r w:rsidRPr="00674524">
        <w:rPr>
          <w:rFonts w:cs="Times New Roman"/>
          <w:szCs w:val="24"/>
          <w:lang w:val="en-US"/>
        </w:rPr>
        <w:t xml:space="preserve"> acquired maternal T lymphocytes in severe combined immunodeficiency: a study of 121 patients. Blood. 2001</w:t>
      </w:r>
      <w:proofErr w:type="gramStart"/>
      <w:r w:rsidRPr="00674524">
        <w:rPr>
          <w:rFonts w:cs="Times New Roman"/>
          <w:szCs w:val="24"/>
          <w:lang w:val="en-US"/>
        </w:rPr>
        <w:t>;98</w:t>
      </w:r>
      <w:proofErr w:type="gramEnd"/>
      <w:r w:rsidRPr="00674524">
        <w:rPr>
          <w:rFonts w:cs="Times New Roman"/>
          <w:szCs w:val="24"/>
          <w:lang w:val="en-US"/>
        </w:rPr>
        <w:t>(6):1847-51.</w:t>
      </w:r>
    </w:p>
    <w:p w14:paraId="694C52EE"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Shearer WT, Dunn E, Notarangelo LD, Dvorak CC, Puck JM, Logan BR, Griffith LM. Establishing diagnostic criteria for severe combined immunodeficiency disease (SCID), leaky SCID, and Omenn syndrome: the Primary Immune Deficiency Treatment Consortium experience. J Allergy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2014 Apr</w:t>
      </w:r>
      <w:proofErr w:type="gramStart"/>
      <w:r w:rsidRPr="00674524">
        <w:rPr>
          <w:rFonts w:cs="Times New Roman"/>
          <w:szCs w:val="24"/>
          <w:lang w:val="en-US"/>
        </w:rPr>
        <w:t>;133</w:t>
      </w:r>
      <w:proofErr w:type="gramEnd"/>
      <w:r w:rsidRPr="00674524">
        <w:rPr>
          <w:rFonts w:cs="Times New Roman"/>
          <w:szCs w:val="24"/>
          <w:lang w:val="en-US"/>
        </w:rPr>
        <w:t>(4):1092-8.</w:t>
      </w:r>
    </w:p>
    <w:p w14:paraId="30166ED2"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Dvorak CC, Cowan MJ, Logan BR, Notarangelo LD, Griffith LM, Puck JM at el. The natural history of children with severe combined immunodeficiency: baseline features of the first fifty patients of the primary immune deficiency treatment consortium prospective study 6901. J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2013;33(7):1156-64</w:t>
      </w:r>
    </w:p>
    <w:p w14:paraId="67A63984"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Lehman H, Hernandez-Trujillo V, </w:t>
      </w:r>
      <w:proofErr w:type="spellStart"/>
      <w:r w:rsidRPr="00674524">
        <w:rPr>
          <w:rFonts w:cs="Times New Roman"/>
          <w:szCs w:val="24"/>
          <w:lang w:val="en-US"/>
        </w:rPr>
        <w:t>Ballow</w:t>
      </w:r>
      <w:proofErr w:type="spellEnd"/>
      <w:r w:rsidRPr="00674524">
        <w:rPr>
          <w:rFonts w:cs="Times New Roman"/>
          <w:szCs w:val="24"/>
          <w:lang w:val="en-US"/>
        </w:rPr>
        <w:t xml:space="preserve"> M. Diagnosing primary immunodeficiency: a practical approach for the non-immunologist. </w:t>
      </w:r>
      <w:proofErr w:type="spellStart"/>
      <w:r w:rsidRPr="00674524">
        <w:rPr>
          <w:rFonts w:cs="Times New Roman"/>
          <w:szCs w:val="24"/>
          <w:lang w:val="en-US"/>
        </w:rPr>
        <w:t>Curr</w:t>
      </w:r>
      <w:proofErr w:type="spellEnd"/>
      <w:r w:rsidRPr="00674524">
        <w:rPr>
          <w:rFonts w:cs="Times New Roman"/>
          <w:szCs w:val="24"/>
          <w:lang w:val="en-US"/>
        </w:rPr>
        <w:t xml:space="preserve"> Med Res </w:t>
      </w:r>
      <w:proofErr w:type="spellStart"/>
      <w:r w:rsidRPr="00674524">
        <w:rPr>
          <w:rFonts w:cs="Times New Roman"/>
          <w:szCs w:val="24"/>
          <w:lang w:val="en-US"/>
        </w:rPr>
        <w:t>Opin</w:t>
      </w:r>
      <w:proofErr w:type="spellEnd"/>
      <w:r w:rsidRPr="00674524">
        <w:rPr>
          <w:rFonts w:cs="Times New Roman"/>
          <w:szCs w:val="24"/>
          <w:lang w:val="en-US"/>
        </w:rPr>
        <w:t>. 2015 Apr</w:t>
      </w:r>
      <w:proofErr w:type="gramStart"/>
      <w:r w:rsidRPr="00674524">
        <w:rPr>
          <w:rFonts w:cs="Times New Roman"/>
          <w:szCs w:val="24"/>
          <w:lang w:val="en-US"/>
        </w:rPr>
        <w:t>;31</w:t>
      </w:r>
      <w:proofErr w:type="gramEnd"/>
      <w:r w:rsidRPr="00674524">
        <w:rPr>
          <w:rFonts w:cs="Times New Roman"/>
          <w:szCs w:val="24"/>
          <w:lang w:val="en-US"/>
        </w:rPr>
        <w:t>(4):697-706.</w:t>
      </w:r>
    </w:p>
    <w:p w14:paraId="6EF964E0" w14:textId="77777777" w:rsidR="007B64BC" w:rsidRPr="00674524" w:rsidRDefault="00110649" w:rsidP="00674524">
      <w:pPr>
        <w:numPr>
          <w:ilvl w:val="0"/>
          <w:numId w:val="8"/>
        </w:numPr>
        <w:rPr>
          <w:rFonts w:cs="Times New Roman"/>
          <w:szCs w:val="24"/>
          <w:lang w:val="en-US"/>
        </w:rPr>
      </w:pPr>
      <w:proofErr w:type="gramStart"/>
      <w:r w:rsidRPr="00674524">
        <w:rPr>
          <w:rFonts w:cs="Times New Roman"/>
          <w:szCs w:val="24"/>
          <w:lang w:val="en-US"/>
        </w:rPr>
        <w:t>van</w:t>
      </w:r>
      <w:proofErr w:type="gramEnd"/>
      <w:r w:rsidRPr="00674524">
        <w:rPr>
          <w:rFonts w:cs="Times New Roman"/>
          <w:szCs w:val="24"/>
          <w:lang w:val="en-US"/>
        </w:rPr>
        <w:t xml:space="preserve"> der </w:t>
      </w:r>
      <w:proofErr w:type="spellStart"/>
      <w:r w:rsidRPr="00674524">
        <w:rPr>
          <w:rFonts w:cs="Times New Roman"/>
          <w:szCs w:val="24"/>
          <w:lang w:val="en-US"/>
        </w:rPr>
        <w:t>Spek</w:t>
      </w:r>
      <w:proofErr w:type="spellEnd"/>
      <w:r w:rsidRPr="00674524">
        <w:rPr>
          <w:rFonts w:cs="Times New Roman"/>
          <w:szCs w:val="24"/>
          <w:lang w:val="en-US"/>
        </w:rPr>
        <w:t xml:space="preserve"> J1, </w:t>
      </w:r>
      <w:proofErr w:type="spellStart"/>
      <w:r w:rsidRPr="00674524">
        <w:rPr>
          <w:rFonts w:cs="Times New Roman"/>
          <w:szCs w:val="24"/>
          <w:lang w:val="en-US"/>
        </w:rPr>
        <w:t>Groenwold</w:t>
      </w:r>
      <w:proofErr w:type="spellEnd"/>
      <w:r w:rsidRPr="00674524">
        <w:rPr>
          <w:rFonts w:cs="Times New Roman"/>
          <w:szCs w:val="24"/>
          <w:lang w:val="en-US"/>
        </w:rPr>
        <w:t xml:space="preserve"> RH, van der Burg M, van </w:t>
      </w:r>
      <w:proofErr w:type="spellStart"/>
      <w:r w:rsidRPr="00674524">
        <w:rPr>
          <w:rFonts w:cs="Times New Roman"/>
          <w:szCs w:val="24"/>
          <w:lang w:val="en-US"/>
        </w:rPr>
        <w:t>Montfrans</w:t>
      </w:r>
      <w:proofErr w:type="spellEnd"/>
      <w:r w:rsidRPr="00674524">
        <w:rPr>
          <w:rFonts w:cs="Times New Roman"/>
          <w:szCs w:val="24"/>
          <w:lang w:val="en-US"/>
        </w:rPr>
        <w:t xml:space="preserve"> JM. TREC Based Newborn Screening for Severe Combined Immunodeficiency Disease: A Systematic Review. J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2015 May</w:t>
      </w:r>
      <w:proofErr w:type="gramStart"/>
      <w:r w:rsidRPr="00674524">
        <w:rPr>
          <w:rFonts w:cs="Times New Roman"/>
          <w:szCs w:val="24"/>
          <w:lang w:val="en-US"/>
        </w:rPr>
        <w:t>;35</w:t>
      </w:r>
      <w:proofErr w:type="gramEnd"/>
      <w:r w:rsidRPr="00674524">
        <w:rPr>
          <w:rFonts w:cs="Times New Roman"/>
          <w:szCs w:val="24"/>
          <w:lang w:val="en-US"/>
        </w:rPr>
        <w:t xml:space="preserve">(4):416-30. </w:t>
      </w:r>
    </w:p>
    <w:p w14:paraId="709FE31A"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Puck JM. Newborn screening for severe combined immunodeficiency and T-cell lymphopenia. </w:t>
      </w:r>
      <w:proofErr w:type="spellStart"/>
      <w:r w:rsidRPr="00674524">
        <w:rPr>
          <w:rFonts w:cs="Times New Roman"/>
          <w:szCs w:val="24"/>
          <w:lang w:val="en-US"/>
        </w:rPr>
        <w:t>Immunol</w:t>
      </w:r>
      <w:proofErr w:type="spellEnd"/>
      <w:r w:rsidRPr="00674524">
        <w:rPr>
          <w:rFonts w:cs="Times New Roman"/>
          <w:szCs w:val="24"/>
          <w:lang w:val="en-US"/>
        </w:rPr>
        <w:t xml:space="preserve"> Rev. 2019 Jan</w:t>
      </w:r>
      <w:proofErr w:type="gramStart"/>
      <w:r w:rsidRPr="00674524">
        <w:rPr>
          <w:rFonts w:cs="Times New Roman"/>
          <w:szCs w:val="24"/>
          <w:lang w:val="en-US"/>
        </w:rPr>
        <w:t>;287</w:t>
      </w:r>
      <w:proofErr w:type="gramEnd"/>
      <w:r w:rsidRPr="00674524">
        <w:rPr>
          <w:rFonts w:cs="Times New Roman"/>
          <w:szCs w:val="24"/>
          <w:lang w:val="en-US"/>
        </w:rPr>
        <w:t xml:space="preserve">(1):241-252. </w:t>
      </w:r>
    </w:p>
    <w:p w14:paraId="40D854B5"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J.Wahlstrom</w:t>
      </w:r>
      <w:proofErr w:type="spellEnd"/>
      <w:r w:rsidRPr="00674524">
        <w:rPr>
          <w:rFonts w:cs="Times New Roman"/>
          <w:szCs w:val="24"/>
          <w:lang w:val="en-US"/>
        </w:rPr>
        <w:t xml:space="preserve">, K. Patel, E. </w:t>
      </w:r>
      <w:proofErr w:type="spellStart"/>
      <w:r w:rsidRPr="00674524">
        <w:rPr>
          <w:rFonts w:cs="Times New Roman"/>
          <w:szCs w:val="24"/>
          <w:lang w:val="en-US"/>
        </w:rPr>
        <w:t>Eckhert</w:t>
      </w:r>
      <w:proofErr w:type="spellEnd"/>
      <w:r w:rsidRPr="00674524">
        <w:rPr>
          <w:rFonts w:cs="Times New Roman"/>
          <w:szCs w:val="24"/>
          <w:lang w:val="en-US"/>
        </w:rPr>
        <w:t xml:space="preserve">, </w:t>
      </w:r>
      <w:proofErr w:type="spellStart"/>
      <w:r w:rsidRPr="00674524">
        <w:rPr>
          <w:rFonts w:cs="Times New Roman"/>
          <w:szCs w:val="24"/>
          <w:lang w:val="en-US"/>
        </w:rPr>
        <w:t>D.Kong</w:t>
      </w:r>
      <w:proofErr w:type="spellEnd"/>
      <w:proofErr w:type="gramStart"/>
      <w:r w:rsidRPr="00674524">
        <w:rPr>
          <w:rFonts w:cs="Times New Roman"/>
          <w:szCs w:val="24"/>
          <w:lang w:val="en-US"/>
        </w:rPr>
        <w:t xml:space="preserve">,  </w:t>
      </w:r>
      <w:proofErr w:type="spellStart"/>
      <w:r w:rsidRPr="00674524">
        <w:rPr>
          <w:rFonts w:cs="Times New Roman"/>
          <w:szCs w:val="24"/>
          <w:lang w:val="en-US"/>
        </w:rPr>
        <w:t>B.Horn</w:t>
      </w:r>
      <w:proofErr w:type="spellEnd"/>
      <w:proofErr w:type="gramEnd"/>
      <w:r w:rsidRPr="00674524">
        <w:rPr>
          <w:rFonts w:cs="Times New Roman"/>
          <w:szCs w:val="24"/>
          <w:lang w:val="en-US"/>
        </w:rPr>
        <w:t xml:space="preserve">, M.J. Cowan, C.C. et al. </w:t>
      </w:r>
      <w:proofErr w:type="spellStart"/>
      <w:r w:rsidRPr="00674524">
        <w:rPr>
          <w:rFonts w:cs="Times New Roman"/>
          <w:szCs w:val="24"/>
          <w:lang w:val="en-US"/>
        </w:rPr>
        <w:t>Transplacental</w:t>
      </w:r>
      <w:proofErr w:type="spellEnd"/>
      <w:r w:rsidRPr="00674524">
        <w:rPr>
          <w:rFonts w:cs="Times New Roman"/>
          <w:szCs w:val="24"/>
          <w:lang w:val="en-US"/>
        </w:rPr>
        <w:t xml:space="preserve"> Maternal Engraftment and Post-Transplant Graft-versus-Host Disease in Children with Severe Combined Immunodeficiency. J Allergy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2017 Feb; 139(2): 628–633.</w:t>
      </w:r>
    </w:p>
    <w:p w14:paraId="46366BC3" w14:textId="77777777" w:rsidR="007B64BC" w:rsidRPr="00674524" w:rsidRDefault="00110649" w:rsidP="00674524">
      <w:pPr>
        <w:numPr>
          <w:ilvl w:val="0"/>
          <w:numId w:val="8"/>
        </w:numPr>
        <w:rPr>
          <w:rFonts w:cs="Times New Roman"/>
          <w:szCs w:val="24"/>
        </w:rPr>
      </w:pPr>
      <w:r w:rsidRPr="00674524">
        <w:rPr>
          <w:rFonts w:cs="Times New Roman"/>
          <w:szCs w:val="24"/>
        </w:rPr>
        <w:t xml:space="preserve">Кузьменко, Н.Б. Молекулярно-генетическая диагностика первичных </w:t>
      </w:r>
      <w:proofErr w:type="spellStart"/>
      <w:r w:rsidRPr="00674524">
        <w:rPr>
          <w:rFonts w:cs="Times New Roman"/>
          <w:szCs w:val="24"/>
        </w:rPr>
        <w:t>иммунодефицитных</w:t>
      </w:r>
      <w:proofErr w:type="spellEnd"/>
      <w:r w:rsidRPr="00674524">
        <w:rPr>
          <w:rFonts w:cs="Times New Roman"/>
          <w:szCs w:val="24"/>
        </w:rPr>
        <w:t xml:space="preserve"> состояний (обзор литературы и собственные клинические наблюдения)</w:t>
      </w:r>
      <w:proofErr w:type="gramStart"/>
      <w:r w:rsidRPr="00674524">
        <w:rPr>
          <w:rFonts w:cs="Times New Roman"/>
          <w:szCs w:val="24"/>
        </w:rPr>
        <w:t>.В</w:t>
      </w:r>
      <w:proofErr w:type="gramEnd"/>
      <w:r w:rsidRPr="00674524">
        <w:rPr>
          <w:rFonts w:cs="Times New Roman"/>
          <w:szCs w:val="24"/>
        </w:rPr>
        <w:t>опросы гематологии/онкологии и иммунопатологии в педиатрии. 2016; 15(1):10–16.</w:t>
      </w:r>
    </w:p>
    <w:p w14:paraId="30D0E0AC" w14:textId="77777777" w:rsidR="007B64BC" w:rsidRPr="00674524" w:rsidRDefault="00110649" w:rsidP="00674524">
      <w:pPr>
        <w:numPr>
          <w:ilvl w:val="0"/>
          <w:numId w:val="8"/>
        </w:numPr>
        <w:rPr>
          <w:rFonts w:cs="Times New Roman"/>
          <w:szCs w:val="24"/>
          <w:lang w:val="en-US"/>
        </w:rPr>
      </w:pPr>
      <w:r w:rsidRPr="00674524">
        <w:rPr>
          <w:rFonts w:cs="Times New Roman"/>
          <w:szCs w:val="24"/>
        </w:rPr>
        <w:t xml:space="preserve">Щербина А.Ю. Маски первичных </w:t>
      </w:r>
      <w:proofErr w:type="spellStart"/>
      <w:r w:rsidRPr="00674524">
        <w:rPr>
          <w:rFonts w:cs="Times New Roman"/>
          <w:szCs w:val="24"/>
        </w:rPr>
        <w:t>иммунодефицитных</w:t>
      </w:r>
      <w:proofErr w:type="spellEnd"/>
      <w:r w:rsidRPr="00674524">
        <w:rPr>
          <w:rFonts w:cs="Times New Roman"/>
          <w:szCs w:val="24"/>
        </w:rPr>
        <w:t xml:space="preserve"> состояний: проблемы диагностики и терапии. </w:t>
      </w:r>
      <w:r w:rsidRPr="00674524">
        <w:rPr>
          <w:rFonts w:cs="Times New Roman"/>
          <w:iCs/>
          <w:szCs w:val="24"/>
        </w:rPr>
        <w:t>Российский журнал детской гематологии и онкологии (</w:t>
      </w:r>
      <w:proofErr w:type="spellStart"/>
      <w:r w:rsidRPr="00674524">
        <w:rPr>
          <w:rFonts w:cs="Times New Roman"/>
          <w:iCs/>
          <w:szCs w:val="24"/>
        </w:rPr>
        <w:t>РЖДГиО</w:t>
      </w:r>
      <w:proofErr w:type="spellEnd"/>
      <w:r w:rsidRPr="00674524">
        <w:rPr>
          <w:rFonts w:cs="Times New Roman"/>
          <w:iCs/>
          <w:szCs w:val="24"/>
        </w:rPr>
        <w:t>)</w:t>
      </w:r>
      <w:r w:rsidRPr="00674524">
        <w:rPr>
          <w:rFonts w:cs="Times New Roman"/>
          <w:szCs w:val="24"/>
        </w:rPr>
        <w:t>. 2016;3(1):52-58.</w:t>
      </w:r>
    </w:p>
    <w:p w14:paraId="5847EF3D"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Antoine C, Müller S, Cant </w:t>
      </w:r>
      <w:proofErr w:type="gramStart"/>
      <w:r w:rsidRPr="00674524">
        <w:rPr>
          <w:rFonts w:cs="Times New Roman"/>
          <w:szCs w:val="24"/>
          <w:lang w:val="en-US"/>
        </w:rPr>
        <w:t>A</w:t>
      </w:r>
      <w:proofErr w:type="gramEnd"/>
      <w:r w:rsidRPr="00674524">
        <w:rPr>
          <w:rFonts w:cs="Times New Roman"/>
          <w:szCs w:val="24"/>
          <w:lang w:val="en-US"/>
        </w:rPr>
        <w:t xml:space="preserve">, </w:t>
      </w:r>
      <w:proofErr w:type="spellStart"/>
      <w:r w:rsidRPr="00674524">
        <w:rPr>
          <w:rFonts w:cs="Times New Roman"/>
          <w:szCs w:val="24"/>
          <w:lang w:val="en-US"/>
        </w:rPr>
        <w:t>Cavazzana-Calvo</w:t>
      </w:r>
      <w:proofErr w:type="spellEnd"/>
      <w:r w:rsidRPr="00674524">
        <w:rPr>
          <w:rFonts w:cs="Times New Roman"/>
          <w:szCs w:val="24"/>
          <w:lang w:val="en-US"/>
        </w:rPr>
        <w:t xml:space="preserve"> M, </w:t>
      </w:r>
      <w:proofErr w:type="spellStart"/>
      <w:r w:rsidRPr="00674524">
        <w:rPr>
          <w:rFonts w:cs="Times New Roman"/>
          <w:szCs w:val="24"/>
          <w:lang w:val="en-US"/>
        </w:rPr>
        <w:t>Veys</w:t>
      </w:r>
      <w:proofErr w:type="spellEnd"/>
      <w:r w:rsidRPr="00674524">
        <w:rPr>
          <w:rFonts w:cs="Times New Roman"/>
          <w:szCs w:val="24"/>
          <w:lang w:val="en-US"/>
        </w:rPr>
        <w:t xml:space="preserve"> P, </w:t>
      </w:r>
      <w:proofErr w:type="spellStart"/>
      <w:r w:rsidRPr="00674524">
        <w:rPr>
          <w:rFonts w:cs="Times New Roman"/>
          <w:szCs w:val="24"/>
          <w:lang w:val="en-US"/>
        </w:rPr>
        <w:t>Vossen</w:t>
      </w:r>
      <w:proofErr w:type="spellEnd"/>
      <w:r w:rsidRPr="00674524">
        <w:rPr>
          <w:rFonts w:cs="Times New Roman"/>
          <w:szCs w:val="24"/>
          <w:lang w:val="en-US"/>
        </w:rPr>
        <w:t xml:space="preserve"> J et al. Long-term survival and transplantation of </w:t>
      </w:r>
      <w:proofErr w:type="spellStart"/>
      <w:r w:rsidRPr="00674524">
        <w:rPr>
          <w:rFonts w:cs="Times New Roman"/>
          <w:szCs w:val="24"/>
          <w:lang w:val="en-US"/>
        </w:rPr>
        <w:t>haemopoietic</w:t>
      </w:r>
      <w:proofErr w:type="spellEnd"/>
      <w:r w:rsidRPr="00674524">
        <w:rPr>
          <w:rFonts w:cs="Times New Roman"/>
          <w:szCs w:val="24"/>
          <w:lang w:val="en-US"/>
        </w:rPr>
        <w:t xml:space="preserve"> stem cells for </w:t>
      </w:r>
      <w:proofErr w:type="spellStart"/>
      <w:r w:rsidRPr="00674524">
        <w:rPr>
          <w:rFonts w:cs="Times New Roman"/>
          <w:szCs w:val="24"/>
          <w:lang w:val="en-US"/>
        </w:rPr>
        <w:t>immunodeficiencies</w:t>
      </w:r>
      <w:proofErr w:type="spellEnd"/>
      <w:r w:rsidRPr="00674524">
        <w:rPr>
          <w:rFonts w:cs="Times New Roman"/>
          <w:szCs w:val="24"/>
          <w:lang w:val="en-US"/>
        </w:rPr>
        <w:t>: report of the European experience 1968-99. Lancet 2003; 361:553.</w:t>
      </w:r>
    </w:p>
    <w:p w14:paraId="5AB1DF4F"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Buckley RH. Transplantation of hematopoietic stem cells in human severe combined immunodeficiency: long-term outcomes. </w:t>
      </w:r>
      <w:proofErr w:type="spellStart"/>
      <w:r w:rsidRPr="00674524">
        <w:rPr>
          <w:rFonts w:cs="Times New Roman"/>
          <w:szCs w:val="24"/>
          <w:lang w:val="en-US"/>
        </w:rPr>
        <w:t>Immunol</w:t>
      </w:r>
      <w:proofErr w:type="spellEnd"/>
      <w:r w:rsidRPr="00674524">
        <w:rPr>
          <w:rFonts w:cs="Times New Roman"/>
          <w:szCs w:val="24"/>
          <w:lang w:val="en-US"/>
        </w:rPr>
        <w:t xml:space="preserve"> Res 2011; 49:25-28.</w:t>
      </w:r>
    </w:p>
    <w:p w14:paraId="74D0C5F8"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lastRenderedPageBreak/>
        <w:t>Calvo</w:t>
      </w:r>
      <w:proofErr w:type="spellEnd"/>
      <w:r w:rsidRPr="00674524">
        <w:rPr>
          <w:rFonts w:cs="Times New Roman"/>
          <w:szCs w:val="24"/>
          <w:lang w:val="en-US"/>
        </w:rPr>
        <w:t xml:space="preserve"> CM, Hartnett ME. The utility of ultra-</w:t>
      </w:r>
      <w:proofErr w:type="spellStart"/>
      <w:r w:rsidRPr="00674524">
        <w:rPr>
          <w:rFonts w:cs="Times New Roman"/>
          <w:szCs w:val="24"/>
          <w:lang w:val="en-US"/>
        </w:rPr>
        <w:t>widefield</w:t>
      </w:r>
      <w:proofErr w:type="spellEnd"/>
      <w:r w:rsidRPr="00674524">
        <w:rPr>
          <w:rFonts w:cs="Times New Roman"/>
          <w:szCs w:val="24"/>
          <w:lang w:val="en-US"/>
        </w:rPr>
        <w:t xml:space="preserve"> fluorescein angiography in pediatric retinal diseases. </w:t>
      </w:r>
      <w:proofErr w:type="spellStart"/>
      <w:r w:rsidRPr="00674524">
        <w:rPr>
          <w:rFonts w:cs="Times New Roman"/>
          <w:szCs w:val="24"/>
          <w:lang w:val="en-US"/>
        </w:rPr>
        <w:t>Int</w:t>
      </w:r>
      <w:proofErr w:type="spellEnd"/>
      <w:r w:rsidRPr="00674524">
        <w:rPr>
          <w:rFonts w:cs="Times New Roman"/>
          <w:szCs w:val="24"/>
          <w:lang w:val="en-US"/>
        </w:rPr>
        <w:t xml:space="preserve"> J Retina Vitreous. 2018 Jun 5</w:t>
      </w:r>
      <w:proofErr w:type="gramStart"/>
      <w:r w:rsidRPr="00674524">
        <w:rPr>
          <w:rFonts w:cs="Times New Roman"/>
          <w:szCs w:val="24"/>
          <w:lang w:val="en-US"/>
        </w:rPr>
        <w:t>;4:21</w:t>
      </w:r>
      <w:proofErr w:type="gramEnd"/>
      <w:r w:rsidRPr="00674524">
        <w:rPr>
          <w:rFonts w:cs="Times New Roman"/>
          <w:szCs w:val="24"/>
          <w:lang w:val="en-US"/>
        </w:rPr>
        <w:t xml:space="preserve">. </w:t>
      </w:r>
    </w:p>
    <w:p w14:paraId="0847A6FF"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Rivers L, Gaspar HB. Severe combined immunodeficiency: recent developments and guidance on clinical management. Arch Dis Child. 2015</w:t>
      </w:r>
      <w:proofErr w:type="gramStart"/>
      <w:r w:rsidRPr="00674524">
        <w:rPr>
          <w:rFonts w:cs="Times New Roman"/>
          <w:szCs w:val="24"/>
          <w:lang w:val="en-US"/>
        </w:rPr>
        <w:t>;100</w:t>
      </w:r>
      <w:proofErr w:type="gramEnd"/>
      <w:r w:rsidRPr="00674524">
        <w:rPr>
          <w:rFonts w:cs="Times New Roman"/>
          <w:szCs w:val="24"/>
          <w:lang w:val="en-US"/>
        </w:rPr>
        <w:t>(7):667-72.</w:t>
      </w:r>
    </w:p>
    <w:p w14:paraId="3FDE2754"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Dorsey MJ, Dvorak CC, Cowan MJ, Puck JM. Treatment of infants identified as having severe combined immunodeficiency by means of newborn screening. Allergy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2017 Mar</w:t>
      </w:r>
      <w:proofErr w:type="gramStart"/>
      <w:r w:rsidRPr="00674524">
        <w:rPr>
          <w:rFonts w:cs="Times New Roman"/>
          <w:szCs w:val="24"/>
          <w:lang w:val="en-US"/>
        </w:rPr>
        <w:t>;139</w:t>
      </w:r>
      <w:proofErr w:type="gramEnd"/>
      <w:r w:rsidRPr="00674524">
        <w:rPr>
          <w:rFonts w:cs="Times New Roman"/>
          <w:szCs w:val="24"/>
          <w:lang w:val="en-US"/>
        </w:rPr>
        <w:t xml:space="preserve">(3):733-742. </w:t>
      </w:r>
    </w:p>
    <w:p w14:paraId="48979F2D"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Gennery</w:t>
      </w:r>
      <w:proofErr w:type="spellEnd"/>
      <w:r w:rsidRPr="00674524">
        <w:rPr>
          <w:rFonts w:cs="Times New Roman"/>
          <w:szCs w:val="24"/>
          <w:lang w:val="en-US"/>
        </w:rPr>
        <w:t xml:space="preserve"> A. Recent advances in treatment of severe primary </w:t>
      </w:r>
      <w:proofErr w:type="spellStart"/>
      <w:r w:rsidRPr="00674524">
        <w:rPr>
          <w:rFonts w:cs="Times New Roman"/>
          <w:szCs w:val="24"/>
          <w:lang w:val="en-US"/>
        </w:rPr>
        <w:t>immunodeficiencies</w:t>
      </w:r>
      <w:proofErr w:type="spellEnd"/>
      <w:r w:rsidRPr="00674524">
        <w:rPr>
          <w:rFonts w:cs="Times New Roman"/>
          <w:szCs w:val="24"/>
          <w:lang w:val="en-US"/>
        </w:rPr>
        <w:t xml:space="preserve"> [version 1; referees: 2]</w:t>
      </w:r>
      <w:proofErr w:type="gramStart"/>
      <w:r w:rsidRPr="00674524">
        <w:rPr>
          <w:rFonts w:cs="Times New Roman"/>
          <w:szCs w:val="24"/>
          <w:lang w:val="en-US"/>
        </w:rPr>
        <w:t>,  F1000Research</w:t>
      </w:r>
      <w:proofErr w:type="gramEnd"/>
      <w:r w:rsidRPr="00674524">
        <w:rPr>
          <w:rFonts w:cs="Times New Roman"/>
          <w:szCs w:val="24"/>
          <w:lang w:val="en-US"/>
        </w:rPr>
        <w:t xml:space="preserve"> 2015, 4(F1000 Faculty Rev):1459.</w:t>
      </w:r>
    </w:p>
    <w:p w14:paraId="7BC25D22"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Marciano BE, Holland SM. Primary Immunodeficiency Diseases: Current and Emerging Therapeutics. Front </w:t>
      </w:r>
      <w:proofErr w:type="spellStart"/>
      <w:r w:rsidRPr="00674524">
        <w:rPr>
          <w:rFonts w:cs="Times New Roman"/>
          <w:szCs w:val="24"/>
          <w:lang w:val="en-US"/>
        </w:rPr>
        <w:t>Immunol</w:t>
      </w:r>
      <w:proofErr w:type="spellEnd"/>
      <w:r w:rsidRPr="00674524">
        <w:rPr>
          <w:rFonts w:cs="Times New Roman"/>
          <w:szCs w:val="24"/>
          <w:lang w:val="en-US"/>
        </w:rPr>
        <w:t>. 2017 Aug 9</w:t>
      </w:r>
      <w:proofErr w:type="gramStart"/>
      <w:r w:rsidRPr="00674524">
        <w:rPr>
          <w:rFonts w:cs="Times New Roman"/>
          <w:szCs w:val="24"/>
          <w:lang w:val="en-US"/>
        </w:rPr>
        <w:t>;8:937</w:t>
      </w:r>
      <w:proofErr w:type="gramEnd"/>
      <w:r w:rsidRPr="00674524">
        <w:rPr>
          <w:rFonts w:cs="Times New Roman"/>
          <w:szCs w:val="24"/>
          <w:lang w:val="en-US"/>
        </w:rPr>
        <w:t>.</w:t>
      </w:r>
    </w:p>
    <w:p w14:paraId="6A7BCEBF"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Kuruvilla</w:t>
      </w:r>
      <w:proofErr w:type="spellEnd"/>
      <w:r w:rsidRPr="00674524">
        <w:rPr>
          <w:rFonts w:cs="Times New Roman"/>
          <w:szCs w:val="24"/>
          <w:lang w:val="en-US"/>
        </w:rPr>
        <w:t xml:space="preserve"> M, de la </w:t>
      </w:r>
      <w:proofErr w:type="spellStart"/>
      <w:r w:rsidRPr="00674524">
        <w:rPr>
          <w:rFonts w:cs="Times New Roman"/>
          <w:szCs w:val="24"/>
          <w:lang w:val="en-US"/>
        </w:rPr>
        <w:t>Morena</w:t>
      </w:r>
      <w:proofErr w:type="spellEnd"/>
      <w:r w:rsidRPr="00674524">
        <w:rPr>
          <w:rFonts w:cs="Times New Roman"/>
          <w:szCs w:val="24"/>
          <w:lang w:val="en-US"/>
        </w:rPr>
        <w:t xml:space="preserve"> MT. Antibiotic prophylaxis in primary immune deficiency disorders. J Allergy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xml:space="preserve"> </w:t>
      </w:r>
      <w:proofErr w:type="spellStart"/>
      <w:r w:rsidRPr="00674524">
        <w:rPr>
          <w:rFonts w:cs="Times New Roman"/>
          <w:szCs w:val="24"/>
          <w:lang w:val="en-US"/>
        </w:rPr>
        <w:t>Pract</w:t>
      </w:r>
      <w:proofErr w:type="spellEnd"/>
      <w:r w:rsidRPr="00674524">
        <w:rPr>
          <w:rFonts w:cs="Times New Roman"/>
          <w:szCs w:val="24"/>
          <w:lang w:val="en-US"/>
        </w:rPr>
        <w:t>. 2013 Nov-Dec</w:t>
      </w:r>
      <w:proofErr w:type="gramStart"/>
      <w:r w:rsidRPr="00674524">
        <w:rPr>
          <w:rFonts w:cs="Times New Roman"/>
          <w:szCs w:val="24"/>
          <w:lang w:val="en-US"/>
        </w:rPr>
        <w:t>;1</w:t>
      </w:r>
      <w:proofErr w:type="gramEnd"/>
      <w:r w:rsidRPr="00674524">
        <w:rPr>
          <w:rFonts w:cs="Times New Roman"/>
          <w:szCs w:val="24"/>
          <w:lang w:val="en-US"/>
        </w:rPr>
        <w:t xml:space="preserve">(6):573-82. </w:t>
      </w:r>
    </w:p>
    <w:p w14:paraId="2AB756B8"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Miguel V., </w:t>
      </w:r>
      <w:proofErr w:type="spellStart"/>
      <w:r w:rsidRPr="00674524">
        <w:rPr>
          <w:rFonts w:cs="Times New Roman"/>
          <w:szCs w:val="24"/>
          <w:lang w:val="en-US"/>
        </w:rPr>
        <w:t>Mejias</w:t>
      </w:r>
      <w:proofErr w:type="spellEnd"/>
      <w:r w:rsidRPr="00674524">
        <w:rPr>
          <w:rFonts w:cs="Times New Roman"/>
          <w:szCs w:val="24"/>
          <w:lang w:val="en-US"/>
        </w:rPr>
        <w:t xml:space="preserve"> </w:t>
      </w:r>
      <w:proofErr w:type="gramStart"/>
      <w:r w:rsidRPr="00674524">
        <w:rPr>
          <w:rFonts w:cs="Times New Roman"/>
          <w:szCs w:val="24"/>
        </w:rPr>
        <w:t>А</w:t>
      </w:r>
      <w:r w:rsidRPr="00674524">
        <w:rPr>
          <w:rFonts w:cs="Times New Roman"/>
          <w:szCs w:val="24"/>
          <w:lang w:val="en-US"/>
        </w:rPr>
        <w:t>.,</w:t>
      </w:r>
      <w:proofErr w:type="gramEnd"/>
      <w:r w:rsidRPr="00674524">
        <w:rPr>
          <w:rFonts w:cs="Times New Roman"/>
          <w:szCs w:val="24"/>
          <w:lang w:val="en-US"/>
        </w:rPr>
        <w:t xml:space="preserve"> </w:t>
      </w:r>
      <w:proofErr w:type="spellStart"/>
      <w:r w:rsidRPr="00674524">
        <w:rPr>
          <w:rFonts w:cs="Times New Roman"/>
          <w:szCs w:val="24"/>
          <w:lang w:val="en-US"/>
        </w:rPr>
        <w:t>Ramilo</w:t>
      </w:r>
      <w:proofErr w:type="spellEnd"/>
      <w:r w:rsidRPr="00674524">
        <w:rPr>
          <w:rFonts w:cs="Times New Roman"/>
          <w:szCs w:val="24"/>
          <w:lang w:val="en-US"/>
        </w:rPr>
        <w:t xml:space="preserve"> </w:t>
      </w:r>
      <w:r w:rsidRPr="00674524">
        <w:rPr>
          <w:rFonts w:cs="Times New Roman"/>
          <w:szCs w:val="24"/>
        </w:rPr>
        <w:t>О</w:t>
      </w:r>
      <w:r w:rsidRPr="00674524">
        <w:rPr>
          <w:rFonts w:cs="Times New Roman"/>
          <w:szCs w:val="24"/>
          <w:lang w:val="en-US"/>
        </w:rPr>
        <w:t xml:space="preserve">., </w:t>
      </w:r>
      <w:proofErr w:type="spellStart"/>
      <w:r w:rsidRPr="00674524">
        <w:rPr>
          <w:rFonts w:cs="Times New Roman"/>
          <w:szCs w:val="24"/>
          <w:lang w:val="en-US"/>
        </w:rPr>
        <w:t>Ardura</w:t>
      </w:r>
      <w:proofErr w:type="spellEnd"/>
      <w:r w:rsidRPr="00674524">
        <w:rPr>
          <w:rFonts w:cs="Times New Roman"/>
          <w:szCs w:val="24"/>
          <w:lang w:val="en-US"/>
        </w:rPr>
        <w:t xml:space="preserve"> </w:t>
      </w:r>
      <w:r w:rsidRPr="00674524">
        <w:rPr>
          <w:rFonts w:cs="Times New Roman"/>
          <w:szCs w:val="24"/>
        </w:rPr>
        <w:t>М</w:t>
      </w:r>
      <w:r w:rsidRPr="00674524">
        <w:rPr>
          <w:rFonts w:cs="Times New Roman"/>
          <w:szCs w:val="24"/>
          <w:lang w:val="en-US"/>
        </w:rPr>
        <w:t xml:space="preserve">., Sánchez PJ. Cytomegalovirus Meningitis in an Infant with Severe Combined Immunodeficiency. J </w:t>
      </w:r>
      <w:proofErr w:type="spellStart"/>
      <w:r w:rsidRPr="00674524">
        <w:rPr>
          <w:rFonts w:cs="Times New Roman"/>
          <w:szCs w:val="24"/>
          <w:lang w:val="en-US"/>
        </w:rPr>
        <w:t>Pediatr</w:t>
      </w:r>
      <w:proofErr w:type="spellEnd"/>
      <w:r w:rsidRPr="00674524">
        <w:rPr>
          <w:rFonts w:cs="Times New Roman"/>
          <w:szCs w:val="24"/>
          <w:lang w:val="en-US"/>
        </w:rPr>
        <w:t>. 2016 Jun;173:235-7</w:t>
      </w:r>
    </w:p>
    <w:p w14:paraId="5686A8CF"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Marciano </w:t>
      </w:r>
      <w:proofErr w:type="gramStart"/>
      <w:r w:rsidRPr="00674524">
        <w:rPr>
          <w:rFonts w:cs="Times New Roman"/>
          <w:szCs w:val="24"/>
          <w:lang w:val="en-US"/>
        </w:rPr>
        <w:t>BE</w:t>
      </w:r>
      <w:proofErr w:type="gramEnd"/>
      <w:r w:rsidRPr="00674524">
        <w:rPr>
          <w:rFonts w:cs="Times New Roman"/>
          <w:szCs w:val="24"/>
          <w:lang w:val="en-US"/>
        </w:rPr>
        <w:t xml:space="preserve">, Huang C-Y, Joshi G, N. </w:t>
      </w:r>
      <w:proofErr w:type="spellStart"/>
      <w:r w:rsidRPr="00674524">
        <w:rPr>
          <w:rFonts w:cs="Times New Roman"/>
          <w:szCs w:val="24"/>
          <w:lang w:val="en-US"/>
        </w:rPr>
        <w:t>Rezaei</w:t>
      </w:r>
      <w:proofErr w:type="spellEnd"/>
      <w:r w:rsidRPr="00674524">
        <w:rPr>
          <w:rFonts w:cs="Times New Roman"/>
          <w:szCs w:val="24"/>
          <w:lang w:val="en-US"/>
        </w:rPr>
        <w:t xml:space="preserve">, BC </w:t>
      </w:r>
      <w:proofErr w:type="spellStart"/>
      <w:r w:rsidRPr="00674524">
        <w:rPr>
          <w:rFonts w:cs="Times New Roman"/>
          <w:szCs w:val="24"/>
          <w:lang w:val="en-US"/>
        </w:rPr>
        <w:t>Carvalho</w:t>
      </w:r>
      <w:proofErr w:type="spellEnd"/>
      <w:r w:rsidRPr="00674524">
        <w:rPr>
          <w:rFonts w:cs="Times New Roman"/>
          <w:szCs w:val="24"/>
          <w:lang w:val="en-US"/>
        </w:rPr>
        <w:t xml:space="preserve">, Z. </w:t>
      </w:r>
      <w:proofErr w:type="spellStart"/>
      <w:r w:rsidRPr="00674524">
        <w:rPr>
          <w:rFonts w:cs="Times New Roman"/>
          <w:szCs w:val="24"/>
          <w:lang w:val="en-US"/>
        </w:rPr>
        <w:t>Allwood</w:t>
      </w:r>
      <w:proofErr w:type="spellEnd"/>
      <w:r w:rsidRPr="00674524">
        <w:rPr>
          <w:rFonts w:cs="Times New Roman"/>
          <w:szCs w:val="24"/>
          <w:lang w:val="en-US"/>
        </w:rPr>
        <w:t xml:space="preserve"> et. </w:t>
      </w:r>
      <w:proofErr w:type="gramStart"/>
      <w:r w:rsidRPr="00674524">
        <w:rPr>
          <w:rFonts w:cs="Times New Roman"/>
          <w:szCs w:val="24"/>
          <w:lang w:val="en-US"/>
        </w:rPr>
        <w:t>al</w:t>
      </w:r>
      <w:proofErr w:type="gramEnd"/>
      <w:r w:rsidRPr="00674524">
        <w:rPr>
          <w:rFonts w:cs="Times New Roman"/>
          <w:szCs w:val="24"/>
          <w:lang w:val="en-US"/>
        </w:rPr>
        <w:t xml:space="preserve">. BCG vaccination in SCID patients: complications, risks and vaccination policies. J Allergy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2014 Apr; 133(4): 1134–1141.</w:t>
      </w:r>
    </w:p>
    <w:p w14:paraId="0706F07C"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rPr>
        <w:t>Ю.А.Родина</w:t>
      </w:r>
      <w:proofErr w:type="spellEnd"/>
      <w:r w:rsidRPr="00674524">
        <w:rPr>
          <w:rFonts w:cs="Times New Roman"/>
          <w:szCs w:val="24"/>
        </w:rPr>
        <w:t xml:space="preserve">, </w:t>
      </w:r>
      <w:proofErr w:type="spellStart"/>
      <w:r w:rsidRPr="00674524">
        <w:rPr>
          <w:rFonts w:cs="Times New Roman"/>
          <w:szCs w:val="24"/>
        </w:rPr>
        <w:t>А.Л.Лаберко</w:t>
      </w:r>
      <w:proofErr w:type="spellEnd"/>
      <w:r w:rsidRPr="00674524">
        <w:rPr>
          <w:rFonts w:cs="Times New Roman"/>
          <w:szCs w:val="24"/>
        </w:rPr>
        <w:t xml:space="preserve">, </w:t>
      </w:r>
      <w:proofErr w:type="spellStart"/>
      <w:r w:rsidRPr="00674524">
        <w:rPr>
          <w:rFonts w:cs="Times New Roman"/>
          <w:szCs w:val="24"/>
        </w:rPr>
        <w:t>Г.Г.Солопова</w:t>
      </w:r>
      <w:proofErr w:type="spellEnd"/>
      <w:r w:rsidRPr="00674524">
        <w:rPr>
          <w:rFonts w:cs="Times New Roman"/>
          <w:szCs w:val="24"/>
        </w:rPr>
        <w:t xml:space="preserve">, </w:t>
      </w:r>
      <w:proofErr w:type="spellStart"/>
      <w:r w:rsidRPr="00674524">
        <w:rPr>
          <w:rFonts w:cs="Times New Roman"/>
          <w:szCs w:val="24"/>
        </w:rPr>
        <w:t>Д.Н.Балашов</w:t>
      </w:r>
      <w:proofErr w:type="spellEnd"/>
      <w:r w:rsidRPr="00674524">
        <w:rPr>
          <w:rFonts w:cs="Times New Roman"/>
          <w:szCs w:val="24"/>
        </w:rPr>
        <w:t xml:space="preserve">, </w:t>
      </w:r>
      <w:proofErr w:type="spellStart"/>
      <w:r w:rsidRPr="00674524">
        <w:rPr>
          <w:rFonts w:cs="Times New Roman"/>
          <w:szCs w:val="24"/>
        </w:rPr>
        <w:t>А.Ю.Щербина</w:t>
      </w:r>
      <w:proofErr w:type="spellEnd"/>
      <w:r w:rsidRPr="00674524">
        <w:rPr>
          <w:rFonts w:cs="Times New Roman"/>
          <w:szCs w:val="24"/>
        </w:rPr>
        <w:t>. БЦЖ-ассоциированный синдром активации макрофагов у пациентов с тяжело комбинированной иммунной недостаточностью после трансплантации гемопоэтических стволовых клеток.  Вопросы гематологии/онкологии и иммунопатологии в педиатрии, 2016, т. 15, №1, с. 82</w:t>
      </w:r>
    </w:p>
    <w:p w14:paraId="30446C03"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SYNAGIS® (PALIVIZUMAB). Instruction for use.  Policy Number: 2019D0005S Effective Date: March 1, 2019. </w:t>
      </w:r>
      <w:hyperlink r:id="rId18" w:history="1">
        <w:r w:rsidRPr="00674524">
          <w:rPr>
            <w:rStyle w:val="a9"/>
            <w:rFonts w:cs="Times New Roman"/>
            <w:szCs w:val="24"/>
            <w:lang w:val="en-US"/>
          </w:rPr>
          <w:t>https://www.synagis.com/</w:t>
        </w:r>
      </w:hyperlink>
    </w:p>
    <w:p w14:paraId="4BF073F3"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Brady MT, </w:t>
      </w:r>
      <w:proofErr w:type="spellStart"/>
      <w:r w:rsidRPr="00674524">
        <w:rPr>
          <w:rFonts w:cs="Times New Roman"/>
          <w:szCs w:val="24"/>
          <w:lang w:val="en-US"/>
        </w:rPr>
        <w:t>Byington</w:t>
      </w:r>
      <w:proofErr w:type="spellEnd"/>
      <w:r w:rsidRPr="00674524">
        <w:rPr>
          <w:rFonts w:cs="Times New Roman"/>
          <w:szCs w:val="24"/>
          <w:lang w:val="en-US"/>
        </w:rPr>
        <w:t xml:space="preserve"> CL, Davies HD, Edwards KM, Jackson MA, Maldonado YA </w:t>
      </w:r>
      <w:proofErr w:type="gramStart"/>
      <w:r w:rsidRPr="00674524">
        <w:rPr>
          <w:rFonts w:cs="Times New Roman"/>
          <w:szCs w:val="24"/>
          <w:lang w:val="en-US"/>
        </w:rPr>
        <w:t>et</w:t>
      </w:r>
      <w:proofErr w:type="gramEnd"/>
      <w:r w:rsidRPr="00674524">
        <w:rPr>
          <w:rFonts w:cs="Times New Roman"/>
          <w:szCs w:val="24"/>
          <w:lang w:val="en-US"/>
        </w:rPr>
        <w:t xml:space="preserve">. </w:t>
      </w:r>
      <w:proofErr w:type="gramStart"/>
      <w:r w:rsidRPr="00674524">
        <w:rPr>
          <w:rFonts w:cs="Times New Roman"/>
          <w:szCs w:val="24"/>
          <w:lang w:val="en-US"/>
        </w:rPr>
        <w:t>al</w:t>
      </w:r>
      <w:proofErr w:type="gramEnd"/>
      <w:r w:rsidRPr="00674524">
        <w:rPr>
          <w:rFonts w:cs="Times New Roman"/>
          <w:szCs w:val="24"/>
          <w:lang w:val="en-US"/>
        </w:rPr>
        <w:t xml:space="preserve">. Updated guidance for </w:t>
      </w:r>
      <w:proofErr w:type="spellStart"/>
      <w:r w:rsidRPr="00674524">
        <w:rPr>
          <w:rFonts w:cs="Times New Roman"/>
          <w:szCs w:val="24"/>
          <w:lang w:val="en-US"/>
        </w:rPr>
        <w:t>palivizumab</w:t>
      </w:r>
      <w:proofErr w:type="spellEnd"/>
      <w:r w:rsidRPr="00674524">
        <w:rPr>
          <w:rFonts w:cs="Times New Roman"/>
          <w:szCs w:val="24"/>
          <w:lang w:val="en-US"/>
        </w:rPr>
        <w:t xml:space="preserve"> prophylaxis among infants and young children at increased risk of hospitalization for respiratory syncytial virus infection. Pediatrics. 2014 Aug</w:t>
      </w:r>
      <w:proofErr w:type="gramStart"/>
      <w:r w:rsidRPr="00674524">
        <w:rPr>
          <w:rFonts w:cs="Times New Roman"/>
          <w:szCs w:val="24"/>
          <w:lang w:val="en-US"/>
        </w:rPr>
        <w:t>;134</w:t>
      </w:r>
      <w:proofErr w:type="gramEnd"/>
      <w:r w:rsidRPr="00674524">
        <w:rPr>
          <w:rFonts w:cs="Times New Roman"/>
          <w:szCs w:val="24"/>
          <w:lang w:val="en-US"/>
        </w:rPr>
        <w:t>(2):620-38.</w:t>
      </w:r>
    </w:p>
    <w:p w14:paraId="629D0858"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Aguilar C, </w:t>
      </w:r>
      <w:proofErr w:type="spellStart"/>
      <w:r w:rsidRPr="00674524">
        <w:rPr>
          <w:rFonts w:cs="Times New Roman"/>
          <w:szCs w:val="24"/>
          <w:lang w:val="en-US"/>
        </w:rPr>
        <w:t>Malphettes</w:t>
      </w:r>
      <w:proofErr w:type="spellEnd"/>
      <w:r w:rsidRPr="00674524">
        <w:rPr>
          <w:rFonts w:cs="Times New Roman"/>
          <w:szCs w:val="24"/>
          <w:lang w:val="en-US"/>
        </w:rPr>
        <w:t xml:space="preserve"> M, </w:t>
      </w:r>
      <w:proofErr w:type="spellStart"/>
      <w:r w:rsidRPr="00674524">
        <w:rPr>
          <w:rFonts w:cs="Times New Roman"/>
          <w:szCs w:val="24"/>
          <w:lang w:val="en-US"/>
        </w:rPr>
        <w:t>Donadieu</w:t>
      </w:r>
      <w:proofErr w:type="spellEnd"/>
      <w:r w:rsidRPr="00674524">
        <w:rPr>
          <w:rFonts w:cs="Times New Roman"/>
          <w:szCs w:val="24"/>
          <w:lang w:val="en-US"/>
        </w:rPr>
        <w:t xml:space="preserve"> J, </w:t>
      </w:r>
      <w:proofErr w:type="spellStart"/>
      <w:r w:rsidRPr="00674524">
        <w:rPr>
          <w:rFonts w:cs="Times New Roman"/>
          <w:szCs w:val="24"/>
          <w:lang w:val="en-US"/>
        </w:rPr>
        <w:t>Chandesris</w:t>
      </w:r>
      <w:proofErr w:type="spellEnd"/>
      <w:r w:rsidRPr="00674524">
        <w:rPr>
          <w:rFonts w:cs="Times New Roman"/>
          <w:szCs w:val="24"/>
          <w:lang w:val="en-US"/>
        </w:rPr>
        <w:t xml:space="preserve"> O, </w:t>
      </w:r>
      <w:proofErr w:type="spellStart"/>
      <w:r w:rsidRPr="00674524">
        <w:rPr>
          <w:rFonts w:cs="Times New Roman"/>
          <w:szCs w:val="24"/>
          <w:lang w:val="en-US"/>
        </w:rPr>
        <w:t>Coignard-Biehler</w:t>
      </w:r>
      <w:proofErr w:type="spellEnd"/>
      <w:r w:rsidRPr="00674524">
        <w:rPr>
          <w:rFonts w:cs="Times New Roman"/>
          <w:szCs w:val="24"/>
          <w:lang w:val="en-US"/>
        </w:rPr>
        <w:t xml:space="preserve"> H, </w:t>
      </w:r>
      <w:proofErr w:type="spellStart"/>
      <w:r w:rsidRPr="00674524">
        <w:rPr>
          <w:rFonts w:cs="Times New Roman"/>
          <w:szCs w:val="24"/>
          <w:lang w:val="en-US"/>
        </w:rPr>
        <w:t>Catherinot</w:t>
      </w:r>
      <w:proofErr w:type="spellEnd"/>
      <w:r w:rsidRPr="00674524">
        <w:rPr>
          <w:rFonts w:cs="Times New Roman"/>
          <w:szCs w:val="24"/>
          <w:lang w:val="en-US"/>
        </w:rPr>
        <w:t xml:space="preserve"> E et al. Prevention of infections during primary immunodeficiency. </w:t>
      </w:r>
      <w:proofErr w:type="spellStart"/>
      <w:r w:rsidRPr="00674524">
        <w:rPr>
          <w:rFonts w:cs="Times New Roman"/>
          <w:szCs w:val="24"/>
          <w:lang w:val="en-US"/>
        </w:rPr>
        <w:t>Clin</w:t>
      </w:r>
      <w:proofErr w:type="spellEnd"/>
      <w:r w:rsidRPr="00674524">
        <w:rPr>
          <w:rFonts w:cs="Times New Roman"/>
          <w:szCs w:val="24"/>
          <w:lang w:val="en-US"/>
        </w:rPr>
        <w:t xml:space="preserve"> Infect Dis. 2014 Nov 15</w:t>
      </w:r>
      <w:proofErr w:type="gramStart"/>
      <w:r w:rsidRPr="00674524">
        <w:rPr>
          <w:rFonts w:cs="Times New Roman"/>
          <w:szCs w:val="24"/>
          <w:lang w:val="en-US"/>
        </w:rPr>
        <w:t>;59</w:t>
      </w:r>
      <w:proofErr w:type="gramEnd"/>
      <w:r w:rsidRPr="00674524">
        <w:rPr>
          <w:rFonts w:cs="Times New Roman"/>
          <w:szCs w:val="24"/>
          <w:lang w:val="en-US"/>
        </w:rPr>
        <w:t xml:space="preserve">(10):1462-70. </w:t>
      </w:r>
    </w:p>
    <w:p w14:paraId="3D55F45B" w14:textId="77777777" w:rsidR="007B64BC" w:rsidRPr="00674524" w:rsidRDefault="00110649" w:rsidP="00674524">
      <w:pPr>
        <w:numPr>
          <w:ilvl w:val="0"/>
          <w:numId w:val="8"/>
        </w:numPr>
        <w:rPr>
          <w:rFonts w:cs="Times New Roman"/>
          <w:szCs w:val="24"/>
        </w:rPr>
      </w:pPr>
      <w:proofErr w:type="spellStart"/>
      <w:r w:rsidRPr="00674524">
        <w:rPr>
          <w:rFonts w:cs="Times New Roman"/>
          <w:szCs w:val="24"/>
        </w:rPr>
        <w:t>Цитомегаловирусная</w:t>
      </w:r>
      <w:proofErr w:type="spellEnd"/>
      <w:r w:rsidRPr="00674524">
        <w:rPr>
          <w:rFonts w:cs="Times New Roman"/>
          <w:szCs w:val="24"/>
        </w:rPr>
        <w:t xml:space="preserve"> инфекция у взрослых  (исключая больных </w:t>
      </w:r>
      <w:proofErr w:type="spellStart"/>
      <w:r w:rsidRPr="00674524">
        <w:rPr>
          <w:rFonts w:cs="Times New Roman"/>
          <w:szCs w:val="24"/>
        </w:rPr>
        <w:t>вич</w:t>
      </w:r>
      <w:proofErr w:type="spellEnd"/>
      <w:r w:rsidRPr="00674524">
        <w:rPr>
          <w:rFonts w:cs="Times New Roman"/>
          <w:szCs w:val="24"/>
        </w:rPr>
        <w:t xml:space="preserve">-инфекцией).  Клинические рекомендации. «Национальное научное общество инфекционистов» ФБУН «Центральный НИИ эпидемиологии» </w:t>
      </w:r>
      <w:proofErr w:type="spellStart"/>
      <w:r w:rsidRPr="00674524">
        <w:rPr>
          <w:rFonts w:cs="Times New Roman"/>
          <w:szCs w:val="24"/>
        </w:rPr>
        <w:t>Роспотребнадзора</w:t>
      </w:r>
      <w:proofErr w:type="spellEnd"/>
      <w:r w:rsidRPr="00674524">
        <w:rPr>
          <w:rFonts w:cs="Times New Roman"/>
          <w:szCs w:val="24"/>
        </w:rPr>
        <w:t>, 2015.</w:t>
      </w:r>
    </w:p>
    <w:p w14:paraId="258C1F7A"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lastRenderedPageBreak/>
        <w:t>John S. Bradley; John D. Nelson. Nelson's Pediatric Antimicrobial Therapy. American Academy of Pediatrics; January 2018</w:t>
      </w:r>
    </w:p>
    <w:p w14:paraId="0BA04BB0"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Pariyaprasert</w:t>
      </w:r>
      <w:proofErr w:type="spellEnd"/>
      <w:r w:rsidRPr="00674524">
        <w:rPr>
          <w:rFonts w:cs="Times New Roman"/>
          <w:szCs w:val="24"/>
          <w:lang w:val="en-US"/>
        </w:rPr>
        <w:t xml:space="preserve"> W, </w:t>
      </w:r>
      <w:proofErr w:type="spellStart"/>
      <w:r w:rsidRPr="00674524">
        <w:rPr>
          <w:rFonts w:cs="Times New Roman"/>
          <w:szCs w:val="24"/>
          <w:lang w:val="en-US"/>
        </w:rPr>
        <w:t>Pacharn</w:t>
      </w:r>
      <w:proofErr w:type="spellEnd"/>
      <w:r w:rsidRPr="00674524">
        <w:rPr>
          <w:rFonts w:cs="Times New Roman"/>
          <w:szCs w:val="24"/>
          <w:lang w:val="en-US"/>
        </w:rPr>
        <w:t xml:space="preserve"> P, </w:t>
      </w:r>
      <w:proofErr w:type="spellStart"/>
      <w:r w:rsidRPr="00674524">
        <w:rPr>
          <w:rFonts w:cs="Times New Roman"/>
          <w:szCs w:val="24"/>
          <w:lang w:val="en-US"/>
        </w:rPr>
        <w:t>Visitsunthorn</w:t>
      </w:r>
      <w:proofErr w:type="spellEnd"/>
      <w:r w:rsidRPr="00674524">
        <w:rPr>
          <w:rFonts w:cs="Times New Roman"/>
          <w:szCs w:val="24"/>
          <w:lang w:val="en-US"/>
        </w:rPr>
        <w:t xml:space="preserve"> N, </w:t>
      </w:r>
      <w:proofErr w:type="spellStart"/>
      <w:r w:rsidRPr="00674524">
        <w:rPr>
          <w:rFonts w:cs="Times New Roman"/>
          <w:szCs w:val="24"/>
          <w:lang w:val="en-US"/>
        </w:rPr>
        <w:t>Chokephaibulkit</w:t>
      </w:r>
      <w:proofErr w:type="spellEnd"/>
      <w:r w:rsidRPr="00674524">
        <w:rPr>
          <w:rFonts w:cs="Times New Roman"/>
          <w:szCs w:val="24"/>
          <w:lang w:val="en-US"/>
        </w:rPr>
        <w:t xml:space="preserve"> K, </w:t>
      </w:r>
      <w:proofErr w:type="spellStart"/>
      <w:r w:rsidRPr="00674524">
        <w:rPr>
          <w:rFonts w:cs="Times New Roman"/>
          <w:szCs w:val="24"/>
          <w:lang w:val="en-US"/>
        </w:rPr>
        <w:t>Sanpakit</w:t>
      </w:r>
      <w:proofErr w:type="spellEnd"/>
      <w:r w:rsidRPr="00674524">
        <w:rPr>
          <w:rFonts w:cs="Times New Roman"/>
          <w:szCs w:val="24"/>
          <w:lang w:val="en-US"/>
        </w:rPr>
        <w:t xml:space="preserve"> K, </w:t>
      </w:r>
      <w:proofErr w:type="spellStart"/>
      <w:r w:rsidRPr="00674524">
        <w:rPr>
          <w:rFonts w:cs="Times New Roman"/>
          <w:szCs w:val="24"/>
          <w:lang w:val="en-US"/>
        </w:rPr>
        <w:t>Viprakasit</w:t>
      </w:r>
      <w:proofErr w:type="spellEnd"/>
      <w:r w:rsidRPr="00674524">
        <w:rPr>
          <w:rFonts w:cs="Times New Roman"/>
          <w:szCs w:val="24"/>
          <w:lang w:val="en-US"/>
        </w:rPr>
        <w:t xml:space="preserve"> V et. </w:t>
      </w:r>
      <w:proofErr w:type="gramStart"/>
      <w:r w:rsidRPr="00674524">
        <w:rPr>
          <w:rFonts w:cs="Times New Roman"/>
          <w:szCs w:val="24"/>
          <w:lang w:val="en-US"/>
        </w:rPr>
        <w:t>al</w:t>
      </w:r>
      <w:proofErr w:type="gramEnd"/>
      <w:r w:rsidRPr="00674524">
        <w:rPr>
          <w:rFonts w:cs="Times New Roman"/>
          <w:szCs w:val="24"/>
          <w:lang w:val="en-US"/>
        </w:rPr>
        <w:t xml:space="preserve">. Successful treatment of disseminated BCG infection in a SCID patient with granulocyte colony stimulating factor. Asian Pac J Allergy </w:t>
      </w:r>
      <w:proofErr w:type="spellStart"/>
      <w:r w:rsidRPr="00674524">
        <w:rPr>
          <w:rFonts w:cs="Times New Roman"/>
          <w:szCs w:val="24"/>
          <w:lang w:val="en-US"/>
        </w:rPr>
        <w:t>Immunol</w:t>
      </w:r>
      <w:proofErr w:type="spellEnd"/>
      <w:r w:rsidRPr="00674524">
        <w:rPr>
          <w:rFonts w:cs="Times New Roman"/>
          <w:szCs w:val="24"/>
          <w:lang w:val="en-US"/>
        </w:rPr>
        <w:t>. 2008 Mar</w:t>
      </w:r>
      <w:proofErr w:type="gramStart"/>
      <w:r w:rsidRPr="00674524">
        <w:rPr>
          <w:rFonts w:cs="Times New Roman"/>
          <w:szCs w:val="24"/>
          <w:lang w:val="en-US"/>
        </w:rPr>
        <w:t>;26</w:t>
      </w:r>
      <w:proofErr w:type="gramEnd"/>
      <w:r w:rsidRPr="00674524">
        <w:rPr>
          <w:rFonts w:cs="Times New Roman"/>
          <w:szCs w:val="24"/>
          <w:lang w:val="en-US"/>
        </w:rPr>
        <w:t>(1):71-5.</w:t>
      </w:r>
    </w:p>
    <w:p w14:paraId="1F84538A"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Stephanie </w:t>
      </w:r>
      <w:proofErr w:type="spellStart"/>
      <w:r w:rsidRPr="00674524">
        <w:rPr>
          <w:rFonts w:cs="Times New Roman"/>
          <w:szCs w:val="24"/>
          <w:lang w:val="en-US"/>
        </w:rPr>
        <w:t>Albin</w:t>
      </w:r>
      <w:proofErr w:type="spellEnd"/>
      <w:r w:rsidRPr="00674524">
        <w:rPr>
          <w:rFonts w:cs="Times New Roman"/>
          <w:szCs w:val="24"/>
          <w:lang w:val="en-US"/>
        </w:rPr>
        <w:t>, Charlotte Cunningham-Rundles. An update on the use of immunoglobulin for the treatment of immunodeficiency disorders. Immunotherapy. 2014; 6(10): 1113–1126.</w:t>
      </w:r>
    </w:p>
    <w:p w14:paraId="32859C3E"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Shapiro RS, </w:t>
      </w:r>
      <w:proofErr w:type="spellStart"/>
      <w:r w:rsidRPr="00674524">
        <w:rPr>
          <w:rFonts w:cs="Times New Roman"/>
          <w:szCs w:val="24"/>
          <w:lang w:val="en-US"/>
        </w:rPr>
        <w:t>Borte</w:t>
      </w:r>
      <w:proofErr w:type="spellEnd"/>
      <w:r w:rsidRPr="00674524">
        <w:rPr>
          <w:rFonts w:cs="Times New Roman"/>
          <w:szCs w:val="24"/>
          <w:lang w:val="en-US"/>
        </w:rPr>
        <w:t xml:space="preserve"> M. 7th International Immunoglobulin Conference: Immunoglobulin in clinical practice.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Exp</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2014 Dec</w:t>
      </w:r>
      <w:proofErr w:type="gramStart"/>
      <w:r w:rsidRPr="00674524">
        <w:rPr>
          <w:rFonts w:cs="Times New Roman"/>
          <w:szCs w:val="24"/>
          <w:lang w:val="en-US"/>
        </w:rPr>
        <w:t>;178</w:t>
      </w:r>
      <w:proofErr w:type="gramEnd"/>
      <w:r w:rsidRPr="00674524">
        <w:rPr>
          <w:rFonts w:cs="Times New Roman"/>
          <w:szCs w:val="24"/>
          <w:lang w:val="en-US"/>
        </w:rPr>
        <w:t xml:space="preserve"> </w:t>
      </w:r>
      <w:proofErr w:type="spellStart"/>
      <w:r w:rsidRPr="00674524">
        <w:rPr>
          <w:rFonts w:cs="Times New Roman"/>
          <w:szCs w:val="24"/>
          <w:lang w:val="en-US"/>
        </w:rPr>
        <w:t>Suppl</w:t>
      </w:r>
      <w:proofErr w:type="spellEnd"/>
      <w:r w:rsidRPr="00674524">
        <w:rPr>
          <w:rFonts w:cs="Times New Roman"/>
          <w:szCs w:val="24"/>
          <w:lang w:val="en-US"/>
        </w:rPr>
        <w:t xml:space="preserve"> 1:65-6. </w:t>
      </w:r>
    </w:p>
    <w:p w14:paraId="4AC7B876"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Elena E. Perez, Jordan S. Orange</w:t>
      </w:r>
      <w:proofErr w:type="gramStart"/>
      <w:r w:rsidRPr="00674524">
        <w:rPr>
          <w:rFonts w:cs="Times New Roman"/>
          <w:szCs w:val="24"/>
          <w:lang w:val="en-US"/>
        </w:rPr>
        <w:t>,  Francisco</w:t>
      </w:r>
      <w:proofErr w:type="gramEnd"/>
      <w:r w:rsidRPr="00674524">
        <w:rPr>
          <w:rFonts w:cs="Times New Roman"/>
          <w:szCs w:val="24"/>
          <w:lang w:val="en-US"/>
        </w:rPr>
        <w:t xml:space="preserve"> Bonilla, Javier </w:t>
      </w:r>
      <w:proofErr w:type="spellStart"/>
      <w:r w:rsidRPr="00674524">
        <w:rPr>
          <w:rFonts w:cs="Times New Roman"/>
          <w:szCs w:val="24"/>
          <w:lang w:val="en-US"/>
        </w:rPr>
        <w:t>Chinen</w:t>
      </w:r>
      <w:proofErr w:type="spellEnd"/>
      <w:r w:rsidRPr="00674524">
        <w:rPr>
          <w:rFonts w:cs="Times New Roman"/>
          <w:szCs w:val="24"/>
          <w:lang w:val="en-US"/>
        </w:rPr>
        <w:t>, Ivan K. Chinn. Update on the use of immunoglobulin in human disease: A review of evidence. JCI, 2017 Mar; vol. 139 (3): 1–46.</w:t>
      </w:r>
    </w:p>
    <w:p w14:paraId="6AFC5AB6"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Nicholas </w:t>
      </w:r>
      <w:proofErr w:type="spellStart"/>
      <w:r w:rsidRPr="00674524">
        <w:rPr>
          <w:rFonts w:cs="Times New Roman"/>
          <w:szCs w:val="24"/>
          <w:lang w:val="en-US"/>
        </w:rPr>
        <w:t>Brodszki</w:t>
      </w:r>
      <w:proofErr w:type="spellEnd"/>
      <w:r w:rsidRPr="00674524">
        <w:rPr>
          <w:rFonts w:cs="Times New Roman"/>
          <w:szCs w:val="24"/>
          <w:lang w:val="en-US"/>
        </w:rPr>
        <w:t xml:space="preserve">, Dominik </w:t>
      </w:r>
      <w:proofErr w:type="spellStart"/>
      <w:r w:rsidRPr="00674524">
        <w:rPr>
          <w:rFonts w:cs="Times New Roman"/>
          <w:szCs w:val="24"/>
          <w:lang w:val="en-US"/>
        </w:rPr>
        <w:t>Turkiewicz</w:t>
      </w:r>
      <w:proofErr w:type="spellEnd"/>
      <w:r w:rsidRPr="00674524">
        <w:rPr>
          <w:rFonts w:cs="Times New Roman"/>
          <w:szCs w:val="24"/>
          <w:lang w:val="en-US"/>
        </w:rPr>
        <w:t xml:space="preserve">, Jacek </w:t>
      </w:r>
      <w:proofErr w:type="spellStart"/>
      <w:r w:rsidRPr="00674524">
        <w:rPr>
          <w:rFonts w:cs="Times New Roman"/>
          <w:szCs w:val="24"/>
          <w:lang w:val="en-US"/>
        </w:rPr>
        <w:t>Toporski</w:t>
      </w:r>
      <w:proofErr w:type="spellEnd"/>
      <w:r w:rsidRPr="00674524">
        <w:rPr>
          <w:rFonts w:cs="Times New Roman"/>
          <w:szCs w:val="24"/>
          <w:lang w:val="en-US"/>
        </w:rPr>
        <w:t xml:space="preserve">, Lennart </w:t>
      </w:r>
      <w:proofErr w:type="spellStart"/>
      <w:r w:rsidRPr="00674524">
        <w:rPr>
          <w:rFonts w:cs="Times New Roman"/>
          <w:szCs w:val="24"/>
          <w:lang w:val="en-US"/>
        </w:rPr>
        <w:t>Truedsson</w:t>
      </w:r>
      <w:proofErr w:type="spellEnd"/>
      <w:r w:rsidRPr="00674524">
        <w:rPr>
          <w:rFonts w:cs="Times New Roman"/>
          <w:szCs w:val="24"/>
          <w:lang w:val="en-US"/>
        </w:rPr>
        <w:t xml:space="preserve">, Josefina Dykes. Novel treatment of severe combined immunodeficiency utilizing ex-vivo T-cell depleted </w:t>
      </w:r>
      <w:proofErr w:type="spellStart"/>
      <w:r w:rsidRPr="00674524">
        <w:rPr>
          <w:rFonts w:cs="Times New Roman"/>
          <w:szCs w:val="24"/>
          <w:lang w:val="en-US"/>
        </w:rPr>
        <w:t>haploidentical</w:t>
      </w:r>
      <w:proofErr w:type="spellEnd"/>
      <w:r w:rsidRPr="00674524">
        <w:rPr>
          <w:rFonts w:cs="Times New Roman"/>
          <w:szCs w:val="24"/>
          <w:lang w:val="en-US"/>
        </w:rPr>
        <w:t xml:space="preserve"> hematopoietic stem cell transplantation and CD45RA+ depleted donor lymphocyte infusions. </w:t>
      </w:r>
      <w:proofErr w:type="spellStart"/>
      <w:r w:rsidRPr="00674524">
        <w:rPr>
          <w:rFonts w:cs="Times New Roman"/>
          <w:szCs w:val="24"/>
          <w:lang w:val="en-US"/>
        </w:rPr>
        <w:t>Orphanet</w:t>
      </w:r>
      <w:proofErr w:type="spellEnd"/>
      <w:r w:rsidRPr="00674524">
        <w:rPr>
          <w:rFonts w:cs="Times New Roman"/>
          <w:szCs w:val="24"/>
          <w:lang w:val="en-US"/>
        </w:rPr>
        <w:t xml:space="preserve"> Journal of Rare Diseases, 2016, 11:5</w:t>
      </w:r>
    </w:p>
    <w:p w14:paraId="6E30DBC5"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Uhlin</w:t>
      </w:r>
      <w:proofErr w:type="spellEnd"/>
      <w:r w:rsidRPr="00674524">
        <w:rPr>
          <w:rFonts w:cs="Times New Roman"/>
          <w:szCs w:val="24"/>
          <w:lang w:val="en-US"/>
        </w:rPr>
        <w:t xml:space="preserve"> M, </w:t>
      </w:r>
      <w:proofErr w:type="spellStart"/>
      <w:r w:rsidRPr="00674524">
        <w:rPr>
          <w:rFonts w:cs="Times New Roman"/>
          <w:szCs w:val="24"/>
          <w:lang w:val="en-US"/>
        </w:rPr>
        <w:t>Gertow</w:t>
      </w:r>
      <w:proofErr w:type="spellEnd"/>
      <w:r w:rsidRPr="00674524">
        <w:rPr>
          <w:rFonts w:cs="Times New Roman"/>
          <w:szCs w:val="24"/>
          <w:lang w:val="en-US"/>
        </w:rPr>
        <w:t xml:space="preserve"> J, </w:t>
      </w:r>
      <w:proofErr w:type="spellStart"/>
      <w:r w:rsidRPr="00674524">
        <w:rPr>
          <w:rFonts w:cs="Times New Roman"/>
          <w:szCs w:val="24"/>
          <w:lang w:val="en-US"/>
        </w:rPr>
        <w:t>Uzunel</w:t>
      </w:r>
      <w:proofErr w:type="spellEnd"/>
      <w:r w:rsidRPr="00674524">
        <w:rPr>
          <w:rFonts w:cs="Times New Roman"/>
          <w:szCs w:val="24"/>
          <w:lang w:val="en-US"/>
        </w:rPr>
        <w:t xml:space="preserve">, </w:t>
      </w:r>
      <w:proofErr w:type="spellStart"/>
      <w:r w:rsidRPr="00674524">
        <w:rPr>
          <w:rFonts w:cs="Times New Roman"/>
          <w:szCs w:val="24"/>
          <w:lang w:val="en-US"/>
        </w:rPr>
        <w:t>Okas</w:t>
      </w:r>
      <w:proofErr w:type="spellEnd"/>
      <w:r w:rsidRPr="00674524">
        <w:rPr>
          <w:rFonts w:cs="Times New Roman"/>
          <w:szCs w:val="24"/>
          <w:lang w:val="en-US"/>
        </w:rPr>
        <w:t xml:space="preserve"> M, Berglund S, </w:t>
      </w:r>
      <w:proofErr w:type="spellStart"/>
      <w:r w:rsidRPr="00674524">
        <w:rPr>
          <w:rFonts w:cs="Times New Roman"/>
          <w:szCs w:val="24"/>
          <w:lang w:val="en-US"/>
        </w:rPr>
        <w:t>Watz</w:t>
      </w:r>
      <w:proofErr w:type="spellEnd"/>
      <w:r w:rsidRPr="00674524">
        <w:rPr>
          <w:rFonts w:cs="Times New Roman"/>
          <w:szCs w:val="24"/>
          <w:lang w:val="en-US"/>
        </w:rPr>
        <w:t xml:space="preserve"> E et. </w:t>
      </w:r>
      <w:proofErr w:type="gramStart"/>
      <w:r w:rsidRPr="00674524">
        <w:rPr>
          <w:rFonts w:cs="Times New Roman"/>
          <w:szCs w:val="24"/>
          <w:lang w:val="en-US"/>
        </w:rPr>
        <w:t>al</w:t>
      </w:r>
      <w:proofErr w:type="gramEnd"/>
      <w:r w:rsidRPr="00674524">
        <w:rPr>
          <w:rFonts w:cs="Times New Roman"/>
          <w:szCs w:val="24"/>
          <w:lang w:val="en-US"/>
        </w:rPr>
        <w:t xml:space="preserve">. Rapid salvage treatment with virus-specific T cells for therapy-resistant disease. </w:t>
      </w:r>
      <w:proofErr w:type="spellStart"/>
      <w:r w:rsidRPr="00674524">
        <w:rPr>
          <w:rFonts w:cs="Times New Roman"/>
          <w:szCs w:val="24"/>
          <w:lang w:val="en-US"/>
        </w:rPr>
        <w:t>Clin</w:t>
      </w:r>
      <w:proofErr w:type="spellEnd"/>
      <w:r w:rsidRPr="00674524">
        <w:rPr>
          <w:rFonts w:cs="Times New Roman"/>
          <w:szCs w:val="24"/>
          <w:lang w:val="en-US"/>
        </w:rPr>
        <w:t xml:space="preserve"> Infect Dis. 2012 Oct</w:t>
      </w:r>
      <w:proofErr w:type="gramStart"/>
      <w:r w:rsidRPr="00674524">
        <w:rPr>
          <w:rFonts w:cs="Times New Roman"/>
          <w:szCs w:val="24"/>
          <w:lang w:val="en-US"/>
        </w:rPr>
        <w:t>;55</w:t>
      </w:r>
      <w:proofErr w:type="gramEnd"/>
      <w:r w:rsidRPr="00674524">
        <w:rPr>
          <w:rFonts w:cs="Times New Roman"/>
          <w:szCs w:val="24"/>
          <w:lang w:val="en-US"/>
        </w:rPr>
        <w:t xml:space="preserve">(8):1064-73. </w:t>
      </w:r>
    </w:p>
    <w:p w14:paraId="636C04BB"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Bao</w:t>
      </w:r>
      <w:proofErr w:type="spellEnd"/>
      <w:r w:rsidRPr="00674524">
        <w:rPr>
          <w:rFonts w:cs="Times New Roman"/>
          <w:szCs w:val="24"/>
          <w:lang w:val="en-US"/>
        </w:rPr>
        <w:t xml:space="preserve"> L, Cowan MJ, Dunham K, Horn B, </w:t>
      </w:r>
      <w:proofErr w:type="spellStart"/>
      <w:r w:rsidRPr="00674524">
        <w:rPr>
          <w:rFonts w:cs="Times New Roman"/>
          <w:szCs w:val="24"/>
          <w:lang w:val="en-US"/>
        </w:rPr>
        <w:t>McGuirk</w:t>
      </w:r>
      <w:proofErr w:type="spellEnd"/>
      <w:r w:rsidRPr="00674524">
        <w:rPr>
          <w:rFonts w:cs="Times New Roman"/>
          <w:szCs w:val="24"/>
          <w:lang w:val="en-US"/>
        </w:rPr>
        <w:t xml:space="preserve"> J, Gilman A, Lucas KG. Adoptive immunotherapy with CMV-specific cytotoxic T lymphocytes for stem cell transplant patients with refractory CMV infections. J </w:t>
      </w:r>
      <w:proofErr w:type="spellStart"/>
      <w:r w:rsidRPr="00674524">
        <w:rPr>
          <w:rFonts w:cs="Times New Roman"/>
          <w:szCs w:val="24"/>
          <w:lang w:val="en-US"/>
        </w:rPr>
        <w:t>Immunother</w:t>
      </w:r>
      <w:proofErr w:type="spellEnd"/>
      <w:r w:rsidRPr="00674524">
        <w:rPr>
          <w:rFonts w:cs="Times New Roman"/>
          <w:szCs w:val="24"/>
          <w:lang w:val="en-US"/>
        </w:rPr>
        <w:t>. 2012 Apr</w:t>
      </w:r>
      <w:proofErr w:type="gramStart"/>
      <w:r w:rsidRPr="00674524">
        <w:rPr>
          <w:rFonts w:cs="Times New Roman"/>
          <w:szCs w:val="24"/>
          <w:lang w:val="en-US"/>
        </w:rPr>
        <w:t>;35</w:t>
      </w:r>
      <w:proofErr w:type="gramEnd"/>
      <w:r w:rsidRPr="00674524">
        <w:rPr>
          <w:rFonts w:cs="Times New Roman"/>
          <w:szCs w:val="24"/>
          <w:lang w:val="en-US"/>
        </w:rPr>
        <w:t xml:space="preserve">(3):293-8. </w:t>
      </w:r>
    </w:p>
    <w:p w14:paraId="41FE76FD" w14:textId="77777777" w:rsidR="007B64BC" w:rsidRPr="007B64BC" w:rsidRDefault="00110649" w:rsidP="00674524">
      <w:pPr>
        <w:numPr>
          <w:ilvl w:val="0"/>
          <w:numId w:val="8"/>
        </w:numPr>
        <w:rPr>
          <w:rFonts w:cs="Times New Roman"/>
          <w:szCs w:val="24"/>
        </w:rPr>
      </w:pPr>
      <w:r w:rsidRPr="00674524">
        <w:rPr>
          <w:rFonts w:cs="Times New Roman"/>
          <w:szCs w:val="24"/>
          <w:lang w:val="en-US"/>
        </w:rPr>
        <w:t xml:space="preserve">EBMT/ESID GUIDELINES FOR HAEMATOPOIETIC STEM CELL TRANSPLANTATION FOR PRIMARY IMMUNODEFICIENCIES.  </w:t>
      </w:r>
      <w:hyperlink r:id="rId19" w:history="1">
        <w:r w:rsidRPr="00674524">
          <w:rPr>
            <w:rStyle w:val="a9"/>
            <w:rFonts w:cs="Times New Roman"/>
            <w:szCs w:val="24"/>
            <w:lang w:val="en-US"/>
          </w:rPr>
          <w:t>https</w:t>
        </w:r>
        <w:r w:rsidRPr="007B64BC">
          <w:rPr>
            <w:rStyle w:val="a9"/>
            <w:rFonts w:cs="Times New Roman"/>
            <w:szCs w:val="24"/>
          </w:rPr>
          <w:t>://</w:t>
        </w:r>
        <w:proofErr w:type="spellStart"/>
        <w:r w:rsidRPr="00674524">
          <w:rPr>
            <w:rStyle w:val="a9"/>
            <w:rFonts w:cs="Times New Roman"/>
            <w:szCs w:val="24"/>
            <w:lang w:val="en-US"/>
          </w:rPr>
          <w:t>esid</w:t>
        </w:r>
        <w:proofErr w:type="spellEnd"/>
        <w:r w:rsidRPr="007B64BC">
          <w:rPr>
            <w:rStyle w:val="a9"/>
            <w:rFonts w:cs="Times New Roman"/>
            <w:szCs w:val="24"/>
          </w:rPr>
          <w:t>.</w:t>
        </w:r>
        <w:r w:rsidRPr="00674524">
          <w:rPr>
            <w:rStyle w:val="a9"/>
            <w:rFonts w:cs="Times New Roman"/>
            <w:szCs w:val="24"/>
            <w:lang w:val="en-US"/>
          </w:rPr>
          <w:t>org</w:t>
        </w:r>
        <w:r w:rsidRPr="007B64BC">
          <w:rPr>
            <w:rStyle w:val="a9"/>
            <w:rFonts w:cs="Times New Roman"/>
            <w:szCs w:val="24"/>
          </w:rPr>
          <w:t>/</w:t>
        </w:r>
        <w:r w:rsidRPr="00674524">
          <w:rPr>
            <w:rStyle w:val="a9"/>
            <w:rFonts w:cs="Times New Roman"/>
            <w:szCs w:val="24"/>
            <w:lang w:val="en-US"/>
          </w:rPr>
          <w:t>Working</w:t>
        </w:r>
        <w:r w:rsidRPr="007B64BC">
          <w:rPr>
            <w:rStyle w:val="a9"/>
            <w:rFonts w:cs="Times New Roman"/>
            <w:szCs w:val="24"/>
          </w:rPr>
          <w:t>-</w:t>
        </w:r>
        <w:r w:rsidRPr="00674524">
          <w:rPr>
            <w:rStyle w:val="a9"/>
            <w:rFonts w:cs="Times New Roman"/>
            <w:szCs w:val="24"/>
            <w:lang w:val="en-US"/>
          </w:rPr>
          <w:t>Parties</w:t>
        </w:r>
        <w:r w:rsidRPr="007B64BC">
          <w:rPr>
            <w:rStyle w:val="a9"/>
            <w:rFonts w:cs="Times New Roman"/>
            <w:szCs w:val="24"/>
          </w:rPr>
          <w:t>/</w:t>
        </w:r>
        <w:r w:rsidRPr="00674524">
          <w:rPr>
            <w:rStyle w:val="a9"/>
            <w:rFonts w:cs="Times New Roman"/>
            <w:szCs w:val="24"/>
            <w:lang w:val="en-US"/>
          </w:rPr>
          <w:t>Inborn</w:t>
        </w:r>
        <w:r w:rsidRPr="007B64BC">
          <w:rPr>
            <w:rStyle w:val="a9"/>
            <w:rFonts w:cs="Times New Roman"/>
            <w:szCs w:val="24"/>
          </w:rPr>
          <w:t>-</w:t>
        </w:r>
        <w:r w:rsidRPr="00674524">
          <w:rPr>
            <w:rStyle w:val="a9"/>
            <w:rFonts w:cs="Times New Roman"/>
            <w:szCs w:val="24"/>
            <w:lang w:val="en-US"/>
          </w:rPr>
          <w:t>Errors</w:t>
        </w:r>
        <w:r w:rsidRPr="007B64BC">
          <w:rPr>
            <w:rStyle w:val="a9"/>
            <w:rFonts w:cs="Times New Roman"/>
            <w:szCs w:val="24"/>
          </w:rPr>
          <w:t>-</w:t>
        </w:r>
        <w:r w:rsidRPr="00674524">
          <w:rPr>
            <w:rStyle w:val="a9"/>
            <w:rFonts w:cs="Times New Roman"/>
            <w:szCs w:val="24"/>
            <w:lang w:val="en-US"/>
          </w:rPr>
          <w:t>Working</w:t>
        </w:r>
        <w:r w:rsidRPr="007B64BC">
          <w:rPr>
            <w:rStyle w:val="a9"/>
            <w:rFonts w:cs="Times New Roman"/>
            <w:szCs w:val="24"/>
          </w:rPr>
          <w:t>-</w:t>
        </w:r>
        <w:r w:rsidRPr="00674524">
          <w:rPr>
            <w:rStyle w:val="a9"/>
            <w:rFonts w:cs="Times New Roman"/>
            <w:szCs w:val="24"/>
            <w:lang w:val="en-US"/>
          </w:rPr>
          <w:t>Party</w:t>
        </w:r>
        <w:r w:rsidRPr="007B64BC">
          <w:rPr>
            <w:rStyle w:val="a9"/>
            <w:rFonts w:cs="Times New Roman"/>
            <w:szCs w:val="24"/>
          </w:rPr>
          <w:t>-</w:t>
        </w:r>
        <w:r w:rsidRPr="00674524">
          <w:rPr>
            <w:rStyle w:val="a9"/>
            <w:rFonts w:cs="Times New Roman"/>
            <w:szCs w:val="24"/>
            <w:lang w:val="en-US"/>
          </w:rPr>
          <w:t>IEWP</w:t>
        </w:r>
        <w:r w:rsidRPr="007B64BC">
          <w:rPr>
            <w:rStyle w:val="a9"/>
            <w:rFonts w:cs="Times New Roman"/>
            <w:szCs w:val="24"/>
          </w:rPr>
          <w:t>/</w:t>
        </w:r>
        <w:r w:rsidRPr="00674524">
          <w:rPr>
            <w:rStyle w:val="a9"/>
            <w:rFonts w:cs="Times New Roman"/>
            <w:szCs w:val="24"/>
            <w:lang w:val="en-US"/>
          </w:rPr>
          <w:t>Resources</w:t>
        </w:r>
      </w:hyperlink>
      <w:r w:rsidRPr="007B64BC">
        <w:rPr>
          <w:rFonts w:cs="Times New Roman"/>
          <w:szCs w:val="24"/>
        </w:rPr>
        <w:t>.</w:t>
      </w:r>
    </w:p>
    <w:p w14:paraId="5A27A7D1" w14:textId="77777777" w:rsidR="007B64BC" w:rsidRPr="00674524" w:rsidRDefault="00110649" w:rsidP="00674524">
      <w:pPr>
        <w:numPr>
          <w:ilvl w:val="0"/>
          <w:numId w:val="8"/>
        </w:numPr>
        <w:rPr>
          <w:rFonts w:cs="Times New Roman"/>
          <w:szCs w:val="24"/>
          <w:lang w:val="en-US"/>
        </w:rPr>
      </w:pPr>
      <w:proofErr w:type="spellStart"/>
      <w:r w:rsidRPr="007B64BC">
        <w:rPr>
          <w:rFonts w:cs="Times New Roman"/>
          <w:szCs w:val="24"/>
        </w:rPr>
        <w:t>А.Л.Лаберко</w:t>
      </w:r>
      <w:proofErr w:type="spellEnd"/>
      <w:r w:rsidRPr="007B64BC">
        <w:rPr>
          <w:rFonts w:cs="Times New Roman"/>
          <w:szCs w:val="24"/>
        </w:rPr>
        <w:t xml:space="preserve">, </w:t>
      </w:r>
      <w:proofErr w:type="spellStart"/>
      <w:r w:rsidRPr="007B64BC">
        <w:rPr>
          <w:rFonts w:cs="Times New Roman"/>
          <w:szCs w:val="24"/>
        </w:rPr>
        <w:t>М.А.Масчан</w:t>
      </w:r>
      <w:proofErr w:type="spellEnd"/>
      <w:r w:rsidRPr="007B64BC">
        <w:rPr>
          <w:rFonts w:cs="Times New Roman"/>
          <w:szCs w:val="24"/>
        </w:rPr>
        <w:t xml:space="preserve">, </w:t>
      </w:r>
      <w:proofErr w:type="spellStart"/>
      <w:r w:rsidRPr="007B64BC">
        <w:rPr>
          <w:rFonts w:cs="Times New Roman"/>
          <w:szCs w:val="24"/>
        </w:rPr>
        <w:t>Л.Н.Шелихова</w:t>
      </w:r>
      <w:proofErr w:type="spellEnd"/>
      <w:r w:rsidRPr="007B64BC">
        <w:rPr>
          <w:rFonts w:cs="Times New Roman"/>
          <w:szCs w:val="24"/>
        </w:rPr>
        <w:t xml:space="preserve">, </w:t>
      </w:r>
      <w:proofErr w:type="spellStart"/>
      <w:r w:rsidRPr="007B64BC">
        <w:rPr>
          <w:rFonts w:cs="Times New Roman"/>
          <w:szCs w:val="24"/>
        </w:rPr>
        <w:t>Ю.В.Скворцова</w:t>
      </w:r>
      <w:proofErr w:type="spellEnd"/>
      <w:r w:rsidRPr="007B64BC">
        <w:rPr>
          <w:rFonts w:cs="Times New Roman"/>
          <w:szCs w:val="24"/>
        </w:rPr>
        <w:t xml:space="preserve">, </w:t>
      </w:r>
      <w:proofErr w:type="spellStart"/>
      <w:r w:rsidRPr="007B64BC">
        <w:rPr>
          <w:rFonts w:cs="Times New Roman"/>
          <w:szCs w:val="24"/>
        </w:rPr>
        <w:t>И.П.Шипицына</w:t>
      </w:r>
      <w:proofErr w:type="spellEnd"/>
      <w:r w:rsidRPr="007B64BC">
        <w:rPr>
          <w:rFonts w:cs="Times New Roman"/>
          <w:szCs w:val="24"/>
        </w:rPr>
        <w:t xml:space="preserve">,  </w:t>
      </w:r>
      <w:proofErr w:type="spellStart"/>
      <w:r w:rsidRPr="007B64BC">
        <w:rPr>
          <w:rFonts w:cs="Times New Roman"/>
          <w:szCs w:val="24"/>
        </w:rPr>
        <w:t>Е.И.Гутовская</w:t>
      </w:r>
      <w:proofErr w:type="spellEnd"/>
      <w:r w:rsidRPr="007B64BC">
        <w:rPr>
          <w:rFonts w:cs="Times New Roman"/>
          <w:szCs w:val="24"/>
        </w:rPr>
        <w:t xml:space="preserve">, </w:t>
      </w:r>
      <w:proofErr w:type="spellStart"/>
      <w:r w:rsidRPr="007B64BC">
        <w:rPr>
          <w:rFonts w:cs="Times New Roman"/>
          <w:szCs w:val="24"/>
        </w:rPr>
        <w:t>И.Н.Смирнова</w:t>
      </w:r>
      <w:proofErr w:type="spellEnd"/>
      <w:r w:rsidRPr="007B64BC">
        <w:rPr>
          <w:rFonts w:cs="Times New Roman"/>
          <w:szCs w:val="24"/>
        </w:rPr>
        <w:t xml:space="preserve">, </w:t>
      </w:r>
      <w:proofErr w:type="spellStart"/>
      <w:r w:rsidRPr="007B64BC">
        <w:rPr>
          <w:rFonts w:cs="Times New Roman"/>
          <w:szCs w:val="24"/>
        </w:rPr>
        <w:t>Ю.А.Родина</w:t>
      </w:r>
      <w:proofErr w:type="spellEnd"/>
      <w:r w:rsidRPr="007B64BC">
        <w:rPr>
          <w:rFonts w:cs="Times New Roman"/>
          <w:szCs w:val="24"/>
        </w:rPr>
        <w:t xml:space="preserve">, </w:t>
      </w:r>
      <w:proofErr w:type="spellStart"/>
      <w:r w:rsidRPr="007B64BC">
        <w:rPr>
          <w:rFonts w:cs="Times New Roman"/>
          <w:szCs w:val="24"/>
        </w:rPr>
        <w:t>Е.В.Дерипапа</w:t>
      </w:r>
      <w:proofErr w:type="spellEnd"/>
      <w:r w:rsidRPr="007B64BC">
        <w:rPr>
          <w:rFonts w:cs="Times New Roman"/>
          <w:szCs w:val="24"/>
        </w:rPr>
        <w:t xml:space="preserve">, </w:t>
      </w:r>
      <w:proofErr w:type="spellStart"/>
      <w:r w:rsidRPr="007B64BC">
        <w:rPr>
          <w:rFonts w:cs="Times New Roman"/>
          <w:szCs w:val="24"/>
        </w:rPr>
        <w:t>С.А.Дибирова</w:t>
      </w:r>
      <w:proofErr w:type="spellEnd"/>
      <w:r w:rsidRPr="007B64BC">
        <w:rPr>
          <w:rFonts w:cs="Times New Roman"/>
          <w:szCs w:val="24"/>
        </w:rPr>
        <w:t xml:space="preserve">,  </w:t>
      </w:r>
      <w:proofErr w:type="spellStart"/>
      <w:r w:rsidRPr="007B64BC">
        <w:rPr>
          <w:rFonts w:cs="Times New Roman"/>
          <w:szCs w:val="24"/>
        </w:rPr>
        <w:t>И.Г.Хамин</w:t>
      </w:r>
      <w:proofErr w:type="spellEnd"/>
      <w:r w:rsidRPr="007B64BC">
        <w:rPr>
          <w:rFonts w:cs="Times New Roman"/>
          <w:szCs w:val="24"/>
        </w:rPr>
        <w:t xml:space="preserve">, </w:t>
      </w:r>
      <w:proofErr w:type="spellStart"/>
      <w:r w:rsidRPr="007B64BC">
        <w:rPr>
          <w:rFonts w:cs="Times New Roman"/>
          <w:szCs w:val="24"/>
        </w:rPr>
        <w:t>Г.А.Новичкова</w:t>
      </w:r>
      <w:proofErr w:type="spellEnd"/>
      <w:r w:rsidRPr="007B64BC">
        <w:rPr>
          <w:rFonts w:cs="Times New Roman"/>
          <w:szCs w:val="24"/>
        </w:rPr>
        <w:t xml:space="preserve">, </w:t>
      </w:r>
      <w:proofErr w:type="spellStart"/>
      <w:r w:rsidRPr="007B64BC">
        <w:rPr>
          <w:rFonts w:cs="Times New Roman"/>
          <w:szCs w:val="24"/>
        </w:rPr>
        <w:t>А.А.Масчан</w:t>
      </w:r>
      <w:proofErr w:type="spellEnd"/>
      <w:r w:rsidRPr="007B64BC">
        <w:rPr>
          <w:rFonts w:cs="Times New Roman"/>
          <w:szCs w:val="24"/>
        </w:rPr>
        <w:t xml:space="preserve">, </w:t>
      </w:r>
      <w:proofErr w:type="spellStart"/>
      <w:r w:rsidRPr="007B64BC">
        <w:rPr>
          <w:rFonts w:cs="Times New Roman"/>
          <w:szCs w:val="24"/>
        </w:rPr>
        <w:t>А.Ю.Щербина</w:t>
      </w:r>
      <w:proofErr w:type="spellEnd"/>
      <w:r w:rsidRPr="007B64BC">
        <w:rPr>
          <w:rFonts w:cs="Times New Roman"/>
          <w:szCs w:val="24"/>
        </w:rPr>
        <w:t xml:space="preserve">, </w:t>
      </w:r>
      <w:proofErr w:type="spellStart"/>
      <w:r w:rsidRPr="007B64BC">
        <w:rPr>
          <w:rFonts w:cs="Times New Roman"/>
          <w:szCs w:val="24"/>
        </w:rPr>
        <w:t>Д.Н.Балашов</w:t>
      </w:r>
      <w:proofErr w:type="spellEnd"/>
      <w:r w:rsidRPr="007B64BC">
        <w:rPr>
          <w:rFonts w:cs="Times New Roman"/>
          <w:szCs w:val="24"/>
        </w:rPr>
        <w:t xml:space="preserve">. Опыт применения </w:t>
      </w:r>
      <w:r w:rsidRPr="00674524">
        <w:rPr>
          <w:rFonts w:cs="Times New Roman"/>
          <w:szCs w:val="24"/>
          <w:lang w:val="en-US"/>
        </w:rPr>
        <w:t>TCRαβ</w:t>
      </w:r>
      <w:r w:rsidRPr="007B64BC">
        <w:rPr>
          <w:rFonts w:cs="Times New Roman"/>
          <w:szCs w:val="24"/>
        </w:rPr>
        <w:t xml:space="preserve">+ и </w:t>
      </w:r>
      <w:r w:rsidRPr="00674524">
        <w:rPr>
          <w:rFonts w:cs="Times New Roman"/>
          <w:szCs w:val="24"/>
          <w:lang w:val="en-US"/>
        </w:rPr>
        <w:t>CD</w:t>
      </w:r>
      <w:r w:rsidRPr="007B64BC">
        <w:rPr>
          <w:rFonts w:cs="Times New Roman"/>
          <w:szCs w:val="24"/>
        </w:rPr>
        <w:t xml:space="preserve">19+ </w:t>
      </w:r>
      <w:proofErr w:type="spellStart"/>
      <w:r w:rsidRPr="007B64BC">
        <w:rPr>
          <w:rFonts w:cs="Times New Roman"/>
          <w:szCs w:val="24"/>
        </w:rPr>
        <w:t>деплеции</w:t>
      </w:r>
      <w:proofErr w:type="spellEnd"/>
      <w:r w:rsidRPr="007B64BC">
        <w:rPr>
          <w:rFonts w:cs="Times New Roman"/>
          <w:szCs w:val="24"/>
        </w:rPr>
        <w:t xml:space="preserve"> при неродственных и </w:t>
      </w:r>
      <w:proofErr w:type="spellStart"/>
      <w:r w:rsidRPr="007B64BC">
        <w:rPr>
          <w:rFonts w:cs="Times New Roman"/>
          <w:szCs w:val="24"/>
        </w:rPr>
        <w:t>гаплоидентичных</w:t>
      </w:r>
      <w:proofErr w:type="spellEnd"/>
      <w:r w:rsidRPr="007B64BC">
        <w:rPr>
          <w:rFonts w:cs="Times New Roman"/>
          <w:szCs w:val="24"/>
        </w:rPr>
        <w:t xml:space="preserve"> трансплантациях гемопоэтических стволовых клеток у детей с первичными </w:t>
      </w:r>
      <w:proofErr w:type="spellStart"/>
      <w:r w:rsidRPr="007B64BC">
        <w:rPr>
          <w:rFonts w:cs="Times New Roman"/>
          <w:szCs w:val="24"/>
        </w:rPr>
        <w:t>иммунодефицитными</w:t>
      </w:r>
      <w:proofErr w:type="spellEnd"/>
      <w:r w:rsidRPr="007B64BC">
        <w:rPr>
          <w:rFonts w:cs="Times New Roman"/>
          <w:szCs w:val="24"/>
        </w:rPr>
        <w:t xml:space="preserve"> состояниями. </w:t>
      </w:r>
      <w:proofErr w:type="spellStart"/>
      <w:r w:rsidRPr="00674524">
        <w:rPr>
          <w:rFonts w:cs="Times New Roman"/>
          <w:szCs w:val="24"/>
          <w:lang w:val="en-US"/>
        </w:rPr>
        <w:t>Вопросы</w:t>
      </w:r>
      <w:proofErr w:type="spellEnd"/>
      <w:r w:rsidRPr="00674524">
        <w:rPr>
          <w:rFonts w:cs="Times New Roman"/>
          <w:szCs w:val="24"/>
          <w:lang w:val="en-US"/>
        </w:rPr>
        <w:t xml:space="preserve"> </w:t>
      </w:r>
      <w:proofErr w:type="spellStart"/>
      <w:r w:rsidRPr="00674524">
        <w:rPr>
          <w:rFonts w:cs="Times New Roman"/>
          <w:szCs w:val="24"/>
          <w:lang w:val="en-US"/>
        </w:rPr>
        <w:t>гематологии</w:t>
      </w:r>
      <w:proofErr w:type="spellEnd"/>
      <w:r w:rsidRPr="00674524">
        <w:rPr>
          <w:rFonts w:cs="Times New Roman"/>
          <w:szCs w:val="24"/>
          <w:lang w:val="en-US"/>
        </w:rPr>
        <w:t>/</w:t>
      </w:r>
      <w:proofErr w:type="spellStart"/>
      <w:r w:rsidRPr="00674524">
        <w:rPr>
          <w:rFonts w:cs="Times New Roman"/>
          <w:szCs w:val="24"/>
          <w:lang w:val="en-US"/>
        </w:rPr>
        <w:t>онкологии</w:t>
      </w:r>
      <w:proofErr w:type="spellEnd"/>
      <w:r w:rsidRPr="00674524">
        <w:rPr>
          <w:rFonts w:cs="Times New Roman"/>
          <w:szCs w:val="24"/>
          <w:lang w:val="en-US"/>
        </w:rPr>
        <w:t xml:space="preserve"> и </w:t>
      </w:r>
      <w:proofErr w:type="spellStart"/>
      <w:r w:rsidRPr="00674524">
        <w:rPr>
          <w:rFonts w:cs="Times New Roman"/>
          <w:szCs w:val="24"/>
          <w:lang w:val="en-US"/>
        </w:rPr>
        <w:t>иммунопатологии</w:t>
      </w:r>
      <w:proofErr w:type="spellEnd"/>
      <w:r w:rsidRPr="00674524">
        <w:rPr>
          <w:rFonts w:cs="Times New Roman"/>
          <w:szCs w:val="24"/>
          <w:lang w:val="en-US"/>
        </w:rPr>
        <w:t xml:space="preserve"> в </w:t>
      </w:r>
      <w:proofErr w:type="spellStart"/>
      <w:r w:rsidRPr="00674524">
        <w:rPr>
          <w:rFonts w:cs="Times New Roman"/>
          <w:szCs w:val="24"/>
          <w:lang w:val="en-US"/>
        </w:rPr>
        <w:t>педиатрии</w:t>
      </w:r>
      <w:proofErr w:type="spellEnd"/>
      <w:r w:rsidRPr="00674524">
        <w:rPr>
          <w:rFonts w:cs="Times New Roman"/>
          <w:szCs w:val="24"/>
          <w:lang w:val="en-US"/>
        </w:rPr>
        <w:t>, 2016, т. 15, №1, с. 72–80</w:t>
      </w:r>
    </w:p>
    <w:p w14:paraId="3E5DE9F2"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lastRenderedPageBreak/>
        <w:t>Cavazzana-Calvo</w:t>
      </w:r>
      <w:proofErr w:type="spellEnd"/>
      <w:r w:rsidRPr="00674524">
        <w:rPr>
          <w:rFonts w:cs="Times New Roman"/>
          <w:szCs w:val="24"/>
          <w:lang w:val="en-US"/>
        </w:rPr>
        <w:t xml:space="preserve"> </w:t>
      </w:r>
      <w:proofErr w:type="gramStart"/>
      <w:r w:rsidRPr="00674524">
        <w:rPr>
          <w:rFonts w:cs="Times New Roman"/>
          <w:szCs w:val="24"/>
        </w:rPr>
        <w:t>М</w:t>
      </w:r>
      <w:r w:rsidRPr="00674524">
        <w:rPr>
          <w:rFonts w:cs="Times New Roman"/>
          <w:szCs w:val="24"/>
          <w:lang w:val="en-US"/>
        </w:rPr>
        <w:t>.,</w:t>
      </w:r>
      <w:proofErr w:type="gramEnd"/>
      <w:r w:rsidRPr="00674524">
        <w:rPr>
          <w:rFonts w:cs="Times New Roman"/>
          <w:szCs w:val="24"/>
          <w:lang w:val="en-US"/>
        </w:rPr>
        <w:t xml:space="preserve"> </w:t>
      </w:r>
      <w:proofErr w:type="spellStart"/>
      <w:r w:rsidRPr="00674524">
        <w:rPr>
          <w:rFonts w:cs="Times New Roman"/>
          <w:szCs w:val="24"/>
          <w:lang w:val="en-US"/>
        </w:rPr>
        <w:t>AndrtS</w:t>
      </w:r>
      <w:proofErr w:type="spellEnd"/>
      <w:r w:rsidRPr="00674524">
        <w:rPr>
          <w:rFonts w:cs="Times New Roman"/>
          <w:szCs w:val="24"/>
          <w:lang w:val="en-US"/>
        </w:rPr>
        <w:t xml:space="preserve">-Schmutz I., Fischer A. </w:t>
      </w:r>
      <w:proofErr w:type="spellStart"/>
      <w:r w:rsidRPr="00674524">
        <w:rPr>
          <w:rFonts w:cs="Times New Roman"/>
          <w:szCs w:val="24"/>
          <w:lang w:val="en-US"/>
        </w:rPr>
        <w:t>Haematopoietic</w:t>
      </w:r>
      <w:proofErr w:type="spellEnd"/>
      <w:r w:rsidRPr="00674524">
        <w:rPr>
          <w:rFonts w:cs="Times New Roman"/>
          <w:szCs w:val="24"/>
          <w:lang w:val="en-US"/>
        </w:rPr>
        <w:t xml:space="preserve"> stem cell transplantation for SCID patients: where do we stand?  Br. J. </w:t>
      </w:r>
      <w:proofErr w:type="spellStart"/>
      <w:r w:rsidRPr="00674524">
        <w:rPr>
          <w:rFonts w:cs="Times New Roman"/>
          <w:szCs w:val="24"/>
          <w:lang w:val="en-US"/>
        </w:rPr>
        <w:t>Haematol</w:t>
      </w:r>
      <w:proofErr w:type="spellEnd"/>
      <w:r w:rsidRPr="00674524">
        <w:rPr>
          <w:rFonts w:cs="Times New Roman"/>
          <w:szCs w:val="24"/>
          <w:lang w:val="en-US"/>
        </w:rPr>
        <w:t>, 2013 Jan; 160</w:t>
      </w:r>
      <w:proofErr w:type="gramStart"/>
      <w:r w:rsidRPr="00674524">
        <w:rPr>
          <w:rFonts w:cs="Times New Roman"/>
          <w:szCs w:val="24"/>
          <w:lang w:val="en-US"/>
        </w:rPr>
        <w:t>( 2</w:t>
      </w:r>
      <w:proofErr w:type="gramEnd"/>
      <w:r w:rsidRPr="00674524">
        <w:rPr>
          <w:rFonts w:cs="Times New Roman"/>
          <w:szCs w:val="24"/>
          <w:lang w:val="en-US"/>
        </w:rPr>
        <w:t xml:space="preserve">): 146-152. </w:t>
      </w:r>
    </w:p>
    <w:p w14:paraId="33E4CDC5"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Fischer A., </w:t>
      </w:r>
      <w:proofErr w:type="spellStart"/>
      <w:r w:rsidRPr="00674524">
        <w:rPr>
          <w:rFonts w:cs="Times New Roman"/>
          <w:szCs w:val="24"/>
          <w:lang w:val="en-US"/>
        </w:rPr>
        <w:t>Hacein-Bey-Abina</w:t>
      </w:r>
      <w:proofErr w:type="spellEnd"/>
      <w:r w:rsidRPr="00674524">
        <w:rPr>
          <w:rFonts w:cs="Times New Roman"/>
          <w:szCs w:val="24"/>
          <w:lang w:val="en-US"/>
        </w:rPr>
        <w:t xml:space="preserve"> S., </w:t>
      </w:r>
      <w:proofErr w:type="spellStart"/>
      <w:r w:rsidRPr="00674524">
        <w:rPr>
          <w:rFonts w:cs="Times New Roman"/>
          <w:szCs w:val="24"/>
          <w:lang w:val="en-US"/>
        </w:rPr>
        <w:t>Cavazzana-Calvo</w:t>
      </w:r>
      <w:proofErr w:type="spellEnd"/>
      <w:r w:rsidRPr="00674524">
        <w:rPr>
          <w:rFonts w:cs="Times New Roman"/>
          <w:szCs w:val="24"/>
          <w:lang w:val="en-US"/>
        </w:rPr>
        <w:t xml:space="preserve"> M. Gene therapy </w:t>
      </w:r>
      <w:proofErr w:type="spellStart"/>
      <w:r w:rsidRPr="00674524">
        <w:rPr>
          <w:rFonts w:cs="Times New Roman"/>
          <w:szCs w:val="24"/>
          <w:lang w:val="en-US"/>
        </w:rPr>
        <w:t>ofprimary</w:t>
      </w:r>
      <w:proofErr w:type="spellEnd"/>
      <w:r w:rsidRPr="00674524">
        <w:rPr>
          <w:rFonts w:cs="Times New Roman"/>
          <w:szCs w:val="24"/>
          <w:lang w:val="en-US"/>
        </w:rPr>
        <w:t xml:space="preserve"> T cell </w:t>
      </w:r>
      <w:proofErr w:type="spellStart"/>
      <w:r w:rsidRPr="00674524">
        <w:rPr>
          <w:rFonts w:cs="Times New Roman"/>
          <w:szCs w:val="24"/>
          <w:lang w:val="en-US"/>
        </w:rPr>
        <w:t>immunodeficiencies</w:t>
      </w:r>
      <w:proofErr w:type="spellEnd"/>
      <w:r w:rsidRPr="00674524">
        <w:rPr>
          <w:rFonts w:cs="Times New Roman"/>
          <w:szCs w:val="24"/>
          <w:lang w:val="en-US"/>
        </w:rPr>
        <w:t>. Gene. Aug 2013</w:t>
      </w:r>
      <w:proofErr w:type="gramStart"/>
      <w:r w:rsidRPr="00674524">
        <w:rPr>
          <w:rFonts w:cs="Times New Roman"/>
          <w:szCs w:val="24"/>
          <w:lang w:val="en-US"/>
        </w:rPr>
        <w:t>;525</w:t>
      </w:r>
      <w:proofErr w:type="gramEnd"/>
      <w:r w:rsidRPr="00674524">
        <w:rPr>
          <w:rFonts w:cs="Times New Roman"/>
          <w:szCs w:val="24"/>
          <w:lang w:val="en-US"/>
        </w:rPr>
        <w:t>( 2):170-173.</w:t>
      </w:r>
    </w:p>
    <w:p w14:paraId="6BB6C4C6" w14:textId="77777777" w:rsidR="007B64BC" w:rsidRPr="00674524" w:rsidRDefault="00110649" w:rsidP="00674524">
      <w:pPr>
        <w:numPr>
          <w:ilvl w:val="0"/>
          <w:numId w:val="8"/>
        </w:numPr>
        <w:rPr>
          <w:rFonts w:cs="Times New Roman"/>
          <w:szCs w:val="24"/>
          <w:lang w:val="en-US"/>
        </w:rPr>
      </w:pPr>
      <w:proofErr w:type="spellStart"/>
      <w:r w:rsidRPr="00674524">
        <w:rPr>
          <w:rFonts w:cs="Times New Roman"/>
          <w:szCs w:val="24"/>
          <w:lang w:val="en-US"/>
        </w:rPr>
        <w:t>Cavazzana</w:t>
      </w:r>
      <w:proofErr w:type="spellEnd"/>
      <w:r w:rsidRPr="00674524">
        <w:rPr>
          <w:rFonts w:cs="Times New Roman"/>
          <w:szCs w:val="24"/>
          <w:lang w:val="en-US"/>
        </w:rPr>
        <w:t xml:space="preserve"> M., Six </w:t>
      </w:r>
      <w:proofErr w:type="gramStart"/>
      <w:r w:rsidRPr="00674524">
        <w:rPr>
          <w:rFonts w:cs="Times New Roman"/>
          <w:szCs w:val="24"/>
          <w:lang w:val="en-US"/>
        </w:rPr>
        <w:t>Е.,</w:t>
      </w:r>
      <w:proofErr w:type="gramEnd"/>
      <w:r w:rsidRPr="00674524">
        <w:rPr>
          <w:rFonts w:cs="Times New Roman"/>
          <w:szCs w:val="24"/>
          <w:lang w:val="en-US"/>
        </w:rPr>
        <w:t xml:space="preserve"> </w:t>
      </w:r>
      <w:proofErr w:type="spellStart"/>
      <w:r w:rsidRPr="00674524">
        <w:rPr>
          <w:rFonts w:cs="Times New Roman"/>
          <w:szCs w:val="24"/>
          <w:lang w:val="en-US"/>
        </w:rPr>
        <w:t>Lagresle-Peyrou</w:t>
      </w:r>
      <w:proofErr w:type="spellEnd"/>
      <w:r w:rsidRPr="00674524">
        <w:rPr>
          <w:rFonts w:cs="Times New Roman"/>
          <w:szCs w:val="24"/>
          <w:lang w:val="en-US"/>
        </w:rPr>
        <w:t xml:space="preserve"> C., André-Schmutz I., </w:t>
      </w:r>
      <w:proofErr w:type="spellStart"/>
      <w:r w:rsidRPr="00674524">
        <w:rPr>
          <w:rFonts w:cs="Times New Roman"/>
          <w:szCs w:val="24"/>
          <w:lang w:val="en-US"/>
        </w:rPr>
        <w:t>Hacein-Bey-Abina</w:t>
      </w:r>
      <w:proofErr w:type="spellEnd"/>
      <w:r w:rsidRPr="00674524">
        <w:rPr>
          <w:rFonts w:cs="Times New Roman"/>
          <w:szCs w:val="24"/>
          <w:lang w:val="en-US"/>
        </w:rPr>
        <w:t xml:space="preserve"> S. Gene Therapy for X-Linked Severe Combined Immunodeficiency: Where Do We Stand? Hum Gene </w:t>
      </w:r>
      <w:proofErr w:type="spellStart"/>
      <w:r w:rsidRPr="00674524">
        <w:rPr>
          <w:rFonts w:cs="Times New Roman"/>
          <w:szCs w:val="24"/>
          <w:lang w:val="en-US"/>
        </w:rPr>
        <w:t>Ther</w:t>
      </w:r>
      <w:proofErr w:type="spellEnd"/>
      <w:r w:rsidRPr="00674524">
        <w:rPr>
          <w:rFonts w:cs="Times New Roman"/>
          <w:szCs w:val="24"/>
          <w:lang w:val="en-US"/>
        </w:rPr>
        <w:t>. 2016 Feb</w:t>
      </w:r>
      <w:proofErr w:type="gramStart"/>
      <w:r w:rsidRPr="00674524">
        <w:rPr>
          <w:rFonts w:cs="Times New Roman"/>
          <w:szCs w:val="24"/>
          <w:lang w:val="en-US"/>
        </w:rPr>
        <w:t>;27</w:t>
      </w:r>
      <w:proofErr w:type="gramEnd"/>
      <w:r w:rsidRPr="00674524">
        <w:rPr>
          <w:rFonts w:cs="Times New Roman"/>
          <w:szCs w:val="24"/>
          <w:lang w:val="en-US"/>
        </w:rPr>
        <w:t xml:space="preserve">(2):108-16. </w:t>
      </w:r>
    </w:p>
    <w:p w14:paraId="5DA7C156"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Alessandro </w:t>
      </w:r>
      <w:proofErr w:type="spellStart"/>
      <w:r w:rsidRPr="00674524">
        <w:rPr>
          <w:rFonts w:cs="Times New Roman"/>
          <w:szCs w:val="24"/>
          <w:lang w:val="en-US"/>
        </w:rPr>
        <w:t>Aiuti</w:t>
      </w:r>
      <w:proofErr w:type="spellEnd"/>
      <w:r w:rsidRPr="00674524">
        <w:rPr>
          <w:rFonts w:cs="Times New Roman"/>
          <w:szCs w:val="24"/>
          <w:lang w:val="en-US"/>
        </w:rPr>
        <w:t xml:space="preserve">, Maria </w:t>
      </w:r>
      <w:proofErr w:type="spellStart"/>
      <w:r w:rsidRPr="00674524">
        <w:rPr>
          <w:rFonts w:cs="Times New Roman"/>
          <w:szCs w:val="24"/>
          <w:lang w:val="en-US"/>
        </w:rPr>
        <w:t>Grazia</w:t>
      </w:r>
      <w:proofErr w:type="spellEnd"/>
      <w:r w:rsidRPr="00674524">
        <w:rPr>
          <w:rFonts w:cs="Times New Roman"/>
          <w:szCs w:val="24"/>
          <w:lang w:val="en-US"/>
        </w:rPr>
        <w:t xml:space="preserve"> </w:t>
      </w:r>
      <w:proofErr w:type="spellStart"/>
      <w:r w:rsidRPr="00674524">
        <w:rPr>
          <w:rFonts w:cs="Times New Roman"/>
          <w:szCs w:val="24"/>
          <w:lang w:val="en-US"/>
        </w:rPr>
        <w:t>Roncarolo</w:t>
      </w:r>
      <w:proofErr w:type="spellEnd"/>
      <w:r w:rsidRPr="00674524">
        <w:rPr>
          <w:rFonts w:cs="Times New Roman"/>
          <w:szCs w:val="24"/>
          <w:lang w:val="en-US"/>
        </w:rPr>
        <w:t xml:space="preserve">, Luigi </w:t>
      </w:r>
      <w:proofErr w:type="spellStart"/>
      <w:r w:rsidRPr="00674524">
        <w:rPr>
          <w:rFonts w:cs="Times New Roman"/>
          <w:szCs w:val="24"/>
          <w:lang w:val="en-US"/>
        </w:rPr>
        <w:t>Naldini</w:t>
      </w:r>
      <w:proofErr w:type="spellEnd"/>
      <w:r w:rsidRPr="00674524">
        <w:rPr>
          <w:rFonts w:cs="Times New Roman"/>
          <w:szCs w:val="24"/>
          <w:lang w:val="en-US"/>
        </w:rPr>
        <w:t xml:space="preserve">. Gene therapy for ADA‐SCID, the first marketing approval of an ex vivo gene therapy in Europe: paving the road for the next generation of advanced therapy medicinal products. EMBO </w:t>
      </w:r>
      <w:proofErr w:type="spellStart"/>
      <w:r w:rsidRPr="00674524">
        <w:rPr>
          <w:rFonts w:cs="Times New Roman"/>
          <w:szCs w:val="24"/>
          <w:lang w:val="en-US"/>
        </w:rPr>
        <w:t>Mol</w:t>
      </w:r>
      <w:proofErr w:type="spellEnd"/>
      <w:r w:rsidRPr="00674524">
        <w:rPr>
          <w:rFonts w:cs="Times New Roman"/>
          <w:szCs w:val="24"/>
          <w:lang w:val="en-US"/>
        </w:rPr>
        <w:t xml:space="preserve"> Med. 2017 Jun; 9(6): 737–740.</w:t>
      </w:r>
    </w:p>
    <w:p w14:paraId="07B0DF2E" w14:textId="77777777" w:rsidR="007B64BC" w:rsidRPr="00674524" w:rsidRDefault="00110649" w:rsidP="00674524">
      <w:pPr>
        <w:numPr>
          <w:ilvl w:val="0"/>
          <w:numId w:val="8"/>
        </w:numPr>
        <w:rPr>
          <w:rFonts w:cs="Times New Roman"/>
          <w:szCs w:val="24"/>
          <w:lang w:val="en-US"/>
        </w:rPr>
      </w:pPr>
      <w:r w:rsidRPr="00674524">
        <w:rPr>
          <w:rFonts w:cs="Times New Roman"/>
          <w:szCs w:val="24"/>
          <w:lang w:val="en-US"/>
        </w:rPr>
        <w:t xml:space="preserve">Kohn DB, </w:t>
      </w:r>
      <w:proofErr w:type="spellStart"/>
      <w:r w:rsidRPr="00674524">
        <w:rPr>
          <w:rFonts w:cs="Times New Roman"/>
          <w:szCs w:val="24"/>
          <w:lang w:val="en-US"/>
        </w:rPr>
        <w:t>Kuo</w:t>
      </w:r>
      <w:proofErr w:type="spellEnd"/>
      <w:r w:rsidRPr="00674524">
        <w:rPr>
          <w:rFonts w:cs="Times New Roman"/>
          <w:szCs w:val="24"/>
          <w:lang w:val="en-US"/>
        </w:rPr>
        <w:t xml:space="preserve"> CY. New frontiers in the therapy of primary immunodeficiency: From gene addition to gene editing. J Allergy </w:t>
      </w:r>
      <w:proofErr w:type="spellStart"/>
      <w:r w:rsidRPr="00674524">
        <w:rPr>
          <w:rFonts w:cs="Times New Roman"/>
          <w:szCs w:val="24"/>
          <w:lang w:val="en-US"/>
        </w:rPr>
        <w:t>Clin</w:t>
      </w:r>
      <w:proofErr w:type="spellEnd"/>
      <w:r w:rsidRPr="00674524">
        <w:rPr>
          <w:rFonts w:cs="Times New Roman"/>
          <w:szCs w:val="24"/>
          <w:lang w:val="en-US"/>
        </w:rPr>
        <w:t xml:space="preserve"> </w:t>
      </w:r>
      <w:proofErr w:type="spellStart"/>
      <w:r w:rsidRPr="00674524">
        <w:rPr>
          <w:rFonts w:cs="Times New Roman"/>
          <w:szCs w:val="24"/>
          <w:lang w:val="en-US"/>
        </w:rPr>
        <w:t>Immunol</w:t>
      </w:r>
      <w:proofErr w:type="spellEnd"/>
      <w:r w:rsidRPr="00674524">
        <w:rPr>
          <w:rFonts w:cs="Times New Roman"/>
          <w:szCs w:val="24"/>
          <w:lang w:val="en-US"/>
        </w:rPr>
        <w:t>. 2017 Mar</w:t>
      </w:r>
      <w:proofErr w:type="gramStart"/>
      <w:r w:rsidRPr="00674524">
        <w:rPr>
          <w:rFonts w:cs="Times New Roman"/>
          <w:szCs w:val="24"/>
          <w:lang w:val="en-US"/>
        </w:rPr>
        <w:t>;139</w:t>
      </w:r>
      <w:proofErr w:type="gramEnd"/>
      <w:r w:rsidRPr="00674524">
        <w:rPr>
          <w:rFonts w:cs="Times New Roman"/>
          <w:szCs w:val="24"/>
          <w:lang w:val="en-US"/>
        </w:rPr>
        <w:t xml:space="preserve">(3):726-732. </w:t>
      </w:r>
    </w:p>
    <w:p w14:paraId="194EFCCE" w14:textId="77777777" w:rsidR="00FF3254" w:rsidRDefault="00FF3254" w:rsidP="00FF3254">
      <w:pPr>
        <w:rPr>
          <w:rFonts w:cs="Times New Roman"/>
          <w:szCs w:val="24"/>
        </w:rPr>
      </w:pPr>
    </w:p>
    <w:p w14:paraId="4BF41BBC" w14:textId="77777777" w:rsidR="00A00416" w:rsidRDefault="00A00416" w:rsidP="00FF3254">
      <w:pPr>
        <w:rPr>
          <w:rFonts w:cs="Times New Roman"/>
          <w:szCs w:val="24"/>
        </w:rPr>
      </w:pPr>
    </w:p>
    <w:p w14:paraId="6ED8D49C" w14:textId="77777777" w:rsidR="00A00416" w:rsidRDefault="00A00416" w:rsidP="00FF3254">
      <w:pPr>
        <w:rPr>
          <w:rFonts w:cs="Times New Roman"/>
          <w:szCs w:val="24"/>
        </w:rPr>
      </w:pPr>
    </w:p>
    <w:p w14:paraId="0F61524C" w14:textId="77777777" w:rsidR="00A00416" w:rsidRDefault="00A00416" w:rsidP="00FF3254">
      <w:pPr>
        <w:rPr>
          <w:rFonts w:cs="Times New Roman"/>
          <w:szCs w:val="24"/>
        </w:rPr>
      </w:pPr>
    </w:p>
    <w:p w14:paraId="239ED732" w14:textId="77777777" w:rsidR="00A00416" w:rsidRDefault="00A00416" w:rsidP="00FF3254">
      <w:pPr>
        <w:rPr>
          <w:rFonts w:cs="Times New Roman"/>
          <w:szCs w:val="24"/>
        </w:rPr>
      </w:pPr>
    </w:p>
    <w:p w14:paraId="1FB26BBD" w14:textId="77777777" w:rsidR="00A00416" w:rsidRDefault="00A00416" w:rsidP="00FF3254">
      <w:pPr>
        <w:rPr>
          <w:rFonts w:cs="Times New Roman"/>
          <w:szCs w:val="24"/>
        </w:rPr>
      </w:pPr>
    </w:p>
    <w:p w14:paraId="1ADBEB95" w14:textId="77777777" w:rsidR="00A00416" w:rsidRDefault="00A00416" w:rsidP="00FF3254">
      <w:pPr>
        <w:rPr>
          <w:rFonts w:cs="Times New Roman"/>
          <w:szCs w:val="24"/>
        </w:rPr>
      </w:pPr>
    </w:p>
    <w:p w14:paraId="01E97645" w14:textId="77777777" w:rsidR="00A00416" w:rsidRDefault="00A00416" w:rsidP="00FF3254">
      <w:pPr>
        <w:rPr>
          <w:rFonts w:cs="Times New Roman"/>
          <w:szCs w:val="24"/>
        </w:rPr>
      </w:pPr>
    </w:p>
    <w:p w14:paraId="746ADEF3" w14:textId="77777777" w:rsidR="00A00416" w:rsidRDefault="00A00416" w:rsidP="00FF3254">
      <w:pPr>
        <w:rPr>
          <w:rFonts w:cs="Times New Roman"/>
          <w:szCs w:val="24"/>
        </w:rPr>
      </w:pPr>
    </w:p>
    <w:p w14:paraId="42F7FEB9" w14:textId="77777777" w:rsidR="00A00416" w:rsidRDefault="00A00416" w:rsidP="00FF3254">
      <w:pPr>
        <w:rPr>
          <w:rFonts w:cs="Times New Roman"/>
          <w:szCs w:val="24"/>
        </w:rPr>
      </w:pPr>
    </w:p>
    <w:p w14:paraId="3EF3E5EF" w14:textId="77777777" w:rsidR="00A00416" w:rsidRDefault="00A00416" w:rsidP="00FF3254">
      <w:pPr>
        <w:rPr>
          <w:rFonts w:cs="Times New Roman"/>
          <w:szCs w:val="24"/>
        </w:rPr>
      </w:pPr>
    </w:p>
    <w:p w14:paraId="2DC8DCCA" w14:textId="77777777" w:rsidR="00A00416" w:rsidRDefault="00A00416" w:rsidP="00FF3254">
      <w:pPr>
        <w:rPr>
          <w:rFonts w:cs="Times New Roman"/>
          <w:szCs w:val="24"/>
        </w:rPr>
      </w:pPr>
    </w:p>
    <w:p w14:paraId="0DCAF87E" w14:textId="77777777" w:rsidR="00A00416" w:rsidRDefault="00A00416" w:rsidP="00FF3254">
      <w:pPr>
        <w:rPr>
          <w:rFonts w:cs="Times New Roman"/>
          <w:szCs w:val="24"/>
        </w:rPr>
      </w:pPr>
    </w:p>
    <w:p w14:paraId="3EABBBB6" w14:textId="77777777" w:rsidR="00A00416" w:rsidRDefault="00A00416" w:rsidP="00FF3254">
      <w:pPr>
        <w:rPr>
          <w:rFonts w:cs="Times New Roman"/>
          <w:szCs w:val="24"/>
        </w:rPr>
      </w:pPr>
    </w:p>
    <w:p w14:paraId="5D4D08F6" w14:textId="77777777" w:rsidR="00A00416" w:rsidRDefault="00A00416" w:rsidP="00FF3254">
      <w:pPr>
        <w:rPr>
          <w:rFonts w:cs="Times New Roman"/>
          <w:szCs w:val="24"/>
        </w:rPr>
      </w:pPr>
    </w:p>
    <w:p w14:paraId="6F5DA905" w14:textId="77777777" w:rsidR="00A00416" w:rsidRDefault="00A00416" w:rsidP="00FF3254">
      <w:pPr>
        <w:rPr>
          <w:rFonts w:cs="Times New Roman"/>
          <w:szCs w:val="24"/>
        </w:rPr>
      </w:pPr>
    </w:p>
    <w:p w14:paraId="772A14FB" w14:textId="77777777" w:rsidR="00A00416" w:rsidRDefault="00A00416" w:rsidP="00FF3254">
      <w:pPr>
        <w:rPr>
          <w:rFonts w:cs="Times New Roman"/>
          <w:szCs w:val="24"/>
        </w:rPr>
      </w:pPr>
    </w:p>
    <w:p w14:paraId="2473DE3E" w14:textId="77777777" w:rsidR="00A00416" w:rsidRDefault="00A00416" w:rsidP="00FF3254">
      <w:pPr>
        <w:rPr>
          <w:rFonts w:cs="Times New Roman"/>
          <w:szCs w:val="24"/>
        </w:rPr>
      </w:pPr>
    </w:p>
    <w:p w14:paraId="0C21AA26" w14:textId="77777777" w:rsidR="00A00416" w:rsidRDefault="00A00416" w:rsidP="00FF3254">
      <w:pPr>
        <w:rPr>
          <w:rFonts w:cs="Times New Roman"/>
          <w:szCs w:val="24"/>
        </w:rPr>
      </w:pPr>
    </w:p>
    <w:p w14:paraId="1567203B" w14:textId="77777777" w:rsidR="00A00416" w:rsidRPr="00A00416" w:rsidRDefault="00A00416" w:rsidP="00FF3254">
      <w:pPr>
        <w:rPr>
          <w:rFonts w:cs="Times New Roman"/>
          <w:szCs w:val="24"/>
        </w:rPr>
      </w:pPr>
    </w:p>
    <w:p w14:paraId="216C30D4" w14:textId="77777777" w:rsidR="006B7CAB" w:rsidRDefault="006B7CAB" w:rsidP="00A91310">
      <w:pPr>
        <w:pStyle w:val="1"/>
        <w:rPr>
          <w:sz w:val="24"/>
          <w:szCs w:val="24"/>
        </w:rPr>
      </w:pPr>
      <w:r w:rsidRPr="00001622">
        <w:rPr>
          <w:sz w:val="24"/>
          <w:szCs w:val="24"/>
        </w:rPr>
        <w:lastRenderedPageBreak/>
        <w:t>Приложение А</w:t>
      </w:r>
      <w:proofErr w:type="gramStart"/>
      <w:r w:rsidR="00A11563" w:rsidRPr="00001622">
        <w:rPr>
          <w:sz w:val="24"/>
          <w:szCs w:val="24"/>
        </w:rPr>
        <w:t>1</w:t>
      </w:r>
      <w:proofErr w:type="gramEnd"/>
      <w:r w:rsidRPr="00001622">
        <w:rPr>
          <w:sz w:val="24"/>
          <w:szCs w:val="24"/>
        </w:rPr>
        <w:t>. Состав рабочей группы</w:t>
      </w:r>
    </w:p>
    <w:p w14:paraId="7A7787A4" w14:textId="56041AAB" w:rsidR="00AB3533" w:rsidRDefault="00AB3533" w:rsidP="00AB3533">
      <w:r w:rsidRPr="0077226A">
        <w:rPr>
          <w:b/>
        </w:rPr>
        <w:t>Родина Юлия Александровна</w:t>
      </w:r>
      <w:r w:rsidRPr="0077226A">
        <w:t xml:space="preserve"> </w:t>
      </w:r>
      <w:r w:rsidR="0077226A">
        <w:t>–</w:t>
      </w:r>
      <w:r w:rsidRPr="0077226A">
        <w:t xml:space="preserve"> </w:t>
      </w:r>
      <w:r w:rsidR="0077226A" w:rsidRPr="0077226A">
        <w:t>кандидат медицинских наук,  член Национального общества экспертов в области первичных иммунодефицитов, член Национального общества детских гематологов и онкологов</w:t>
      </w:r>
      <w:r w:rsidR="0077226A">
        <w:t xml:space="preserve">, член международного европейского сообщества первичных иммунодефицитов  </w:t>
      </w:r>
      <w:r w:rsidR="0031038F">
        <w:rPr>
          <w:lang w:val="en-US"/>
        </w:rPr>
        <w:t>ESID</w:t>
      </w:r>
      <w:r w:rsidR="0077226A" w:rsidRPr="0077226A">
        <w:t>.</w:t>
      </w:r>
    </w:p>
    <w:p w14:paraId="02B41112" w14:textId="03723112" w:rsidR="0077226A" w:rsidRDefault="0077226A" w:rsidP="00AB3533">
      <w:pPr>
        <w:rPr>
          <w:rFonts w:cs="Times New Roman"/>
          <w:szCs w:val="24"/>
        </w:rPr>
      </w:pPr>
      <w:r w:rsidRPr="0077226A">
        <w:rPr>
          <w:rFonts w:cs="Times New Roman"/>
          <w:b/>
          <w:szCs w:val="24"/>
        </w:rPr>
        <w:t>Балашов Дмитрий Николаевич</w:t>
      </w:r>
      <w:r w:rsidRPr="0077226A">
        <w:rPr>
          <w:rFonts w:cs="Times New Roman"/>
          <w:szCs w:val="24"/>
        </w:rPr>
        <w:t xml:space="preserve"> — доктор медицинских наук,    член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14:paraId="05404203" w14:textId="490C843B" w:rsidR="00FE7E8B" w:rsidRPr="00001622" w:rsidRDefault="00FE7E8B" w:rsidP="0077226A">
      <w:pPr>
        <w:widowControl w:val="0"/>
        <w:shd w:val="clear" w:color="auto" w:fill="FFFFFF"/>
        <w:autoSpaceDE w:val="0"/>
        <w:autoSpaceDN w:val="0"/>
        <w:adjustRightInd w:val="0"/>
        <w:jc w:val="both"/>
        <w:rPr>
          <w:rFonts w:cs="Times New Roman"/>
          <w:b/>
          <w:szCs w:val="24"/>
        </w:rPr>
      </w:pPr>
      <w:r w:rsidRPr="0077226A">
        <w:rPr>
          <w:rFonts w:cs="Times New Roman"/>
          <w:b/>
          <w:szCs w:val="24"/>
        </w:rPr>
        <w:t xml:space="preserve">Румянцев Александр Григорьевич - </w:t>
      </w:r>
      <w:r w:rsidRPr="0077226A">
        <w:rPr>
          <w:rFonts w:cs="Times New Roman"/>
          <w:szCs w:val="24"/>
        </w:rPr>
        <w:t>доктор медицинских наук, профессор, академик РАМН, президент Национального общества экспертов</w:t>
      </w:r>
      <w:r w:rsidRPr="00001622">
        <w:rPr>
          <w:rFonts w:cs="Times New Roman"/>
          <w:szCs w:val="24"/>
        </w:rPr>
        <w:t xml:space="preserve"> в области первичных иммунодефицитов, член Нациоанального общества детских гематологов и онкологов, член Европейского общества гематологов</w:t>
      </w:r>
    </w:p>
    <w:p w14:paraId="2E4C71D2" w14:textId="5981475C" w:rsidR="00FE7E8B" w:rsidRPr="00001622" w:rsidRDefault="00D65ABE" w:rsidP="00FE7E8B">
      <w:pPr>
        <w:widowControl w:val="0"/>
        <w:shd w:val="clear" w:color="auto" w:fill="FFFFFF"/>
        <w:autoSpaceDE w:val="0"/>
        <w:autoSpaceDN w:val="0"/>
        <w:adjustRightInd w:val="0"/>
        <w:jc w:val="both"/>
        <w:rPr>
          <w:rFonts w:cs="Times New Roman"/>
          <w:szCs w:val="24"/>
        </w:rPr>
      </w:pPr>
      <w:r w:rsidRPr="00001622">
        <w:rPr>
          <w:rFonts w:cs="Times New Roman"/>
          <w:b/>
          <w:szCs w:val="24"/>
        </w:rPr>
        <w:t>Щербина Анна Юрьевна</w:t>
      </w:r>
      <w:r w:rsidR="00FE7E8B" w:rsidRPr="00001622">
        <w:rPr>
          <w:rFonts w:cs="Times New Roman"/>
          <w:szCs w:val="24"/>
        </w:rPr>
        <w:t xml:space="preserve"> — доктор медицинских наук, </w:t>
      </w:r>
      <w:r w:rsidRPr="00001622">
        <w:rPr>
          <w:rFonts w:cs="Times New Roman"/>
          <w:szCs w:val="24"/>
        </w:rPr>
        <w:t xml:space="preserve">  исполнительный директор Национального общества экспертов в области первичных иммунодефицитов, член </w:t>
      </w:r>
      <w:r w:rsidR="00FE7E8B" w:rsidRPr="00001622">
        <w:rPr>
          <w:rFonts w:cs="Times New Roman"/>
          <w:szCs w:val="24"/>
        </w:rPr>
        <w:t xml:space="preserve">Национального общества детских гематологов и онкологов, член Европейского общества </w:t>
      </w:r>
      <w:r w:rsidRPr="00001622">
        <w:rPr>
          <w:rFonts w:cs="Times New Roman"/>
          <w:szCs w:val="24"/>
        </w:rPr>
        <w:t>иммунодефицитов</w:t>
      </w:r>
    </w:p>
    <w:p w14:paraId="29712C3A" w14:textId="4153C811" w:rsidR="00D65ABE" w:rsidRPr="00001622" w:rsidRDefault="00D65ABE" w:rsidP="00D65ABE">
      <w:pPr>
        <w:widowControl w:val="0"/>
        <w:shd w:val="clear" w:color="auto" w:fill="FFFFFF"/>
        <w:autoSpaceDE w:val="0"/>
        <w:autoSpaceDN w:val="0"/>
        <w:adjustRightInd w:val="0"/>
        <w:jc w:val="both"/>
        <w:rPr>
          <w:rFonts w:cs="Times New Roman"/>
          <w:szCs w:val="24"/>
        </w:rPr>
      </w:pPr>
      <w:r w:rsidRPr="00001622">
        <w:rPr>
          <w:rFonts w:cs="Times New Roman"/>
          <w:b/>
          <w:szCs w:val="24"/>
        </w:rPr>
        <w:t xml:space="preserve"> </w:t>
      </w:r>
    </w:p>
    <w:p w14:paraId="45B74880" w14:textId="19AB08F6" w:rsidR="00FE7E8B" w:rsidRPr="00001622" w:rsidRDefault="00FE7E8B" w:rsidP="00FE7E8B">
      <w:pPr>
        <w:widowControl w:val="0"/>
        <w:shd w:val="clear" w:color="auto" w:fill="FFFFFF"/>
        <w:autoSpaceDE w:val="0"/>
        <w:autoSpaceDN w:val="0"/>
        <w:adjustRightInd w:val="0"/>
        <w:jc w:val="both"/>
        <w:rPr>
          <w:rFonts w:cs="Times New Roman"/>
          <w:szCs w:val="24"/>
        </w:rPr>
      </w:pPr>
    </w:p>
    <w:p w14:paraId="7B277037" w14:textId="66904681" w:rsidR="002A29D0" w:rsidRPr="00001622" w:rsidRDefault="002A29D0" w:rsidP="00621C2B">
      <w:pPr>
        <w:pStyle w:val="desc"/>
        <w:autoSpaceDE w:val="0"/>
        <w:autoSpaceDN w:val="0"/>
        <w:adjustRightInd w:val="0"/>
        <w:spacing w:before="0" w:beforeAutospacing="0" w:after="0" w:afterAutospacing="0" w:line="360" w:lineRule="auto"/>
        <w:ind w:left="709" w:firstLine="0"/>
        <w:jc w:val="both"/>
      </w:pPr>
    </w:p>
    <w:p w14:paraId="3308EEEF" w14:textId="09840E23" w:rsidR="00A91310" w:rsidRPr="00001622" w:rsidRDefault="0003109F" w:rsidP="00A91310">
      <w:pPr>
        <w:pStyle w:val="desc"/>
        <w:autoSpaceDE w:val="0"/>
        <w:autoSpaceDN w:val="0"/>
        <w:adjustRightInd w:val="0"/>
        <w:spacing w:before="0" w:beforeAutospacing="0" w:after="0" w:afterAutospacing="0" w:line="360" w:lineRule="auto"/>
        <w:jc w:val="both"/>
        <w:rPr>
          <w:b/>
        </w:rPr>
      </w:pPr>
      <w:r w:rsidRPr="00001622">
        <w:rPr>
          <w:b/>
        </w:rPr>
        <w:t>Конфликт интересов</w:t>
      </w:r>
      <w:r w:rsidR="00AB3533">
        <w:rPr>
          <w:b/>
        </w:rPr>
        <w:t>: Щ</w:t>
      </w:r>
      <w:r w:rsidR="00621C2B" w:rsidRPr="00001622">
        <w:rPr>
          <w:b/>
        </w:rPr>
        <w:t>ербина А.Ю.</w:t>
      </w:r>
      <w:r w:rsidRPr="00001622">
        <w:rPr>
          <w:b/>
        </w:rPr>
        <w:t xml:space="preserve"> </w:t>
      </w:r>
      <w:r w:rsidR="00621C2B" w:rsidRPr="00001622">
        <w:t xml:space="preserve">в течение последних 5 лет осуществляла лекторскую деятельность при поддержке компаний </w:t>
      </w:r>
      <w:r w:rsidR="00621C2B" w:rsidRPr="00001622">
        <w:rPr>
          <w:lang w:val="en-US"/>
        </w:rPr>
        <w:t>CSL</w:t>
      </w:r>
      <w:r w:rsidR="00621C2B" w:rsidRPr="00001622">
        <w:t xml:space="preserve"> </w:t>
      </w:r>
      <w:r w:rsidR="00621C2B" w:rsidRPr="00001622">
        <w:rPr>
          <w:lang w:val="en-US"/>
        </w:rPr>
        <w:t>Behring</w:t>
      </w:r>
      <w:r w:rsidR="00621C2B" w:rsidRPr="00001622">
        <w:t xml:space="preserve">, </w:t>
      </w:r>
      <w:proofErr w:type="spellStart"/>
      <w:r w:rsidR="00621C2B" w:rsidRPr="00001622">
        <w:rPr>
          <w:lang w:val="en-US"/>
        </w:rPr>
        <w:t>Kedrion</w:t>
      </w:r>
      <w:proofErr w:type="spellEnd"/>
      <w:r w:rsidR="00621C2B" w:rsidRPr="00001622">
        <w:t xml:space="preserve">, </w:t>
      </w:r>
      <w:r w:rsidR="00621C2B" w:rsidRPr="00001622">
        <w:rPr>
          <w:lang w:val="en-US"/>
        </w:rPr>
        <w:t>Biotest</w:t>
      </w:r>
      <w:r w:rsidR="00AB3533">
        <w:t>, РФарм, являющих</w:t>
      </w:r>
      <w:r w:rsidR="00621C2B" w:rsidRPr="00001622">
        <w:t>ся изготовителями\дистрибьюторами</w:t>
      </w:r>
      <w:r w:rsidR="00753B9B" w:rsidRPr="00001622">
        <w:t xml:space="preserve"> препаратов внутривенных иммуног</w:t>
      </w:r>
      <w:r w:rsidR="00621C2B" w:rsidRPr="00001622">
        <w:t>лобулинов.</w:t>
      </w:r>
    </w:p>
    <w:p w14:paraId="599F175E" w14:textId="77777777" w:rsidR="00B65170" w:rsidRDefault="00B65170" w:rsidP="004F56EB">
      <w:pPr>
        <w:suppressAutoHyphens/>
        <w:spacing w:before="240"/>
        <w:ind w:firstLine="0"/>
        <w:rPr>
          <w:rStyle w:val="10"/>
          <w:sz w:val="24"/>
          <w:szCs w:val="24"/>
        </w:rPr>
      </w:pPr>
    </w:p>
    <w:p w14:paraId="304C45F6" w14:textId="77777777" w:rsidR="00A00416" w:rsidRDefault="00A00416" w:rsidP="004F56EB">
      <w:pPr>
        <w:suppressAutoHyphens/>
        <w:spacing w:before="240"/>
        <w:ind w:firstLine="0"/>
        <w:rPr>
          <w:rStyle w:val="10"/>
          <w:sz w:val="24"/>
          <w:szCs w:val="24"/>
        </w:rPr>
      </w:pPr>
    </w:p>
    <w:p w14:paraId="7924AFA0" w14:textId="77777777" w:rsidR="00A00416" w:rsidRDefault="00A00416" w:rsidP="004F56EB">
      <w:pPr>
        <w:suppressAutoHyphens/>
        <w:spacing w:before="240"/>
        <w:ind w:firstLine="0"/>
        <w:rPr>
          <w:rStyle w:val="10"/>
          <w:sz w:val="24"/>
          <w:szCs w:val="24"/>
        </w:rPr>
      </w:pPr>
    </w:p>
    <w:p w14:paraId="0F729559" w14:textId="77777777" w:rsidR="00A00416" w:rsidRDefault="00A00416" w:rsidP="004F56EB">
      <w:pPr>
        <w:suppressAutoHyphens/>
        <w:spacing w:before="240"/>
        <w:ind w:firstLine="0"/>
        <w:rPr>
          <w:rStyle w:val="10"/>
          <w:sz w:val="24"/>
          <w:szCs w:val="24"/>
        </w:rPr>
      </w:pPr>
    </w:p>
    <w:p w14:paraId="39D8335A" w14:textId="77777777" w:rsidR="00A00416" w:rsidRDefault="00A00416" w:rsidP="004F56EB">
      <w:pPr>
        <w:suppressAutoHyphens/>
        <w:spacing w:before="240"/>
        <w:ind w:firstLine="0"/>
        <w:rPr>
          <w:rStyle w:val="10"/>
          <w:sz w:val="24"/>
          <w:szCs w:val="24"/>
        </w:rPr>
      </w:pPr>
    </w:p>
    <w:p w14:paraId="3636CA21" w14:textId="77777777" w:rsidR="00A00416" w:rsidRDefault="00A00416" w:rsidP="004F56EB">
      <w:pPr>
        <w:suppressAutoHyphens/>
        <w:spacing w:before="240"/>
        <w:ind w:firstLine="0"/>
        <w:rPr>
          <w:rStyle w:val="10"/>
          <w:sz w:val="24"/>
          <w:szCs w:val="24"/>
        </w:rPr>
      </w:pPr>
    </w:p>
    <w:p w14:paraId="6EF523EF" w14:textId="77777777" w:rsidR="00A00416" w:rsidRDefault="00A00416" w:rsidP="004F56EB">
      <w:pPr>
        <w:suppressAutoHyphens/>
        <w:spacing w:before="240"/>
        <w:ind w:firstLine="0"/>
        <w:rPr>
          <w:rStyle w:val="10"/>
          <w:sz w:val="24"/>
          <w:szCs w:val="24"/>
        </w:rPr>
      </w:pPr>
    </w:p>
    <w:p w14:paraId="78C31186" w14:textId="77777777" w:rsidR="00A11563" w:rsidRPr="00001622" w:rsidRDefault="00A11563" w:rsidP="00A91310">
      <w:pPr>
        <w:suppressAutoHyphens/>
        <w:spacing w:before="240"/>
        <w:ind w:firstLine="0"/>
        <w:jc w:val="center"/>
        <w:rPr>
          <w:rFonts w:cs="Times New Roman"/>
          <w:b/>
          <w:szCs w:val="24"/>
        </w:rPr>
      </w:pPr>
      <w:r w:rsidRPr="00001622">
        <w:rPr>
          <w:rStyle w:val="10"/>
          <w:sz w:val="24"/>
          <w:szCs w:val="24"/>
        </w:rPr>
        <w:lastRenderedPageBreak/>
        <w:t>Приложение А</w:t>
      </w:r>
      <w:proofErr w:type="gramStart"/>
      <w:r w:rsidRPr="00001622">
        <w:rPr>
          <w:rStyle w:val="10"/>
          <w:sz w:val="24"/>
          <w:szCs w:val="24"/>
        </w:rPr>
        <w:t>2</w:t>
      </w:r>
      <w:proofErr w:type="gramEnd"/>
      <w:r w:rsidRPr="00001622">
        <w:rPr>
          <w:rStyle w:val="10"/>
          <w:sz w:val="24"/>
          <w:szCs w:val="24"/>
        </w:rPr>
        <w:t>. Методология разработки клинических рекомендаций</w:t>
      </w:r>
    </w:p>
    <w:p w14:paraId="6E84458D" w14:textId="77777777" w:rsidR="00A11563" w:rsidRPr="00001622" w:rsidRDefault="00A11563" w:rsidP="00BB557B">
      <w:pPr>
        <w:suppressAutoHyphens/>
        <w:jc w:val="both"/>
        <w:rPr>
          <w:rFonts w:eastAsia="Times New Roman" w:cs="Times New Roman"/>
          <w:b/>
          <w:szCs w:val="24"/>
          <w:lang w:eastAsia="ru-RU"/>
        </w:rPr>
      </w:pPr>
      <w:r w:rsidRPr="00001622">
        <w:rPr>
          <w:rFonts w:eastAsia="Times New Roman" w:cs="Times New Roman"/>
          <w:b/>
          <w:szCs w:val="24"/>
          <w:lang w:eastAsia="ru-RU"/>
        </w:rPr>
        <w:t>Целевая аудитория данных клинических рекомендаций</w:t>
      </w:r>
      <w:r w:rsidR="00ED3230" w:rsidRPr="00001622">
        <w:rPr>
          <w:rFonts w:eastAsia="Times New Roman" w:cs="Times New Roman"/>
          <w:b/>
          <w:szCs w:val="24"/>
          <w:lang w:eastAsia="ru-RU"/>
        </w:rPr>
        <w:t>:</w:t>
      </w:r>
    </w:p>
    <w:p w14:paraId="6179B52C" w14:textId="77777777" w:rsidR="0077226A" w:rsidRPr="004C2EF4" w:rsidRDefault="0077226A" w:rsidP="0077226A">
      <w:pPr>
        <w:suppressAutoHyphens/>
        <w:rPr>
          <w:rFonts w:eastAsia="Times New Roman" w:cs="Times New Roman"/>
          <w:szCs w:val="24"/>
          <w:lang w:eastAsia="ru-RU"/>
        </w:rPr>
      </w:pPr>
      <w:r w:rsidRPr="004C2EF4">
        <w:rPr>
          <w:rFonts w:eastAsia="Times New Roman" w:cs="Times New Roman"/>
          <w:szCs w:val="24"/>
          <w:lang w:eastAsia="ru-RU"/>
        </w:rPr>
        <w:t xml:space="preserve">1. </w:t>
      </w:r>
      <w:r>
        <w:rPr>
          <w:rFonts w:eastAsia="Times New Roman" w:cs="Times New Roman"/>
          <w:szCs w:val="24"/>
          <w:lang w:eastAsia="ru-RU"/>
        </w:rPr>
        <w:t>врач-гематолог</w:t>
      </w:r>
      <w:r w:rsidRPr="004C2EF4">
        <w:rPr>
          <w:rFonts w:eastAsia="Times New Roman" w:cs="Times New Roman"/>
          <w:szCs w:val="24"/>
          <w:lang w:eastAsia="ru-RU"/>
        </w:rPr>
        <w:t xml:space="preserve"> </w:t>
      </w:r>
    </w:p>
    <w:p w14:paraId="152851EC" w14:textId="77777777" w:rsidR="0077226A" w:rsidRPr="004C2EF4" w:rsidRDefault="0077226A" w:rsidP="0077226A">
      <w:pPr>
        <w:suppressAutoHyphens/>
        <w:rPr>
          <w:rFonts w:eastAsia="Times New Roman" w:cs="Times New Roman"/>
          <w:szCs w:val="24"/>
          <w:lang w:eastAsia="ru-RU"/>
        </w:rPr>
      </w:pPr>
      <w:r w:rsidRPr="004C2EF4">
        <w:rPr>
          <w:rFonts w:eastAsia="Times New Roman" w:cs="Times New Roman"/>
          <w:szCs w:val="24"/>
          <w:lang w:eastAsia="ru-RU"/>
        </w:rPr>
        <w:t xml:space="preserve">2. </w:t>
      </w:r>
      <w:r>
        <w:rPr>
          <w:rFonts w:eastAsia="Times New Roman" w:cs="Times New Roman"/>
          <w:szCs w:val="24"/>
          <w:lang w:eastAsia="ru-RU"/>
        </w:rPr>
        <w:t xml:space="preserve">врач аллерголог-иммунолог </w:t>
      </w:r>
    </w:p>
    <w:p w14:paraId="46DB84A7" w14:textId="77777777" w:rsidR="0077226A" w:rsidRPr="004C2EF4" w:rsidRDefault="0077226A" w:rsidP="0077226A">
      <w:pPr>
        <w:suppressAutoHyphens/>
        <w:rPr>
          <w:rFonts w:eastAsia="Times New Roman" w:cs="Times New Roman"/>
          <w:szCs w:val="24"/>
          <w:lang w:eastAsia="ru-RU"/>
        </w:rPr>
      </w:pPr>
      <w:r w:rsidRPr="004C2EF4">
        <w:rPr>
          <w:rFonts w:eastAsia="Times New Roman" w:cs="Times New Roman"/>
          <w:szCs w:val="24"/>
          <w:lang w:eastAsia="ru-RU"/>
        </w:rPr>
        <w:t xml:space="preserve">3. </w:t>
      </w:r>
      <w:r>
        <w:rPr>
          <w:rFonts w:eastAsia="Times New Roman" w:cs="Times New Roman"/>
          <w:szCs w:val="24"/>
          <w:lang w:eastAsia="ru-RU"/>
        </w:rPr>
        <w:t xml:space="preserve">врач </w:t>
      </w:r>
      <w:proofErr w:type="gramStart"/>
      <w:r>
        <w:rPr>
          <w:rFonts w:eastAsia="Times New Roman" w:cs="Times New Roman"/>
          <w:szCs w:val="24"/>
          <w:lang w:eastAsia="ru-RU"/>
        </w:rPr>
        <w:t>–п</w:t>
      </w:r>
      <w:proofErr w:type="gramEnd"/>
      <w:r>
        <w:rPr>
          <w:rFonts w:eastAsia="Times New Roman" w:cs="Times New Roman"/>
          <w:szCs w:val="24"/>
          <w:lang w:eastAsia="ru-RU"/>
        </w:rPr>
        <w:t xml:space="preserve">едиатр </w:t>
      </w:r>
    </w:p>
    <w:p w14:paraId="484A15DE" w14:textId="75194C63" w:rsidR="0077226A" w:rsidRPr="00EB0993" w:rsidRDefault="0077226A" w:rsidP="0077226A">
      <w:pPr>
        <w:pStyle w:val="ac"/>
        <w:suppressAutoHyphens/>
        <w:ind w:left="709" w:firstLine="0"/>
        <w:rPr>
          <w:rFonts w:eastAsia="Times New Roman" w:cs="Times New Roman"/>
          <w:szCs w:val="24"/>
          <w:lang w:eastAsia="ru-RU"/>
        </w:rPr>
      </w:pPr>
      <w:r>
        <w:rPr>
          <w:rFonts w:eastAsia="Times New Roman" w:cs="Times New Roman"/>
          <w:szCs w:val="24"/>
          <w:lang w:eastAsia="ru-RU"/>
        </w:rPr>
        <w:t>4. Врач общей практики (семейный врач)</w:t>
      </w:r>
    </w:p>
    <w:p w14:paraId="26B3BA0C" w14:textId="77777777" w:rsidR="00EC506A" w:rsidRPr="00001622" w:rsidRDefault="00EC506A" w:rsidP="00EC506A">
      <w:pPr>
        <w:suppressAutoHyphens/>
        <w:jc w:val="both"/>
        <w:rPr>
          <w:rFonts w:eastAsia="Times New Roman" w:cs="Times New Roman"/>
          <w:szCs w:val="24"/>
          <w:lang w:eastAsia="ru-RU"/>
        </w:rPr>
      </w:pPr>
    </w:p>
    <w:p w14:paraId="57F5167B" w14:textId="77777777" w:rsidR="00EC506A" w:rsidRPr="00EC506A" w:rsidRDefault="00EC506A" w:rsidP="00EC506A">
      <w:pPr>
        <w:suppressAutoHyphens/>
        <w:jc w:val="both"/>
        <w:rPr>
          <w:rFonts w:eastAsia="Times New Roman" w:cs="Times New Roman"/>
          <w:szCs w:val="24"/>
          <w:lang w:eastAsia="ru-RU"/>
        </w:rPr>
      </w:pPr>
    </w:p>
    <w:p w14:paraId="211FA954" w14:textId="77777777" w:rsidR="00A11563" w:rsidRPr="009E3B81" w:rsidRDefault="00F959ED" w:rsidP="00BB557B">
      <w:pPr>
        <w:suppressAutoHyphens/>
        <w:jc w:val="both"/>
        <w:rPr>
          <w:rFonts w:eastAsia="Times New Roman" w:cs="Times New Roman"/>
          <w:szCs w:val="24"/>
          <w:lang w:eastAsia="ru-RU"/>
        </w:rPr>
      </w:pPr>
      <w:r w:rsidRPr="00F959ED">
        <w:rPr>
          <w:rFonts w:eastAsia="Times New Roman" w:cs="Times New Roman"/>
          <w:b/>
          <w:szCs w:val="24"/>
          <w:lang w:eastAsia="ru-RU"/>
        </w:rPr>
        <w:t>Таблица П1</w:t>
      </w:r>
      <w:r>
        <w:rPr>
          <w:rFonts w:eastAsia="Times New Roman" w:cs="Times New Roman"/>
          <w:szCs w:val="24"/>
          <w:lang w:eastAsia="ru-RU"/>
        </w:rPr>
        <w:t xml:space="preserve"> – Уровни достоверности доказательств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A11563" w:rsidRPr="009E3B81" w14:paraId="0B1D4F7E" w14:textId="77777777" w:rsidTr="00FB743D">
        <w:tc>
          <w:tcPr>
            <w:tcW w:w="1303" w:type="dxa"/>
            <w:tcBorders>
              <w:top w:val="single" w:sz="4" w:space="0" w:color="auto"/>
              <w:left w:val="single" w:sz="4" w:space="0" w:color="auto"/>
              <w:bottom w:val="single" w:sz="4" w:space="0" w:color="auto"/>
              <w:right w:val="single" w:sz="4" w:space="0" w:color="auto"/>
            </w:tcBorders>
          </w:tcPr>
          <w:p w14:paraId="56AFC997" w14:textId="77777777"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eastAsia="ru-RU"/>
              </w:rPr>
              <w:t>Уровень достоверности</w:t>
            </w:r>
          </w:p>
        </w:tc>
        <w:tc>
          <w:tcPr>
            <w:tcW w:w="7548" w:type="dxa"/>
            <w:tcBorders>
              <w:top w:val="single" w:sz="4" w:space="0" w:color="auto"/>
              <w:left w:val="single" w:sz="4" w:space="0" w:color="auto"/>
              <w:bottom w:val="single" w:sz="4" w:space="0" w:color="auto"/>
              <w:right w:val="single" w:sz="4" w:space="0" w:color="auto"/>
            </w:tcBorders>
          </w:tcPr>
          <w:p w14:paraId="30D58A09" w14:textId="77777777"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eastAsia="ru-RU"/>
              </w:rPr>
              <w:t>Источник доказательств</w:t>
            </w:r>
          </w:p>
        </w:tc>
      </w:tr>
      <w:tr w:rsidR="00A11563" w:rsidRPr="009E3B81" w14:paraId="5BD88C4D" w14:textId="77777777" w:rsidTr="00FB743D">
        <w:tc>
          <w:tcPr>
            <w:tcW w:w="1303" w:type="dxa"/>
            <w:tcBorders>
              <w:top w:val="single" w:sz="4" w:space="0" w:color="auto"/>
              <w:left w:val="single" w:sz="4" w:space="0" w:color="auto"/>
              <w:bottom w:val="single" w:sz="4" w:space="0" w:color="auto"/>
              <w:right w:val="single" w:sz="4" w:space="0" w:color="auto"/>
            </w:tcBorders>
          </w:tcPr>
          <w:p w14:paraId="7E7F4E8A" w14:textId="77777777"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val="en-US" w:eastAsia="ru-RU"/>
              </w:rPr>
              <w:t>I</w:t>
            </w:r>
            <w:r w:rsidRPr="00F4119D">
              <w:rPr>
                <w:rFonts w:cs="Times New Roman"/>
                <w:b/>
                <w:szCs w:val="24"/>
                <w:lang w:eastAsia="ru-RU"/>
              </w:rPr>
              <w:t xml:space="preserve"> (1)</w:t>
            </w:r>
          </w:p>
        </w:tc>
        <w:tc>
          <w:tcPr>
            <w:tcW w:w="7548" w:type="dxa"/>
            <w:tcBorders>
              <w:top w:val="single" w:sz="4" w:space="0" w:color="auto"/>
              <w:left w:val="single" w:sz="4" w:space="0" w:color="auto"/>
              <w:bottom w:val="single" w:sz="4" w:space="0" w:color="auto"/>
              <w:right w:val="single" w:sz="4" w:space="0" w:color="auto"/>
            </w:tcBorders>
            <w:shd w:val="clear" w:color="auto" w:fill="FFFFFF"/>
          </w:tcPr>
          <w:p w14:paraId="74F5060E"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Проспективные рандомизированн</w:t>
            </w:r>
            <w:r w:rsidR="00963681" w:rsidRPr="00F4119D">
              <w:rPr>
                <w:rFonts w:cs="Times New Roman"/>
                <w:color w:val="111111"/>
                <w:szCs w:val="24"/>
              </w:rPr>
              <w:t>ые контролируемые исследования</w:t>
            </w:r>
          </w:p>
          <w:p w14:paraId="76F64616"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Достаточное количество исследований с достаточной мощностью, с участием большого количества пациентов и получе</w:t>
            </w:r>
            <w:r w:rsidR="00963681" w:rsidRPr="00F4119D">
              <w:rPr>
                <w:rFonts w:cs="Times New Roman"/>
                <w:color w:val="111111"/>
                <w:szCs w:val="24"/>
              </w:rPr>
              <w:t>нием большого количества данных</w:t>
            </w:r>
          </w:p>
          <w:p w14:paraId="60EBB5B2" w14:textId="77777777" w:rsidR="00A11563" w:rsidRPr="00F4119D" w:rsidRDefault="00963681"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Крупные мета-анализы</w:t>
            </w:r>
          </w:p>
          <w:p w14:paraId="4DA669AB"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Как минимум одно хорошо организованное рандомизирован</w:t>
            </w:r>
            <w:r w:rsidR="00963681" w:rsidRPr="00F4119D">
              <w:rPr>
                <w:rFonts w:cs="Times New Roman"/>
                <w:color w:val="111111"/>
                <w:szCs w:val="24"/>
              </w:rPr>
              <w:t>ное контролируемое исследование</w:t>
            </w:r>
          </w:p>
          <w:p w14:paraId="0430B691"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Репр</w:t>
            </w:r>
            <w:r w:rsidR="00963681" w:rsidRPr="00F4119D">
              <w:rPr>
                <w:rFonts w:cs="Times New Roman"/>
                <w:color w:val="111111"/>
                <w:szCs w:val="24"/>
              </w:rPr>
              <w:t>езентативная выборка пациентов</w:t>
            </w:r>
          </w:p>
        </w:tc>
      </w:tr>
      <w:tr w:rsidR="00A11563" w:rsidRPr="009E3B81" w14:paraId="7F48CADE" w14:textId="77777777" w:rsidTr="00FB743D">
        <w:tc>
          <w:tcPr>
            <w:tcW w:w="1303" w:type="dxa"/>
            <w:tcBorders>
              <w:top w:val="single" w:sz="4" w:space="0" w:color="auto"/>
              <w:left w:val="single" w:sz="4" w:space="0" w:color="auto"/>
              <w:bottom w:val="single" w:sz="4" w:space="0" w:color="auto"/>
              <w:right w:val="single" w:sz="4" w:space="0" w:color="auto"/>
            </w:tcBorders>
          </w:tcPr>
          <w:p w14:paraId="1D8B4595" w14:textId="77777777"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val="en-US" w:eastAsia="ru-RU"/>
              </w:rPr>
              <w:t>II</w:t>
            </w:r>
            <w:r w:rsidRPr="00F4119D">
              <w:rPr>
                <w:rFonts w:cs="Times New Roman"/>
                <w:b/>
                <w:szCs w:val="24"/>
                <w:lang w:eastAsia="ru-RU"/>
              </w:rPr>
              <w:t xml:space="preserve"> (2)</w:t>
            </w:r>
          </w:p>
        </w:tc>
        <w:tc>
          <w:tcPr>
            <w:tcW w:w="7548" w:type="dxa"/>
            <w:tcBorders>
              <w:top w:val="single" w:sz="4" w:space="0" w:color="auto"/>
              <w:left w:val="single" w:sz="4" w:space="0" w:color="auto"/>
              <w:bottom w:val="single" w:sz="4" w:space="0" w:color="auto"/>
              <w:right w:val="single" w:sz="4" w:space="0" w:color="auto"/>
            </w:tcBorders>
            <w:shd w:val="clear" w:color="auto" w:fill="FFFFFF"/>
          </w:tcPr>
          <w:p w14:paraId="02F93648"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 xml:space="preserve">Проспективные с рандомизацией или без исследования с </w:t>
            </w:r>
            <w:r w:rsidR="00963681" w:rsidRPr="00F4119D">
              <w:rPr>
                <w:rFonts w:cs="Times New Roman"/>
                <w:color w:val="111111"/>
                <w:szCs w:val="24"/>
              </w:rPr>
              <w:t>ограниченным количеством данных</w:t>
            </w:r>
          </w:p>
          <w:p w14:paraId="2DA410C5"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Несколько исследований с небольшим количеством</w:t>
            </w:r>
            <w:r w:rsidR="00963681" w:rsidRPr="00F4119D">
              <w:rPr>
                <w:rFonts w:cs="Times New Roman"/>
                <w:color w:val="111111"/>
                <w:szCs w:val="24"/>
              </w:rPr>
              <w:t xml:space="preserve"> пациентов</w:t>
            </w:r>
          </w:p>
          <w:p w14:paraId="0A241A48"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Хорошо организованное про</w:t>
            </w:r>
            <w:r w:rsidR="00963681" w:rsidRPr="00F4119D">
              <w:rPr>
                <w:rFonts w:cs="Times New Roman"/>
                <w:color w:val="111111"/>
                <w:szCs w:val="24"/>
              </w:rPr>
              <w:t>спективное исследование когорты</w:t>
            </w:r>
          </w:p>
          <w:p w14:paraId="2610F5EE"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Мета-анализы ограничены,</w:t>
            </w:r>
            <w:r w:rsidR="00963681" w:rsidRPr="00F4119D">
              <w:rPr>
                <w:rFonts w:cs="Times New Roman"/>
                <w:color w:val="111111"/>
                <w:szCs w:val="24"/>
              </w:rPr>
              <w:t xml:space="preserve"> но проведены на хорошем уровне</w:t>
            </w:r>
          </w:p>
          <w:p w14:paraId="73B760A8" w14:textId="77777777"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Результаты не презентативн</w:t>
            </w:r>
            <w:r w:rsidR="00963681" w:rsidRPr="00F4119D">
              <w:rPr>
                <w:rFonts w:cs="Times New Roman"/>
                <w:color w:val="111111"/>
                <w:szCs w:val="24"/>
              </w:rPr>
              <w:t>ы в отношении целевой популяции</w:t>
            </w:r>
          </w:p>
          <w:p w14:paraId="5D040BE2" w14:textId="77777777" w:rsidR="00A11563" w:rsidRPr="00F4119D" w:rsidRDefault="00A11563" w:rsidP="00674702">
            <w:pPr>
              <w:autoSpaceDE w:val="0"/>
              <w:autoSpaceDN w:val="0"/>
              <w:adjustRightInd w:val="0"/>
              <w:spacing w:line="276" w:lineRule="auto"/>
              <w:ind w:firstLine="0"/>
              <w:jc w:val="both"/>
              <w:rPr>
                <w:rFonts w:cs="Times New Roman"/>
                <w:color w:val="FF0000"/>
                <w:szCs w:val="24"/>
                <w:lang w:eastAsia="ru-RU"/>
              </w:rPr>
            </w:pPr>
            <w:r w:rsidRPr="00F4119D">
              <w:rPr>
                <w:rFonts w:cs="Times New Roman"/>
                <w:color w:val="111111"/>
                <w:szCs w:val="24"/>
              </w:rPr>
              <w:t>Хорошо организованные</w:t>
            </w:r>
            <w:r w:rsidR="00963681" w:rsidRPr="00F4119D">
              <w:rPr>
                <w:rFonts w:cs="Times New Roman"/>
                <w:color w:val="111111"/>
                <w:szCs w:val="24"/>
              </w:rPr>
              <w:t xml:space="preserve"> исследования «случай-контроль»</w:t>
            </w:r>
          </w:p>
        </w:tc>
      </w:tr>
      <w:tr w:rsidR="00A11563" w:rsidRPr="009E3B81" w14:paraId="6E70F036" w14:textId="77777777" w:rsidTr="00FB743D">
        <w:tc>
          <w:tcPr>
            <w:tcW w:w="1303" w:type="dxa"/>
            <w:tcBorders>
              <w:top w:val="single" w:sz="4" w:space="0" w:color="auto"/>
              <w:left w:val="single" w:sz="4" w:space="0" w:color="auto"/>
              <w:bottom w:val="single" w:sz="4" w:space="0" w:color="auto"/>
              <w:right w:val="single" w:sz="4" w:space="0" w:color="auto"/>
            </w:tcBorders>
          </w:tcPr>
          <w:p w14:paraId="269BAAD3" w14:textId="77777777"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val="en-US" w:eastAsia="ru-RU"/>
              </w:rPr>
              <w:t>III</w:t>
            </w:r>
            <w:r w:rsidRPr="00F4119D">
              <w:rPr>
                <w:rFonts w:cs="Times New Roman"/>
                <w:b/>
                <w:szCs w:val="24"/>
                <w:lang w:eastAsia="ru-RU"/>
              </w:rPr>
              <w:t xml:space="preserve"> (3)</w:t>
            </w:r>
          </w:p>
        </w:tc>
        <w:tc>
          <w:tcPr>
            <w:tcW w:w="7548" w:type="dxa"/>
            <w:tcBorders>
              <w:top w:val="single" w:sz="4" w:space="0" w:color="auto"/>
              <w:left w:val="single" w:sz="4" w:space="0" w:color="auto"/>
              <w:bottom w:val="single" w:sz="4" w:space="0" w:color="auto"/>
              <w:right w:val="single" w:sz="4" w:space="0" w:color="auto"/>
            </w:tcBorders>
          </w:tcPr>
          <w:p w14:paraId="3CF52403" w14:textId="77777777"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Нерандомизированн</w:t>
            </w:r>
            <w:r w:rsidR="00963681" w:rsidRPr="00F4119D">
              <w:rPr>
                <w:rFonts w:cs="Times New Roman"/>
                <w:szCs w:val="24"/>
                <w:lang w:eastAsia="ru-RU"/>
              </w:rPr>
              <w:t>ые контролируемые исследования</w:t>
            </w:r>
          </w:p>
          <w:p w14:paraId="23736C3F" w14:textId="77777777"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Исследо</w:t>
            </w:r>
            <w:r w:rsidR="00963681" w:rsidRPr="00F4119D">
              <w:rPr>
                <w:rFonts w:cs="Times New Roman"/>
                <w:szCs w:val="24"/>
                <w:lang w:eastAsia="ru-RU"/>
              </w:rPr>
              <w:t>вания с недостаточным контролем</w:t>
            </w:r>
          </w:p>
          <w:p w14:paraId="1E0C689B" w14:textId="77777777"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Рандомизированные клинические исследования с как минимум 1 значительной или как минимум 3 незначитель</w:t>
            </w:r>
            <w:r w:rsidR="00963681" w:rsidRPr="00F4119D">
              <w:rPr>
                <w:rFonts w:cs="Times New Roman"/>
                <w:szCs w:val="24"/>
                <w:lang w:eastAsia="ru-RU"/>
              </w:rPr>
              <w:t>ными методологическими ошибками</w:t>
            </w:r>
          </w:p>
          <w:p w14:paraId="5D15D33B" w14:textId="77777777"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Ретроспективные или наблюдательные исс</w:t>
            </w:r>
            <w:r w:rsidR="00963681" w:rsidRPr="00F4119D">
              <w:rPr>
                <w:rFonts w:cs="Times New Roman"/>
                <w:szCs w:val="24"/>
                <w:lang w:eastAsia="ru-RU"/>
              </w:rPr>
              <w:t>ледования</w:t>
            </w:r>
          </w:p>
          <w:p w14:paraId="29555EDE" w14:textId="77777777" w:rsidR="00A11563" w:rsidRPr="00F4119D" w:rsidRDefault="00963681"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Серия клинических наблюдений</w:t>
            </w:r>
          </w:p>
          <w:p w14:paraId="4B253BB8" w14:textId="77777777"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Противоречивые данные, не позволяющие сформиро</w:t>
            </w:r>
            <w:r w:rsidR="00963681" w:rsidRPr="00F4119D">
              <w:rPr>
                <w:rFonts w:cs="Times New Roman"/>
                <w:szCs w:val="24"/>
                <w:lang w:eastAsia="ru-RU"/>
              </w:rPr>
              <w:t>вать окончательную рекомендацию</w:t>
            </w:r>
            <w:r w:rsidRPr="00F4119D">
              <w:rPr>
                <w:rFonts w:cs="Times New Roman"/>
                <w:szCs w:val="24"/>
                <w:lang w:eastAsia="ru-RU"/>
              </w:rPr>
              <w:t xml:space="preserve"> </w:t>
            </w:r>
          </w:p>
        </w:tc>
      </w:tr>
      <w:tr w:rsidR="00A11563" w:rsidRPr="009E3B81" w14:paraId="76ED15A6" w14:textId="77777777" w:rsidTr="00FB743D">
        <w:tc>
          <w:tcPr>
            <w:tcW w:w="1303" w:type="dxa"/>
            <w:tcBorders>
              <w:top w:val="single" w:sz="4" w:space="0" w:color="auto"/>
              <w:left w:val="single" w:sz="4" w:space="0" w:color="auto"/>
              <w:bottom w:val="single" w:sz="4" w:space="0" w:color="auto"/>
              <w:right w:val="single" w:sz="4" w:space="0" w:color="auto"/>
            </w:tcBorders>
          </w:tcPr>
          <w:p w14:paraId="7DBC36CF" w14:textId="77777777"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val="en-US" w:eastAsia="ru-RU"/>
              </w:rPr>
              <w:t>IV</w:t>
            </w:r>
            <w:r w:rsidRPr="00F4119D">
              <w:rPr>
                <w:rFonts w:cs="Times New Roman"/>
                <w:b/>
                <w:szCs w:val="24"/>
                <w:lang w:eastAsia="ru-RU"/>
              </w:rPr>
              <w:t xml:space="preserve"> (4)</w:t>
            </w:r>
          </w:p>
        </w:tc>
        <w:tc>
          <w:tcPr>
            <w:tcW w:w="7548" w:type="dxa"/>
            <w:tcBorders>
              <w:top w:val="single" w:sz="4" w:space="0" w:color="auto"/>
              <w:left w:val="single" w:sz="4" w:space="0" w:color="auto"/>
              <w:bottom w:val="single" w:sz="4" w:space="0" w:color="auto"/>
              <w:right w:val="single" w:sz="4" w:space="0" w:color="auto"/>
            </w:tcBorders>
          </w:tcPr>
          <w:p w14:paraId="388F9252" w14:textId="77777777"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Мнение эксперта/данные из отчета экспертной комиссии, экспериментально подтвержден</w:t>
            </w:r>
            <w:r w:rsidR="00963681" w:rsidRPr="00F4119D">
              <w:rPr>
                <w:rFonts w:cs="Times New Roman"/>
                <w:szCs w:val="24"/>
                <w:lang w:eastAsia="ru-RU"/>
              </w:rPr>
              <w:t>ные и теоретически обоснованные</w:t>
            </w:r>
            <w:r w:rsidRPr="00F4119D">
              <w:rPr>
                <w:rFonts w:cs="Times New Roman"/>
                <w:szCs w:val="24"/>
                <w:lang w:eastAsia="ru-RU"/>
              </w:rPr>
              <w:t xml:space="preserve"> </w:t>
            </w:r>
          </w:p>
        </w:tc>
      </w:tr>
    </w:tbl>
    <w:p w14:paraId="0064748C" w14:textId="77777777" w:rsidR="00F959ED" w:rsidRDefault="00F959ED" w:rsidP="00BB557B">
      <w:pPr>
        <w:pStyle w:val="desc"/>
        <w:autoSpaceDE w:val="0"/>
        <w:autoSpaceDN w:val="0"/>
        <w:adjustRightInd w:val="0"/>
        <w:spacing w:before="0" w:beforeAutospacing="0" w:after="0" w:afterAutospacing="0" w:line="360" w:lineRule="auto"/>
        <w:jc w:val="both"/>
        <w:rPr>
          <w:b/>
        </w:rPr>
      </w:pPr>
    </w:p>
    <w:p w14:paraId="28D7E06C" w14:textId="77777777" w:rsidR="00A11563" w:rsidRPr="00F4119D" w:rsidRDefault="00F959ED" w:rsidP="00BB557B">
      <w:pPr>
        <w:pStyle w:val="desc"/>
        <w:autoSpaceDE w:val="0"/>
        <w:autoSpaceDN w:val="0"/>
        <w:adjustRightInd w:val="0"/>
        <w:spacing w:before="0" w:beforeAutospacing="0" w:after="0" w:afterAutospacing="0" w:line="360" w:lineRule="auto"/>
        <w:jc w:val="both"/>
      </w:pPr>
      <w:r w:rsidRPr="00F959ED">
        <w:rPr>
          <w:b/>
        </w:rPr>
        <w:t>Таблица П2</w:t>
      </w:r>
      <w:r>
        <w:t xml:space="preserve"> – Уровни убедительности рекомендаций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795"/>
        <w:gridCol w:w="3626"/>
      </w:tblGrid>
      <w:tr w:rsidR="00A11563" w:rsidRPr="00F4119D" w14:paraId="66D81528" w14:textId="77777777" w:rsidTr="00EF0521">
        <w:tc>
          <w:tcPr>
            <w:tcW w:w="1787" w:type="dxa"/>
            <w:tcBorders>
              <w:top w:val="single" w:sz="4" w:space="0" w:color="auto"/>
              <w:left w:val="single" w:sz="4" w:space="0" w:color="auto"/>
              <w:bottom w:val="single" w:sz="4" w:space="0" w:color="auto"/>
              <w:right w:val="single" w:sz="4" w:space="0" w:color="auto"/>
            </w:tcBorders>
            <w:vAlign w:val="center"/>
          </w:tcPr>
          <w:p w14:paraId="7CC96699" w14:textId="77777777"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eastAsia="ru-RU"/>
              </w:rPr>
              <w:t>Уровень убедительности</w:t>
            </w:r>
          </w:p>
        </w:tc>
        <w:tc>
          <w:tcPr>
            <w:tcW w:w="3878" w:type="dxa"/>
            <w:tcBorders>
              <w:top w:val="single" w:sz="4" w:space="0" w:color="auto"/>
              <w:left w:val="single" w:sz="4" w:space="0" w:color="auto"/>
              <w:bottom w:val="single" w:sz="4" w:space="0" w:color="auto"/>
              <w:right w:val="single" w:sz="4" w:space="0" w:color="auto"/>
            </w:tcBorders>
            <w:vAlign w:val="center"/>
          </w:tcPr>
          <w:p w14:paraId="5572023A" w14:textId="77777777"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eastAsia="ru-RU"/>
              </w:rPr>
              <w:t>Описание</w:t>
            </w:r>
          </w:p>
        </w:tc>
        <w:tc>
          <w:tcPr>
            <w:tcW w:w="3686" w:type="dxa"/>
            <w:tcBorders>
              <w:top w:val="single" w:sz="4" w:space="0" w:color="auto"/>
              <w:left w:val="single" w:sz="4" w:space="0" w:color="auto"/>
              <w:bottom w:val="single" w:sz="4" w:space="0" w:color="auto"/>
              <w:right w:val="single" w:sz="4" w:space="0" w:color="auto"/>
            </w:tcBorders>
            <w:vAlign w:val="center"/>
          </w:tcPr>
          <w:p w14:paraId="11CC54A6" w14:textId="77777777"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eastAsia="ru-RU"/>
              </w:rPr>
              <w:t>Расшифровка</w:t>
            </w:r>
          </w:p>
        </w:tc>
      </w:tr>
      <w:tr w:rsidR="00A11563" w:rsidRPr="00F4119D" w14:paraId="3D53BF11" w14:textId="77777777" w:rsidTr="00EF0521">
        <w:tc>
          <w:tcPr>
            <w:tcW w:w="1787" w:type="dxa"/>
            <w:tcBorders>
              <w:top w:val="single" w:sz="4" w:space="0" w:color="auto"/>
              <w:left w:val="single" w:sz="4" w:space="0" w:color="auto"/>
              <w:bottom w:val="single" w:sz="4" w:space="0" w:color="auto"/>
              <w:right w:val="single" w:sz="4" w:space="0" w:color="auto"/>
            </w:tcBorders>
            <w:vAlign w:val="center"/>
          </w:tcPr>
          <w:p w14:paraId="0AB089DC" w14:textId="77777777"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val="en-US" w:eastAsia="ru-RU"/>
              </w:rPr>
              <w:lastRenderedPageBreak/>
              <w:t>A</w:t>
            </w:r>
          </w:p>
        </w:tc>
        <w:tc>
          <w:tcPr>
            <w:tcW w:w="3878" w:type="dxa"/>
            <w:tcBorders>
              <w:top w:val="single" w:sz="4" w:space="0" w:color="auto"/>
              <w:left w:val="single" w:sz="4" w:space="0" w:color="auto"/>
              <w:bottom w:val="single" w:sz="4" w:space="0" w:color="auto"/>
              <w:right w:val="single" w:sz="4" w:space="0" w:color="auto"/>
            </w:tcBorders>
            <w:vAlign w:val="center"/>
          </w:tcPr>
          <w:p w14:paraId="31A566BC" w14:textId="77777777"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 xml:space="preserve">Рекомендация основана на высоком уровне доказательности (как минимум 1 убедительная публикация </w:t>
            </w:r>
            <w:r w:rsidRPr="00F4119D">
              <w:rPr>
                <w:rFonts w:cs="Times New Roman"/>
                <w:szCs w:val="24"/>
                <w:lang w:val="en-US" w:eastAsia="ru-RU"/>
              </w:rPr>
              <w:t>I</w:t>
            </w:r>
            <w:r w:rsidRPr="00F4119D">
              <w:rPr>
                <w:rFonts w:cs="Times New Roman"/>
                <w:szCs w:val="24"/>
                <w:lang w:eastAsia="ru-RU"/>
              </w:rPr>
              <w:t xml:space="preserve"> уровня доказательности, показывающая значительное п</w:t>
            </w:r>
            <w:r w:rsidR="00963681" w:rsidRPr="00F4119D">
              <w:rPr>
                <w:rFonts w:cs="Times New Roman"/>
                <w:szCs w:val="24"/>
                <w:lang w:eastAsia="ru-RU"/>
              </w:rPr>
              <w:t>ревосходство пользы над риском)</w:t>
            </w:r>
          </w:p>
        </w:tc>
        <w:tc>
          <w:tcPr>
            <w:tcW w:w="3686" w:type="dxa"/>
            <w:tcBorders>
              <w:top w:val="single" w:sz="4" w:space="0" w:color="auto"/>
              <w:left w:val="single" w:sz="4" w:space="0" w:color="auto"/>
              <w:bottom w:val="single" w:sz="4" w:space="0" w:color="auto"/>
              <w:right w:val="single" w:sz="4" w:space="0" w:color="auto"/>
            </w:tcBorders>
            <w:vAlign w:val="center"/>
          </w:tcPr>
          <w:p w14:paraId="3162FB69" w14:textId="77777777" w:rsidR="002C2C3B"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Метод/терапия первой линии; либо в сочетании со ста</w:t>
            </w:r>
            <w:r w:rsidR="00963681" w:rsidRPr="00F4119D">
              <w:rPr>
                <w:rFonts w:cs="Times New Roman"/>
                <w:szCs w:val="24"/>
                <w:lang w:eastAsia="ru-RU"/>
              </w:rPr>
              <w:t>ндартной методикой/терапией</w:t>
            </w:r>
          </w:p>
        </w:tc>
      </w:tr>
      <w:tr w:rsidR="00A11563" w:rsidRPr="00F4119D" w14:paraId="17D70E49" w14:textId="77777777" w:rsidTr="00EF0521">
        <w:trPr>
          <w:trHeight w:val="416"/>
        </w:trPr>
        <w:tc>
          <w:tcPr>
            <w:tcW w:w="1787" w:type="dxa"/>
            <w:tcBorders>
              <w:top w:val="single" w:sz="4" w:space="0" w:color="auto"/>
              <w:left w:val="single" w:sz="4" w:space="0" w:color="auto"/>
              <w:bottom w:val="single" w:sz="4" w:space="0" w:color="auto"/>
              <w:right w:val="single" w:sz="4" w:space="0" w:color="auto"/>
            </w:tcBorders>
            <w:vAlign w:val="center"/>
          </w:tcPr>
          <w:p w14:paraId="50D5B36F" w14:textId="77777777"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val="en-US" w:eastAsia="ru-RU"/>
              </w:rPr>
              <w:t>B</w:t>
            </w:r>
          </w:p>
        </w:tc>
        <w:tc>
          <w:tcPr>
            <w:tcW w:w="3878" w:type="dxa"/>
            <w:tcBorders>
              <w:top w:val="single" w:sz="4" w:space="0" w:color="auto"/>
              <w:left w:val="single" w:sz="4" w:space="0" w:color="auto"/>
              <w:bottom w:val="single" w:sz="4" w:space="0" w:color="auto"/>
              <w:right w:val="single" w:sz="4" w:space="0" w:color="auto"/>
            </w:tcBorders>
            <w:vAlign w:val="center"/>
          </w:tcPr>
          <w:p w14:paraId="3151955F" w14:textId="77777777"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 xml:space="preserve">Рекомендация основана на среднем уровне доказательности (как минимум 1 убедительная публикация </w:t>
            </w:r>
            <w:r w:rsidRPr="00F4119D">
              <w:rPr>
                <w:rFonts w:cs="Times New Roman"/>
                <w:szCs w:val="24"/>
                <w:lang w:val="en-US" w:eastAsia="ru-RU"/>
              </w:rPr>
              <w:t>II</w:t>
            </w:r>
            <w:r w:rsidRPr="00F4119D">
              <w:rPr>
                <w:rFonts w:cs="Times New Roman"/>
                <w:szCs w:val="24"/>
                <w:lang w:eastAsia="ru-RU"/>
              </w:rPr>
              <w:t xml:space="preserve"> уровня доказательности, показывающая значительное п</w:t>
            </w:r>
            <w:r w:rsidR="00963681" w:rsidRPr="00F4119D">
              <w:rPr>
                <w:rFonts w:cs="Times New Roman"/>
                <w:szCs w:val="24"/>
                <w:lang w:eastAsia="ru-RU"/>
              </w:rPr>
              <w:t>ревосходство пользы над риском)</w:t>
            </w:r>
          </w:p>
        </w:tc>
        <w:tc>
          <w:tcPr>
            <w:tcW w:w="3686" w:type="dxa"/>
            <w:tcBorders>
              <w:top w:val="single" w:sz="4" w:space="0" w:color="auto"/>
              <w:left w:val="single" w:sz="4" w:space="0" w:color="auto"/>
              <w:bottom w:val="single" w:sz="4" w:space="0" w:color="auto"/>
              <w:right w:val="single" w:sz="4" w:space="0" w:color="auto"/>
            </w:tcBorders>
            <w:vAlign w:val="center"/>
          </w:tcPr>
          <w:p w14:paraId="21DC3481" w14:textId="77777777"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Метод/терапия второй линии;</w:t>
            </w:r>
            <w:r w:rsidR="002C2C3B" w:rsidRPr="00F4119D">
              <w:rPr>
                <w:rFonts w:cs="Times New Roman"/>
                <w:szCs w:val="24"/>
                <w:lang w:eastAsia="ru-RU"/>
              </w:rPr>
              <w:t xml:space="preserve"> </w:t>
            </w:r>
            <w:r w:rsidRPr="00F4119D">
              <w:rPr>
                <w:rFonts w:cs="Times New Roman"/>
                <w:szCs w:val="24"/>
                <w:lang w:eastAsia="ru-RU"/>
              </w:rPr>
              <w:t>либо при отказе, противопоказании, или неэффективност</w:t>
            </w:r>
            <w:r w:rsidR="002C2C3B" w:rsidRPr="00F4119D">
              <w:rPr>
                <w:rFonts w:cs="Times New Roman"/>
                <w:szCs w:val="24"/>
                <w:lang w:eastAsia="ru-RU"/>
              </w:rPr>
              <w:t xml:space="preserve">и стандартной методики/терапии. </w:t>
            </w:r>
            <w:r w:rsidRPr="00F4119D">
              <w:rPr>
                <w:rFonts w:cs="Times New Roman"/>
                <w:szCs w:val="24"/>
                <w:lang w:eastAsia="ru-RU"/>
              </w:rPr>
              <w:t>Рекомендуется мо</w:t>
            </w:r>
            <w:r w:rsidR="00963681" w:rsidRPr="00F4119D">
              <w:rPr>
                <w:rFonts w:cs="Times New Roman"/>
                <w:szCs w:val="24"/>
                <w:lang w:eastAsia="ru-RU"/>
              </w:rPr>
              <w:t>ниторирование побочных явлений</w:t>
            </w:r>
          </w:p>
        </w:tc>
      </w:tr>
      <w:tr w:rsidR="00A11563" w:rsidRPr="00F4119D" w14:paraId="08C1D2B7" w14:textId="77777777" w:rsidTr="00EF0521">
        <w:tc>
          <w:tcPr>
            <w:tcW w:w="1787" w:type="dxa"/>
            <w:tcBorders>
              <w:top w:val="single" w:sz="4" w:space="0" w:color="auto"/>
              <w:left w:val="single" w:sz="4" w:space="0" w:color="auto"/>
              <w:bottom w:val="single" w:sz="4" w:space="0" w:color="auto"/>
              <w:right w:val="single" w:sz="4" w:space="0" w:color="auto"/>
            </w:tcBorders>
            <w:vAlign w:val="center"/>
          </w:tcPr>
          <w:p w14:paraId="304BBCB2" w14:textId="77777777"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val="en-US" w:eastAsia="ru-RU"/>
              </w:rPr>
              <w:t>C</w:t>
            </w:r>
          </w:p>
        </w:tc>
        <w:tc>
          <w:tcPr>
            <w:tcW w:w="3878" w:type="dxa"/>
            <w:tcBorders>
              <w:top w:val="single" w:sz="4" w:space="0" w:color="auto"/>
              <w:left w:val="single" w:sz="4" w:space="0" w:color="auto"/>
              <w:bottom w:val="single" w:sz="4" w:space="0" w:color="auto"/>
              <w:right w:val="single" w:sz="4" w:space="0" w:color="auto"/>
            </w:tcBorders>
            <w:vAlign w:val="center"/>
          </w:tcPr>
          <w:p w14:paraId="6492B8A7" w14:textId="77777777" w:rsidR="00A11563" w:rsidRPr="00F4119D" w:rsidRDefault="00A11563" w:rsidP="00674702">
            <w:pPr>
              <w:autoSpaceDE w:val="0"/>
              <w:autoSpaceDN w:val="0"/>
              <w:adjustRightInd w:val="0"/>
              <w:spacing w:line="276" w:lineRule="auto"/>
              <w:ind w:firstLine="0"/>
              <w:rPr>
                <w:rFonts w:cs="Times New Roman"/>
                <w:i/>
                <w:szCs w:val="24"/>
                <w:lang w:eastAsia="ru-RU"/>
              </w:rPr>
            </w:pPr>
            <w:r w:rsidRPr="00F4119D">
              <w:rPr>
                <w:rFonts w:cs="Times New Roman"/>
                <w:szCs w:val="24"/>
                <w:lang w:eastAsia="ru-RU"/>
              </w:rPr>
              <w:t xml:space="preserve">Рекомендация основана на слабом уровне доказательности (но как минимум 1 убедительная публикация </w:t>
            </w:r>
            <w:r w:rsidRPr="00F4119D">
              <w:rPr>
                <w:rFonts w:cs="Times New Roman"/>
                <w:szCs w:val="24"/>
                <w:lang w:val="en-US" w:eastAsia="ru-RU"/>
              </w:rPr>
              <w:t>III</w:t>
            </w:r>
            <w:r w:rsidRPr="00F4119D">
              <w:rPr>
                <w:rFonts w:cs="Times New Roman"/>
                <w:szCs w:val="24"/>
                <w:lang w:eastAsia="ru-RU"/>
              </w:rPr>
              <w:t xml:space="preserve"> уровня доказательности, показывающая значительное превосходство пользы над риском) </w:t>
            </w:r>
            <w:r w:rsidRPr="00F4119D">
              <w:rPr>
                <w:rFonts w:cs="Times New Roman"/>
                <w:i/>
                <w:szCs w:val="24"/>
                <w:lang w:eastAsia="ru-RU"/>
              </w:rPr>
              <w:t>или</w:t>
            </w:r>
          </w:p>
          <w:p w14:paraId="6BC2BD26" w14:textId="77777777"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 xml:space="preserve">нет убедительных данных ни о пользе, ни о риске) </w:t>
            </w:r>
          </w:p>
        </w:tc>
        <w:tc>
          <w:tcPr>
            <w:tcW w:w="3686" w:type="dxa"/>
            <w:tcBorders>
              <w:top w:val="single" w:sz="4" w:space="0" w:color="auto"/>
              <w:left w:val="single" w:sz="4" w:space="0" w:color="auto"/>
              <w:bottom w:val="single" w:sz="4" w:space="0" w:color="auto"/>
              <w:right w:val="single" w:sz="4" w:space="0" w:color="auto"/>
            </w:tcBorders>
            <w:vAlign w:val="center"/>
          </w:tcPr>
          <w:p w14:paraId="28DF5CE2" w14:textId="77777777"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Нет возражени</w:t>
            </w:r>
            <w:r w:rsidR="002C2C3B" w:rsidRPr="00F4119D">
              <w:rPr>
                <w:rFonts w:cs="Times New Roman"/>
                <w:szCs w:val="24"/>
                <w:lang w:eastAsia="ru-RU"/>
              </w:rPr>
              <w:t xml:space="preserve">й против данного метода/терапии или </w:t>
            </w:r>
            <w:r w:rsidRPr="00F4119D">
              <w:rPr>
                <w:rFonts w:cs="Times New Roman"/>
                <w:szCs w:val="24"/>
                <w:lang w:eastAsia="ru-RU"/>
              </w:rPr>
              <w:t>нет возражений против про</w:t>
            </w:r>
            <w:r w:rsidR="00963681" w:rsidRPr="00F4119D">
              <w:rPr>
                <w:rFonts w:cs="Times New Roman"/>
                <w:szCs w:val="24"/>
                <w:lang w:eastAsia="ru-RU"/>
              </w:rPr>
              <w:t>должения данного метода/терапии</w:t>
            </w:r>
          </w:p>
          <w:p w14:paraId="1BFB0A2B" w14:textId="77777777" w:rsidR="00A11563" w:rsidRPr="00F4119D" w:rsidRDefault="002C2C3B"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Р</w:t>
            </w:r>
            <w:r w:rsidR="00A11563" w:rsidRPr="00F4119D">
              <w:rPr>
                <w:rFonts w:cs="Times New Roman"/>
                <w:szCs w:val="24"/>
                <w:lang w:eastAsia="ru-RU"/>
              </w:rPr>
              <w:t>екомендовано при отказе, противопоказании, или неэффективности стандартной методики/терапии, при услови</w:t>
            </w:r>
            <w:r w:rsidR="00963681" w:rsidRPr="00F4119D">
              <w:rPr>
                <w:rFonts w:cs="Times New Roman"/>
                <w:szCs w:val="24"/>
                <w:lang w:eastAsia="ru-RU"/>
              </w:rPr>
              <w:t>и отсутствия побочных эффектов</w:t>
            </w:r>
          </w:p>
        </w:tc>
      </w:tr>
      <w:tr w:rsidR="00A11563" w:rsidRPr="00F4119D" w14:paraId="08A54F4E" w14:textId="77777777" w:rsidTr="00EF0521">
        <w:tc>
          <w:tcPr>
            <w:tcW w:w="1787" w:type="dxa"/>
            <w:tcBorders>
              <w:top w:val="single" w:sz="4" w:space="0" w:color="auto"/>
              <w:left w:val="single" w:sz="4" w:space="0" w:color="auto"/>
              <w:bottom w:val="single" w:sz="4" w:space="0" w:color="auto"/>
              <w:right w:val="single" w:sz="4" w:space="0" w:color="auto"/>
            </w:tcBorders>
            <w:vAlign w:val="center"/>
          </w:tcPr>
          <w:p w14:paraId="0EBD67B6" w14:textId="77777777"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val="en-US" w:eastAsia="ru-RU"/>
              </w:rPr>
              <w:t>D</w:t>
            </w:r>
          </w:p>
        </w:tc>
        <w:tc>
          <w:tcPr>
            <w:tcW w:w="3878" w:type="dxa"/>
            <w:tcBorders>
              <w:top w:val="single" w:sz="4" w:space="0" w:color="auto"/>
              <w:left w:val="single" w:sz="4" w:space="0" w:color="auto"/>
              <w:bottom w:val="single" w:sz="4" w:space="0" w:color="auto"/>
              <w:right w:val="single" w:sz="4" w:space="0" w:color="auto"/>
            </w:tcBorders>
            <w:vAlign w:val="center"/>
          </w:tcPr>
          <w:p w14:paraId="1340718F" w14:textId="77777777"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 xml:space="preserve">Отсутствие убедительных публикаций </w:t>
            </w:r>
            <w:r w:rsidRPr="00F4119D">
              <w:rPr>
                <w:rFonts w:cs="Times New Roman"/>
                <w:szCs w:val="24"/>
                <w:lang w:val="en-US" w:eastAsia="ru-RU"/>
              </w:rPr>
              <w:t>I</w:t>
            </w:r>
            <w:r w:rsidRPr="00F4119D">
              <w:rPr>
                <w:rFonts w:cs="Times New Roman"/>
                <w:szCs w:val="24"/>
                <w:lang w:eastAsia="ru-RU"/>
              </w:rPr>
              <w:t xml:space="preserve">, </w:t>
            </w:r>
            <w:r w:rsidRPr="00F4119D">
              <w:rPr>
                <w:rFonts w:cs="Times New Roman"/>
                <w:szCs w:val="24"/>
                <w:lang w:val="en-US" w:eastAsia="ru-RU"/>
              </w:rPr>
              <w:t>II</w:t>
            </w:r>
            <w:r w:rsidRPr="00F4119D">
              <w:rPr>
                <w:rFonts w:cs="Times New Roman"/>
                <w:szCs w:val="24"/>
                <w:lang w:eastAsia="ru-RU"/>
              </w:rPr>
              <w:t xml:space="preserve"> или </w:t>
            </w:r>
            <w:r w:rsidRPr="00F4119D">
              <w:rPr>
                <w:rFonts w:cs="Times New Roman"/>
                <w:szCs w:val="24"/>
                <w:lang w:val="en-US" w:eastAsia="ru-RU"/>
              </w:rPr>
              <w:t>III</w:t>
            </w:r>
            <w:r w:rsidRPr="00F4119D">
              <w:rPr>
                <w:rFonts w:cs="Times New Roman"/>
                <w:szCs w:val="24"/>
                <w:lang w:eastAsia="ru-RU"/>
              </w:rPr>
              <w:t xml:space="preserve"> уровня доказательности, показывающих значительное п</w:t>
            </w:r>
            <w:r w:rsidR="002C2C3B" w:rsidRPr="00F4119D">
              <w:rPr>
                <w:rFonts w:cs="Times New Roman"/>
                <w:szCs w:val="24"/>
                <w:lang w:eastAsia="ru-RU"/>
              </w:rPr>
              <w:t xml:space="preserve">ревосходство пользы над риском, либо </w:t>
            </w:r>
            <w:r w:rsidRPr="00F4119D">
              <w:rPr>
                <w:rFonts w:cs="Times New Roman"/>
                <w:szCs w:val="24"/>
                <w:lang w:eastAsia="ru-RU"/>
              </w:rPr>
              <w:t xml:space="preserve">убедительные публикации </w:t>
            </w:r>
            <w:r w:rsidRPr="00F4119D">
              <w:rPr>
                <w:rFonts w:cs="Times New Roman"/>
                <w:szCs w:val="24"/>
                <w:lang w:val="en-US" w:eastAsia="ru-RU"/>
              </w:rPr>
              <w:t>I</w:t>
            </w:r>
            <w:r w:rsidRPr="00F4119D">
              <w:rPr>
                <w:rFonts w:cs="Times New Roman"/>
                <w:szCs w:val="24"/>
                <w:lang w:eastAsia="ru-RU"/>
              </w:rPr>
              <w:t xml:space="preserve">, </w:t>
            </w:r>
            <w:r w:rsidRPr="00F4119D">
              <w:rPr>
                <w:rFonts w:cs="Times New Roman"/>
                <w:szCs w:val="24"/>
                <w:lang w:val="en-US" w:eastAsia="ru-RU"/>
              </w:rPr>
              <w:t>II</w:t>
            </w:r>
            <w:r w:rsidRPr="00F4119D">
              <w:rPr>
                <w:rFonts w:cs="Times New Roman"/>
                <w:szCs w:val="24"/>
                <w:lang w:eastAsia="ru-RU"/>
              </w:rPr>
              <w:t xml:space="preserve"> или </w:t>
            </w:r>
            <w:r w:rsidRPr="00F4119D">
              <w:rPr>
                <w:rFonts w:cs="Times New Roman"/>
                <w:szCs w:val="24"/>
                <w:lang w:val="en-US" w:eastAsia="ru-RU"/>
              </w:rPr>
              <w:t>III</w:t>
            </w:r>
            <w:r w:rsidRPr="00F4119D">
              <w:rPr>
                <w:rFonts w:cs="Times New Roman"/>
                <w:szCs w:val="24"/>
                <w:lang w:eastAsia="ru-RU"/>
              </w:rPr>
              <w:t xml:space="preserve"> уровня доказательности, показывающие значительное </w:t>
            </w:r>
            <w:r w:rsidR="00963681" w:rsidRPr="00F4119D">
              <w:rPr>
                <w:rFonts w:cs="Times New Roman"/>
                <w:szCs w:val="24"/>
                <w:lang w:eastAsia="ru-RU"/>
              </w:rPr>
              <w:t>превосходство риска над пользой</w:t>
            </w:r>
          </w:p>
        </w:tc>
        <w:tc>
          <w:tcPr>
            <w:tcW w:w="3686" w:type="dxa"/>
            <w:tcBorders>
              <w:top w:val="single" w:sz="4" w:space="0" w:color="auto"/>
              <w:left w:val="single" w:sz="4" w:space="0" w:color="auto"/>
              <w:bottom w:val="single" w:sz="4" w:space="0" w:color="auto"/>
              <w:right w:val="single" w:sz="4" w:space="0" w:color="auto"/>
            </w:tcBorders>
            <w:vAlign w:val="center"/>
          </w:tcPr>
          <w:p w14:paraId="2A513685" w14:textId="77777777" w:rsidR="00A11563" w:rsidRPr="00F4119D" w:rsidRDefault="00963681"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Не рекомендовано</w:t>
            </w:r>
          </w:p>
        </w:tc>
      </w:tr>
    </w:tbl>
    <w:p w14:paraId="48E025A6" w14:textId="77777777" w:rsidR="00EF0521" w:rsidRDefault="00EF0521" w:rsidP="00080BAD">
      <w:pPr>
        <w:pStyle w:val="desc"/>
        <w:autoSpaceDE w:val="0"/>
        <w:autoSpaceDN w:val="0"/>
        <w:adjustRightInd w:val="0"/>
        <w:spacing w:before="0" w:beforeAutospacing="0" w:after="0" w:afterAutospacing="0" w:line="360" w:lineRule="auto"/>
        <w:jc w:val="both"/>
        <w:rPr>
          <w:b/>
        </w:rPr>
      </w:pPr>
    </w:p>
    <w:p w14:paraId="5A1121A0" w14:textId="73B9BEB2" w:rsidR="00181EC4" w:rsidRDefault="00A11563" w:rsidP="00EF0521">
      <w:pPr>
        <w:pStyle w:val="desc"/>
        <w:autoSpaceDE w:val="0"/>
        <w:autoSpaceDN w:val="0"/>
        <w:adjustRightInd w:val="0"/>
        <w:spacing w:before="0" w:beforeAutospacing="0" w:after="0" w:afterAutospacing="0" w:line="360" w:lineRule="auto"/>
        <w:jc w:val="both"/>
      </w:pPr>
      <w:r w:rsidRPr="00EF0521">
        <w:rPr>
          <w:b/>
        </w:rPr>
        <w:t>Порядок обновления клинических рекомендаций</w:t>
      </w:r>
      <w:r w:rsidR="006B3CB9">
        <w:t xml:space="preserve"> </w:t>
      </w:r>
    </w:p>
    <w:p w14:paraId="37D5A741" w14:textId="1A7E345E" w:rsidR="00EE7FB0" w:rsidRDefault="00EE7FB0" w:rsidP="00EF0521">
      <w:pPr>
        <w:pStyle w:val="desc"/>
        <w:autoSpaceDE w:val="0"/>
        <w:autoSpaceDN w:val="0"/>
        <w:adjustRightInd w:val="0"/>
        <w:spacing w:before="0" w:beforeAutospacing="0" w:after="0" w:afterAutospacing="0" w:line="360" w:lineRule="auto"/>
        <w:jc w:val="both"/>
        <w:rPr>
          <w:rFonts w:eastAsiaTheme="majorEastAsia"/>
          <w:b/>
          <w:bCs/>
          <w:color w:val="000000" w:themeColor="text1"/>
          <w:sz w:val="28"/>
          <w:szCs w:val="28"/>
        </w:rPr>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41C4879" w14:textId="0CBC186D" w:rsidR="00EE7FB0" w:rsidRDefault="0088153C" w:rsidP="00EE7FB0">
      <w:pPr>
        <w:pStyle w:val="1"/>
        <w:rPr>
          <w:noProof/>
          <w:lang w:eastAsia="ru-RU"/>
        </w:rPr>
      </w:pPr>
      <w:r w:rsidRPr="00E9341B">
        <w:lastRenderedPageBreak/>
        <w:t>Приложение Б. Алгоритмы ведения пациента</w:t>
      </w:r>
    </w:p>
    <w:p w14:paraId="17EC2721" w14:textId="77777777" w:rsidR="00EE7FB0" w:rsidRDefault="00EE7FB0" w:rsidP="00EE7FB0"/>
    <w:p w14:paraId="59A5D422" w14:textId="66130568" w:rsidR="00EE7FB0" w:rsidRDefault="00B65170" w:rsidP="00EE7FB0">
      <w:r>
        <w:rPr>
          <w:noProof/>
          <w:lang w:eastAsia="ru-RU"/>
        </w:rPr>
        <w:drawing>
          <wp:inline distT="0" distB="0" distL="0" distR="0" wp14:anchorId="16EA1FB6" wp14:editId="1D2C1380">
            <wp:extent cx="5794586" cy="3749878"/>
            <wp:effectExtent l="0" t="0" r="0" b="317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3092" cy="3748911"/>
                    </a:xfrm>
                    <a:prstGeom prst="rect">
                      <a:avLst/>
                    </a:prstGeom>
                    <a:noFill/>
                  </pic:spPr>
                </pic:pic>
              </a:graphicData>
            </a:graphic>
          </wp:inline>
        </w:drawing>
      </w:r>
    </w:p>
    <w:p w14:paraId="49C81091" w14:textId="77777777" w:rsidR="00EE7FB0" w:rsidRDefault="00EE7FB0" w:rsidP="00EE7FB0"/>
    <w:p w14:paraId="1B3059F4" w14:textId="77777777" w:rsidR="00EE7FB0" w:rsidRDefault="00EE7FB0" w:rsidP="00EE7FB0"/>
    <w:p w14:paraId="646A2596" w14:textId="77777777" w:rsidR="00EE7FB0" w:rsidRDefault="00EE7FB0" w:rsidP="00EE7FB0"/>
    <w:p w14:paraId="5730DB6F" w14:textId="77777777" w:rsidR="00EE7FB0" w:rsidRDefault="00EE7FB0" w:rsidP="00EE7FB0"/>
    <w:p w14:paraId="085F1967" w14:textId="77777777" w:rsidR="00EE7FB0" w:rsidRDefault="00EE7FB0" w:rsidP="00EE7FB0"/>
    <w:p w14:paraId="435E435C" w14:textId="77777777" w:rsidR="00EE7FB0" w:rsidRDefault="00EE7FB0" w:rsidP="00EE7FB0"/>
    <w:p w14:paraId="124AEA14" w14:textId="77777777" w:rsidR="00EE7FB0" w:rsidRDefault="00EE7FB0" w:rsidP="00EE7FB0"/>
    <w:p w14:paraId="5F02C9F2" w14:textId="77777777" w:rsidR="00EE7FB0" w:rsidRDefault="00EE7FB0" w:rsidP="00EE7FB0"/>
    <w:p w14:paraId="090A2A1A" w14:textId="77777777" w:rsidR="00EE7FB0" w:rsidRDefault="00EE7FB0" w:rsidP="00EE7FB0"/>
    <w:p w14:paraId="65FDCB1C" w14:textId="77777777" w:rsidR="00EE7FB0" w:rsidRDefault="00EE7FB0" w:rsidP="00EE7FB0"/>
    <w:p w14:paraId="5465DCB1" w14:textId="77777777" w:rsidR="00EE7FB0" w:rsidRDefault="00EE7FB0" w:rsidP="00EE7FB0"/>
    <w:p w14:paraId="62D0653D" w14:textId="77777777" w:rsidR="00EE7FB0" w:rsidRDefault="00EE7FB0" w:rsidP="00EE7FB0"/>
    <w:p w14:paraId="6FC8C76C" w14:textId="77777777" w:rsidR="00EE7FB0" w:rsidRDefault="00EE7FB0" w:rsidP="00EE7FB0"/>
    <w:p w14:paraId="04977A84" w14:textId="77777777" w:rsidR="00EE7FB0" w:rsidRDefault="00EE7FB0" w:rsidP="00EE7FB0"/>
    <w:p w14:paraId="4243CC3B" w14:textId="77777777" w:rsidR="00EE7FB0" w:rsidRPr="00EE7FB0" w:rsidRDefault="00EE7FB0" w:rsidP="00EE7FB0"/>
    <w:p w14:paraId="3609931E" w14:textId="77777777" w:rsidR="0088153C" w:rsidRDefault="0088153C" w:rsidP="00A91310">
      <w:pPr>
        <w:pStyle w:val="1"/>
      </w:pPr>
      <w:r w:rsidRPr="00E9341B">
        <w:lastRenderedPageBreak/>
        <w:t>Приложение В. Информация для пациента</w:t>
      </w:r>
    </w:p>
    <w:p w14:paraId="78F7D969" w14:textId="76593592" w:rsidR="003E65FF" w:rsidRDefault="003E65FF" w:rsidP="003E65FF">
      <w:pPr>
        <w:pStyle w:val="Text05"/>
        <w:spacing w:line="360" w:lineRule="auto"/>
        <w:rPr>
          <w:color w:val="auto"/>
          <w:sz w:val="24"/>
          <w:szCs w:val="24"/>
        </w:rPr>
      </w:pPr>
      <w:r>
        <w:rPr>
          <w:color w:val="auto"/>
          <w:sz w:val="24"/>
          <w:szCs w:val="24"/>
        </w:rPr>
        <w:t xml:space="preserve">Тяжелая комбинированная иммунная недостаточность </w:t>
      </w:r>
      <w:r>
        <w:rPr>
          <w:color w:val="auto"/>
          <w:sz w:val="24"/>
          <w:szCs w:val="24"/>
        </w:rPr>
        <w:fldChar w:fldCharType="begin"/>
      </w:r>
      <w:r>
        <w:rPr>
          <w:color w:val="auto"/>
          <w:sz w:val="24"/>
          <w:szCs w:val="24"/>
        </w:rPr>
        <w:instrText>XE "Недостаточность иммунная комбинированная тяжелая"</w:instrText>
      </w:r>
      <w:r>
        <w:rPr>
          <w:color w:val="auto"/>
          <w:sz w:val="24"/>
          <w:szCs w:val="24"/>
        </w:rPr>
        <w:fldChar w:fldCharType="end"/>
      </w:r>
      <w:r>
        <w:rPr>
          <w:color w:val="auto"/>
          <w:sz w:val="24"/>
          <w:szCs w:val="24"/>
        </w:rPr>
        <w:t xml:space="preserve">(ТКИН) — генетически обусловленный </w:t>
      </w:r>
      <w:r w:rsidR="00EF01B5">
        <w:rPr>
          <w:color w:val="auto"/>
          <w:sz w:val="24"/>
          <w:szCs w:val="24"/>
          <w:lang w:val="ru-RU"/>
        </w:rPr>
        <w:t>заболевание, в основе которого лежит тяжелейший дефект иммунитета.</w:t>
      </w:r>
      <w:r>
        <w:rPr>
          <w:color w:val="auto"/>
          <w:sz w:val="24"/>
          <w:szCs w:val="24"/>
          <w:lang w:val="ru-RU"/>
        </w:rPr>
        <w:t xml:space="preserve"> </w:t>
      </w:r>
      <w:r w:rsidR="00EF01B5">
        <w:rPr>
          <w:color w:val="auto"/>
          <w:sz w:val="24"/>
          <w:szCs w:val="24"/>
          <w:lang w:val="ru-RU"/>
        </w:rPr>
        <w:t xml:space="preserve">Заболевание характеризуется </w:t>
      </w:r>
      <w:r>
        <w:rPr>
          <w:color w:val="auto"/>
          <w:sz w:val="24"/>
          <w:szCs w:val="24"/>
        </w:rPr>
        <w:t>тяжелым</w:t>
      </w:r>
      <w:r w:rsidR="00EF01B5">
        <w:rPr>
          <w:color w:val="auto"/>
          <w:sz w:val="24"/>
          <w:szCs w:val="24"/>
          <w:lang w:val="ru-RU"/>
        </w:rPr>
        <w:t>и</w:t>
      </w:r>
      <w:r>
        <w:rPr>
          <w:color w:val="auto"/>
          <w:sz w:val="24"/>
          <w:szCs w:val="24"/>
        </w:rPr>
        <w:t xml:space="preserve"> инфекциям</w:t>
      </w:r>
      <w:r w:rsidR="00EF01B5">
        <w:rPr>
          <w:color w:val="auto"/>
          <w:sz w:val="24"/>
          <w:szCs w:val="24"/>
          <w:lang w:val="ru-RU"/>
        </w:rPr>
        <w:t>и</w:t>
      </w:r>
      <w:r w:rsidR="00EF01B5">
        <w:rPr>
          <w:color w:val="auto"/>
          <w:sz w:val="24"/>
          <w:szCs w:val="24"/>
        </w:rPr>
        <w:t xml:space="preserve"> вирусной</w:t>
      </w:r>
      <w:r w:rsidR="00EF01B5">
        <w:rPr>
          <w:color w:val="auto"/>
          <w:sz w:val="24"/>
          <w:szCs w:val="24"/>
          <w:lang w:val="ru-RU"/>
        </w:rPr>
        <w:t xml:space="preserve"> и</w:t>
      </w:r>
      <w:r w:rsidR="00EF01B5">
        <w:rPr>
          <w:color w:val="auto"/>
          <w:sz w:val="24"/>
          <w:szCs w:val="24"/>
        </w:rPr>
        <w:t xml:space="preserve"> бактериальной </w:t>
      </w:r>
      <w:r>
        <w:rPr>
          <w:color w:val="auto"/>
          <w:sz w:val="24"/>
          <w:szCs w:val="24"/>
        </w:rPr>
        <w:t>природы и</w:t>
      </w:r>
      <w:r>
        <w:rPr>
          <w:color w:val="auto"/>
          <w:sz w:val="24"/>
          <w:szCs w:val="24"/>
          <w:lang w:val="ru-RU"/>
        </w:rPr>
        <w:t>,</w:t>
      </w:r>
      <w:r>
        <w:rPr>
          <w:color w:val="auto"/>
          <w:sz w:val="24"/>
          <w:szCs w:val="24"/>
        </w:rPr>
        <w:t xml:space="preserve"> в отсутствие </w:t>
      </w:r>
      <w:r w:rsidR="00EF01B5">
        <w:rPr>
          <w:color w:val="auto"/>
          <w:sz w:val="24"/>
          <w:szCs w:val="24"/>
          <w:lang w:val="ru-RU"/>
        </w:rPr>
        <w:t>трансплантации стволовых клеток</w:t>
      </w:r>
      <w:r>
        <w:rPr>
          <w:color w:val="auto"/>
          <w:sz w:val="24"/>
          <w:szCs w:val="24"/>
          <w:lang w:val="ru-RU"/>
        </w:rPr>
        <w:t>,</w:t>
      </w:r>
      <w:r w:rsidR="00EF01B5">
        <w:rPr>
          <w:color w:val="auto"/>
          <w:sz w:val="24"/>
          <w:szCs w:val="24"/>
        </w:rPr>
        <w:t xml:space="preserve"> смерт</w:t>
      </w:r>
      <w:r w:rsidR="00EF01B5">
        <w:rPr>
          <w:color w:val="auto"/>
          <w:sz w:val="24"/>
          <w:szCs w:val="24"/>
          <w:lang w:val="ru-RU"/>
        </w:rPr>
        <w:t>ью</w:t>
      </w:r>
      <w:r>
        <w:rPr>
          <w:color w:val="auto"/>
          <w:sz w:val="24"/>
          <w:szCs w:val="24"/>
        </w:rPr>
        <w:t xml:space="preserve"> в первые два года жизни.</w:t>
      </w:r>
    </w:p>
    <w:p w14:paraId="3132112D" w14:textId="2BB58299" w:rsidR="00D74FCD" w:rsidRPr="00A4357A" w:rsidRDefault="00A4357A" w:rsidP="003E65FF">
      <w:pPr>
        <w:pStyle w:val="Text05"/>
        <w:spacing w:line="360" w:lineRule="auto"/>
        <w:rPr>
          <w:color w:val="auto"/>
          <w:sz w:val="24"/>
          <w:szCs w:val="24"/>
          <w:lang w:val="ru-RU"/>
        </w:rPr>
      </w:pPr>
      <w:r>
        <w:rPr>
          <w:color w:val="auto"/>
          <w:sz w:val="24"/>
          <w:szCs w:val="24"/>
          <w:lang w:val="ru-RU"/>
        </w:rPr>
        <w:t xml:space="preserve"> </w:t>
      </w:r>
      <w:r w:rsidR="003E65FF">
        <w:rPr>
          <w:sz w:val="24"/>
          <w:szCs w:val="24"/>
          <w:lang w:val="ru-RU"/>
        </w:rPr>
        <w:t xml:space="preserve">ТКИН вызвана </w:t>
      </w:r>
      <w:r>
        <w:rPr>
          <w:sz w:val="24"/>
          <w:szCs w:val="24"/>
          <w:lang w:val="ru-RU"/>
        </w:rPr>
        <w:t xml:space="preserve">поломками  (мутациями) </w:t>
      </w:r>
      <w:r w:rsidR="003E65FF">
        <w:rPr>
          <w:sz w:val="24"/>
          <w:szCs w:val="24"/>
          <w:lang w:val="ru-RU"/>
        </w:rPr>
        <w:t xml:space="preserve">в различных генах, ответственных за созревание и функцию в первую очередь Т лимфоцитов, в некоторых случаях - и других субпопуляций лимфоцитов. </w:t>
      </w:r>
      <w:r w:rsidR="003E65FF">
        <w:rPr>
          <w:sz w:val="24"/>
          <w:szCs w:val="24"/>
        </w:rPr>
        <w:t xml:space="preserve"> </w:t>
      </w:r>
      <w:r w:rsidR="003E65FF">
        <w:rPr>
          <w:sz w:val="24"/>
          <w:szCs w:val="24"/>
          <w:lang w:val="ru-RU"/>
        </w:rPr>
        <w:t xml:space="preserve"> </w:t>
      </w:r>
      <w:r w:rsidR="003E65FF">
        <w:rPr>
          <w:sz w:val="24"/>
          <w:szCs w:val="24"/>
        </w:rPr>
        <w:t xml:space="preserve">В </w:t>
      </w:r>
      <w:proofErr w:type="spellStart"/>
      <w:r w:rsidR="003E65FF">
        <w:rPr>
          <w:sz w:val="24"/>
          <w:szCs w:val="24"/>
        </w:rPr>
        <w:t>настоя</w:t>
      </w:r>
      <w:r w:rsidR="003E65FF">
        <w:rPr>
          <w:sz w:val="24"/>
          <w:szCs w:val="24"/>
          <w:lang w:val="ru-RU"/>
        </w:rPr>
        <w:t>щ</w:t>
      </w:r>
      <w:proofErr w:type="spellEnd"/>
      <w:r w:rsidR="003E65FF">
        <w:rPr>
          <w:sz w:val="24"/>
          <w:szCs w:val="24"/>
        </w:rPr>
        <w:t xml:space="preserve">ее время известна генетическая природа </w:t>
      </w:r>
      <w:r w:rsidR="003E65FF">
        <w:rPr>
          <w:sz w:val="24"/>
          <w:szCs w:val="24"/>
          <w:lang w:val="ru-RU"/>
        </w:rPr>
        <w:t>более</w:t>
      </w:r>
      <w:r w:rsidR="00EE7FB0">
        <w:rPr>
          <w:sz w:val="24"/>
          <w:szCs w:val="24"/>
        </w:rPr>
        <w:t xml:space="preserve"> </w:t>
      </w:r>
      <w:r w:rsidR="00EE7FB0">
        <w:rPr>
          <w:sz w:val="24"/>
          <w:szCs w:val="24"/>
          <w:lang w:val="ru-RU"/>
        </w:rPr>
        <w:t xml:space="preserve">20 </w:t>
      </w:r>
      <w:r w:rsidR="003E65FF">
        <w:rPr>
          <w:sz w:val="24"/>
          <w:szCs w:val="24"/>
        </w:rPr>
        <w:t>форм ТКИН</w:t>
      </w:r>
      <w:r w:rsidR="003E65FF">
        <w:rPr>
          <w:sz w:val="24"/>
          <w:szCs w:val="24"/>
          <w:lang w:val="ru-RU"/>
        </w:rPr>
        <w:t xml:space="preserve">, </w:t>
      </w:r>
      <w:r w:rsidR="00EE7FB0">
        <w:rPr>
          <w:sz w:val="24"/>
          <w:szCs w:val="24"/>
          <w:lang w:val="ru-RU"/>
        </w:rPr>
        <w:t xml:space="preserve">однако, </w:t>
      </w:r>
      <w:r w:rsidR="003E65FF">
        <w:rPr>
          <w:sz w:val="24"/>
          <w:szCs w:val="24"/>
          <w:lang w:val="ru-RU"/>
        </w:rPr>
        <w:t>часть больных имеет до сих пор не верифицированные генетические дефекты</w:t>
      </w:r>
      <w:r w:rsidR="003E65FF">
        <w:rPr>
          <w:sz w:val="24"/>
          <w:szCs w:val="24"/>
        </w:rPr>
        <w:t>.</w:t>
      </w:r>
      <w:r w:rsidR="003E65FF">
        <w:rPr>
          <w:sz w:val="24"/>
          <w:szCs w:val="24"/>
          <w:lang w:val="ru-RU"/>
        </w:rPr>
        <w:t xml:space="preserve"> </w:t>
      </w:r>
      <w:r>
        <w:rPr>
          <w:sz w:val="24"/>
          <w:szCs w:val="24"/>
          <w:lang w:val="ru-RU"/>
        </w:rPr>
        <w:t xml:space="preserve"> </w:t>
      </w:r>
      <w:r w:rsidR="003E65FF">
        <w:rPr>
          <w:noProof/>
          <w:sz w:val="24"/>
          <w:szCs w:val="24"/>
        </w:rPr>
        <w:t xml:space="preserve"> </w:t>
      </w:r>
      <w:r w:rsidR="00D74FCD">
        <w:rPr>
          <w:color w:val="auto"/>
          <w:sz w:val="24"/>
          <w:szCs w:val="24"/>
        </w:rPr>
        <w:t>Для больных с ТКИН характерно раннее</w:t>
      </w:r>
      <w:r w:rsidR="00D74FCD">
        <w:rPr>
          <w:color w:val="auto"/>
          <w:sz w:val="24"/>
          <w:szCs w:val="24"/>
          <w:lang w:val="ru-RU"/>
        </w:rPr>
        <w:t xml:space="preserve"> (</w:t>
      </w:r>
      <w:r w:rsidR="00D74FCD">
        <w:rPr>
          <w:color w:val="auto"/>
          <w:sz w:val="24"/>
          <w:szCs w:val="24"/>
        </w:rPr>
        <w:t>в первые недели и</w:t>
      </w:r>
      <w:r w:rsidR="00D74FCD">
        <w:rPr>
          <w:color w:val="auto"/>
          <w:sz w:val="24"/>
          <w:szCs w:val="24"/>
          <w:lang w:val="ru-RU"/>
        </w:rPr>
        <w:t>ли</w:t>
      </w:r>
      <w:r w:rsidR="00D74FCD">
        <w:rPr>
          <w:color w:val="auto"/>
          <w:sz w:val="24"/>
          <w:szCs w:val="24"/>
        </w:rPr>
        <w:t xml:space="preserve"> месяцы жизни</w:t>
      </w:r>
      <w:r w:rsidR="00D74FCD">
        <w:rPr>
          <w:color w:val="auto"/>
          <w:sz w:val="24"/>
          <w:szCs w:val="24"/>
          <w:lang w:val="ru-RU"/>
        </w:rPr>
        <w:t>)</w:t>
      </w:r>
      <w:r w:rsidR="00D74FCD">
        <w:rPr>
          <w:color w:val="auto"/>
          <w:sz w:val="24"/>
          <w:szCs w:val="24"/>
        </w:rPr>
        <w:t xml:space="preserve"> начало клинических проявлений заболевания в виде </w:t>
      </w:r>
      <w:r>
        <w:rPr>
          <w:color w:val="auto"/>
          <w:sz w:val="24"/>
          <w:szCs w:val="24"/>
          <w:lang w:val="ru-RU"/>
        </w:rPr>
        <w:t>жидкого стула, упорной молочницы, пеленочного дерматита</w:t>
      </w:r>
      <w:r w:rsidR="00D74FCD">
        <w:rPr>
          <w:color w:val="auto"/>
          <w:sz w:val="24"/>
          <w:szCs w:val="24"/>
        </w:rPr>
        <w:t xml:space="preserve">, </w:t>
      </w:r>
      <w:r>
        <w:rPr>
          <w:color w:val="auto"/>
          <w:sz w:val="24"/>
          <w:szCs w:val="24"/>
          <w:lang w:val="ru-RU"/>
        </w:rPr>
        <w:t>и тяжелых инфекций</w:t>
      </w:r>
      <w:r w:rsidR="00D74FCD">
        <w:rPr>
          <w:color w:val="auto"/>
          <w:sz w:val="24"/>
          <w:szCs w:val="24"/>
        </w:rPr>
        <w:t xml:space="preserve">. </w:t>
      </w:r>
      <w:r>
        <w:rPr>
          <w:color w:val="auto"/>
          <w:sz w:val="24"/>
          <w:szCs w:val="24"/>
          <w:lang w:val="ru-RU"/>
        </w:rPr>
        <w:t xml:space="preserve"> </w:t>
      </w:r>
      <w:r w:rsidR="00D74FCD">
        <w:rPr>
          <w:bCs/>
          <w:color w:val="auto"/>
          <w:sz w:val="24"/>
          <w:szCs w:val="24"/>
        </w:rPr>
        <w:t>В случае вакцинации ребенка БЦЖ в роддоме или позже х</w:t>
      </w:r>
      <w:r w:rsidR="00D74FCD">
        <w:rPr>
          <w:color w:val="auto"/>
          <w:sz w:val="24"/>
          <w:szCs w:val="24"/>
        </w:rPr>
        <w:t xml:space="preserve">арактерно развитие регионарной и/или и </w:t>
      </w:r>
      <w:proofErr w:type="spellStart"/>
      <w:r w:rsidR="00D74FCD">
        <w:rPr>
          <w:color w:val="auto"/>
          <w:sz w:val="24"/>
          <w:szCs w:val="24"/>
        </w:rPr>
        <w:t>генерализованной</w:t>
      </w:r>
      <w:proofErr w:type="spellEnd"/>
      <w:r w:rsidR="00D74FCD">
        <w:rPr>
          <w:color w:val="auto"/>
          <w:sz w:val="24"/>
          <w:szCs w:val="24"/>
        </w:rPr>
        <w:t xml:space="preserve"> </w:t>
      </w:r>
      <w:r>
        <w:rPr>
          <w:color w:val="auto"/>
          <w:sz w:val="24"/>
          <w:szCs w:val="24"/>
          <w:lang w:val="ru-RU"/>
        </w:rPr>
        <w:t xml:space="preserve">БЦЖ-инфекции. </w:t>
      </w:r>
      <w:r>
        <w:rPr>
          <w:i/>
          <w:color w:val="auto"/>
          <w:sz w:val="24"/>
          <w:szCs w:val="24"/>
          <w:lang w:val="ru-RU"/>
        </w:rPr>
        <w:t xml:space="preserve"> </w:t>
      </w:r>
    </w:p>
    <w:p w14:paraId="68C9CACE" w14:textId="16C2C57E" w:rsidR="00D74FCD" w:rsidRDefault="00D74FCD" w:rsidP="00D74FCD">
      <w:pPr>
        <w:pStyle w:val="Text05"/>
        <w:spacing w:line="360" w:lineRule="auto"/>
        <w:rPr>
          <w:color w:val="auto"/>
          <w:sz w:val="24"/>
          <w:szCs w:val="24"/>
        </w:rPr>
      </w:pPr>
      <w:r>
        <w:rPr>
          <w:color w:val="auto"/>
          <w:sz w:val="24"/>
          <w:szCs w:val="24"/>
        </w:rPr>
        <w:t xml:space="preserve">На фоне тяжелых инфекций наблюдается отставание в физическом и моторном развитии. Следует помнить, что даже при наличии ТКИН у младенцев не сразу развиваются все вышеперечисленные симптомы, и в течение </w:t>
      </w:r>
      <w:r>
        <w:rPr>
          <w:color w:val="auto"/>
          <w:sz w:val="24"/>
          <w:szCs w:val="24"/>
          <w:lang w:val="ru-RU"/>
        </w:rPr>
        <w:t>нескольких месяцев</w:t>
      </w:r>
      <w:r>
        <w:rPr>
          <w:color w:val="auto"/>
          <w:sz w:val="24"/>
          <w:szCs w:val="24"/>
        </w:rPr>
        <w:t xml:space="preserve"> они могут расти и развиваться </w:t>
      </w:r>
      <w:r>
        <w:rPr>
          <w:color w:val="auto"/>
          <w:sz w:val="24"/>
          <w:szCs w:val="24"/>
          <w:lang w:val="ru-RU"/>
        </w:rPr>
        <w:t xml:space="preserve"> </w:t>
      </w:r>
      <w:r>
        <w:rPr>
          <w:color w:val="auto"/>
          <w:sz w:val="24"/>
          <w:szCs w:val="24"/>
        </w:rPr>
        <w:t xml:space="preserve"> нормальн</w:t>
      </w:r>
      <w:r>
        <w:rPr>
          <w:color w:val="auto"/>
          <w:sz w:val="24"/>
          <w:szCs w:val="24"/>
          <w:lang w:val="ru-RU"/>
        </w:rPr>
        <w:t xml:space="preserve">о. </w:t>
      </w:r>
      <w:r>
        <w:rPr>
          <w:color w:val="auto"/>
          <w:sz w:val="24"/>
          <w:szCs w:val="24"/>
        </w:rPr>
        <w:t xml:space="preserve"> </w:t>
      </w:r>
      <w:proofErr w:type="spellStart"/>
      <w:r>
        <w:rPr>
          <w:color w:val="auto"/>
          <w:sz w:val="24"/>
          <w:szCs w:val="24"/>
        </w:rPr>
        <w:t>Трансплацентарная</w:t>
      </w:r>
      <w:proofErr w:type="spellEnd"/>
      <w:r>
        <w:rPr>
          <w:color w:val="auto"/>
          <w:sz w:val="24"/>
          <w:szCs w:val="24"/>
        </w:rPr>
        <w:t xml:space="preserve"> передача материнских лимфоцитов может вызвать симптомы реакции «трансплантат против хозяина» (РТПХ), называемой в этом случае материнско-фетальной РТПХ. Она проявляется в основном в виде кожной </w:t>
      </w:r>
      <w:r w:rsidR="00A4357A">
        <w:rPr>
          <w:color w:val="auto"/>
          <w:sz w:val="24"/>
          <w:szCs w:val="24"/>
          <w:lang w:val="ru-RU"/>
        </w:rPr>
        <w:t xml:space="preserve"> </w:t>
      </w:r>
      <w:r>
        <w:rPr>
          <w:color w:val="auto"/>
          <w:sz w:val="24"/>
          <w:szCs w:val="24"/>
        </w:rPr>
        <w:t xml:space="preserve"> сыпи и\или поражения печени</w:t>
      </w:r>
      <w:r w:rsidR="00A4357A">
        <w:rPr>
          <w:color w:val="auto"/>
          <w:sz w:val="24"/>
          <w:szCs w:val="24"/>
          <w:lang w:val="ru-RU"/>
        </w:rPr>
        <w:t>, кишечника</w:t>
      </w:r>
      <w:r>
        <w:rPr>
          <w:color w:val="auto"/>
          <w:sz w:val="24"/>
          <w:szCs w:val="24"/>
        </w:rPr>
        <w:t>.</w:t>
      </w:r>
    </w:p>
    <w:p w14:paraId="29FC1CCA" w14:textId="5746D919" w:rsidR="006E6F02" w:rsidRDefault="006E6F02" w:rsidP="006E6F02">
      <w:pPr>
        <w:pStyle w:val="Text05"/>
        <w:spacing w:line="360" w:lineRule="auto"/>
        <w:rPr>
          <w:color w:val="auto"/>
          <w:sz w:val="24"/>
          <w:szCs w:val="24"/>
          <w:lang w:val="ru-RU"/>
        </w:rPr>
      </w:pPr>
      <w:r>
        <w:rPr>
          <w:color w:val="auto"/>
          <w:sz w:val="24"/>
          <w:szCs w:val="24"/>
          <w:lang w:val="ru-RU"/>
        </w:rPr>
        <w:t>ТГСК является единственным способом сохранить пациенту жизнь. ТГСК проводится от совместимого брата\сестры, в их отсутствие – от неродственного совместимого донора или от родителей. Исходы ТГСК зависят во многом от имеющегося инфекционного статуса, поражения органов и систем.</w:t>
      </w:r>
    </w:p>
    <w:p w14:paraId="2B4F3A3E" w14:textId="0665F38E" w:rsidR="004F56EB" w:rsidRDefault="006E6F02" w:rsidP="006E6F02">
      <w:pPr>
        <w:pStyle w:val="Text05"/>
        <w:spacing w:line="360" w:lineRule="auto"/>
        <w:rPr>
          <w:color w:val="auto"/>
          <w:sz w:val="24"/>
          <w:szCs w:val="24"/>
          <w:lang w:val="ru-RU"/>
        </w:rPr>
      </w:pPr>
      <w:r>
        <w:rPr>
          <w:color w:val="auto"/>
          <w:sz w:val="24"/>
          <w:szCs w:val="24"/>
          <w:lang w:val="ru-RU"/>
        </w:rPr>
        <w:t>Риски рождения других детей с ТКИН в д</w:t>
      </w:r>
      <w:r w:rsidR="00EE7FB0">
        <w:rPr>
          <w:color w:val="auto"/>
          <w:sz w:val="24"/>
          <w:szCs w:val="24"/>
          <w:lang w:val="ru-RU"/>
        </w:rPr>
        <w:t xml:space="preserve">анной семье составляют от </w:t>
      </w:r>
      <w:r>
        <w:rPr>
          <w:color w:val="auto"/>
          <w:sz w:val="24"/>
          <w:szCs w:val="24"/>
          <w:lang w:val="ru-RU"/>
        </w:rPr>
        <w:t>25%</w:t>
      </w:r>
      <w:r w:rsidR="00EE7FB0">
        <w:rPr>
          <w:color w:val="auto"/>
          <w:sz w:val="24"/>
          <w:szCs w:val="24"/>
          <w:lang w:val="ru-RU"/>
        </w:rPr>
        <w:t xml:space="preserve"> до 50%</w:t>
      </w:r>
      <w:r w:rsidR="004F56EB">
        <w:rPr>
          <w:color w:val="auto"/>
          <w:sz w:val="24"/>
          <w:szCs w:val="24"/>
          <w:lang w:val="ru-RU"/>
        </w:rPr>
        <w:t xml:space="preserve">. </w:t>
      </w:r>
      <w:r w:rsidR="004F56EB" w:rsidRPr="004F56EB">
        <w:rPr>
          <w:color w:val="auto"/>
          <w:sz w:val="24"/>
          <w:szCs w:val="24"/>
          <w:lang w:val="ru-RU"/>
        </w:rPr>
        <w:tab/>
        <w:t>Рекомендовано проведен</w:t>
      </w:r>
      <w:r w:rsidR="004F56EB">
        <w:rPr>
          <w:color w:val="auto"/>
          <w:sz w:val="24"/>
          <w:szCs w:val="24"/>
          <w:lang w:val="ru-RU"/>
        </w:rPr>
        <w:t xml:space="preserve">ие семейного консультирования </w:t>
      </w:r>
      <w:proofErr w:type="spellStart"/>
      <w:r w:rsidR="004F56EB" w:rsidRPr="004F56EB">
        <w:rPr>
          <w:color w:val="auto"/>
          <w:sz w:val="24"/>
          <w:szCs w:val="24"/>
          <w:lang w:val="ru-RU"/>
        </w:rPr>
        <w:t>пренатальной</w:t>
      </w:r>
      <w:proofErr w:type="spellEnd"/>
      <w:r w:rsidR="004F56EB" w:rsidRPr="004F56EB">
        <w:rPr>
          <w:color w:val="auto"/>
          <w:sz w:val="24"/>
          <w:szCs w:val="24"/>
          <w:lang w:val="ru-RU"/>
        </w:rPr>
        <w:t>\</w:t>
      </w:r>
      <w:proofErr w:type="spellStart"/>
      <w:r w:rsidR="004F56EB" w:rsidRPr="004F56EB">
        <w:rPr>
          <w:color w:val="auto"/>
          <w:sz w:val="24"/>
          <w:szCs w:val="24"/>
          <w:lang w:val="ru-RU"/>
        </w:rPr>
        <w:t>преимплантационной</w:t>
      </w:r>
      <w:proofErr w:type="spellEnd"/>
      <w:r w:rsidR="004F56EB" w:rsidRPr="004F56EB">
        <w:rPr>
          <w:color w:val="auto"/>
          <w:sz w:val="24"/>
          <w:szCs w:val="24"/>
          <w:lang w:val="ru-RU"/>
        </w:rPr>
        <w:t xml:space="preserve">  диагностики, </w:t>
      </w:r>
      <w:r w:rsidR="004F56EB">
        <w:rPr>
          <w:color w:val="auto"/>
          <w:sz w:val="24"/>
          <w:szCs w:val="24"/>
          <w:lang w:val="ru-RU"/>
        </w:rPr>
        <w:t xml:space="preserve"> </w:t>
      </w:r>
      <w:r w:rsidR="004F56EB" w:rsidRPr="004F56EB">
        <w:rPr>
          <w:color w:val="auto"/>
          <w:sz w:val="24"/>
          <w:szCs w:val="24"/>
          <w:lang w:val="ru-RU"/>
        </w:rPr>
        <w:t>для исключения рождения других детей с данным заболеванием.</w:t>
      </w:r>
    </w:p>
    <w:p w14:paraId="033B95E9" w14:textId="47F1DAD5" w:rsidR="006E6F02" w:rsidRPr="006E6F02" w:rsidRDefault="006E6F02" w:rsidP="004F56EB">
      <w:pPr>
        <w:pStyle w:val="Text05"/>
        <w:spacing w:line="360" w:lineRule="auto"/>
        <w:rPr>
          <w:color w:val="auto"/>
          <w:sz w:val="24"/>
          <w:szCs w:val="24"/>
          <w:lang w:val="ru-RU"/>
        </w:rPr>
      </w:pPr>
    </w:p>
    <w:sectPr w:rsidR="006E6F02" w:rsidRPr="006E6F02" w:rsidSect="00C3526F">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A1CC9" w14:textId="77777777" w:rsidR="00C16254" w:rsidRDefault="00C16254" w:rsidP="00C15E9F">
      <w:pPr>
        <w:spacing w:line="240" w:lineRule="auto"/>
      </w:pPr>
      <w:r>
        <w:separator/>
      </w:r>
    </w:p>
  </w:endnote>
  <w:endnote w:type="continuationSeparator" w:id="0">
    <w:p w14:paraId="4FE79F59" w14:textId="77777777" w:rsidR="00C16254" w:rsidRDefault="00C16254" w:rsidP="00C15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53117"/>
      <w:docPartObj>
        <w:docPartGallery w:val="Page Numbers (Bottom of Page)"/>
        <w:docPartUnique/>
      </w:docPartObj>
    </w:sdtPr>
    <w:sdtContent>
      <w:p w14:paraId="29579137" w14:textId="77777777" w:rsidR="007B64BC" w:rsidRDefault="007B64BC">
        <w:pPr>
          <w:pStyle w:val="a7"/>
          <w:jc w:val="center"/>
        </w:pPr>
        <w:r>
          <w:fldChar w:fldCharType="begin"/>
        </w:r>
        <w:r>
          <w:instrText>PAGE   \* MERGEFORMAT</w:instrText>
        </w:r>
        <w:r>
          <w:fldChar w:fldCharType="separate"/>
        </w:r>
        <w:r w:rsidR="00D648F8">
          <w:rPr>
            <w:noProof/>
          </w:rPr>
          <w:t>38</w:t>
        </w:r>
        <w:r>
          <w:rPr>
            <w:noProof/>
          </w:rPr>
          <w:fldChar w:fldCharType="end"/>
        </w:r>
      </w:p>
    </w:sdtContent>
  </w:sdt>
  <w:p w14:paraId="1F6AA50D" w14:textId="77777777" w:rsidR="007B64BC" w:rsidRDefault="007B64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2F939" w14:textId="77777777" w:rsidR="00C16254" w:rsidRDefault="00C16254" w:rsidP="00C15E9F">
      <w:pPr>
        <w:spacing w:line="240" w:lineRule="auto"/>
      </w:pPr>
      <w:r>
        <w:separator/>
      </w:r>
    </w:p>
  </w:footnote>
  <w:footnote w:type="continuationSeparator" w:id="0">
    <w:p w14:paraId="3B0D3E2C" w14:textId="77777777" w:rsidR="00C16254" w:rsidRDefault="00C16254" w:rsidP="00C15E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E380C3C"/>
    <w:lvl w:ilvl="0">
      <w:start w:val="1"/>
      <w:numFmt w:val="decimal"/>
      <w:pStyle w:val="a"/>
      <w:lvlText w:val="%1."/>
      <w:lvlJc w:val="left"/>
      <w:pPr>
        <w:tabs>
          <w:tab w:val="num" w:pos="360"/>
        </w:tabs>
        <w:ind w:left="360" w:hanging="360"/>
      </w:pPr>
    </w:lvl>
  </w:abstractNum>
  <w:abstractNum w:abstractNumId="1">
    <w:nsid w:val="00000003"/>
    <w:multiLevelType w:val="multilevel"/>
    <w:tmpl w:val="00000003"/>
    <w:name w:val="WW8Num10"/>
    <w:lvl w:ilvl="0">
      <w:start w:val="1"/>
      <w:numFmt w:val="bullet"/>
      <w:lvlText w:val=""/>
      <w:lvlJc w:val="left"/>
      <w:pPr>
        <w:tabs>
          <w:tab w:val="num" w:pos="1494"/>
        </w:tabs>
        <w:ind w:left="1494" w:hanging="360"/>
      </w:pPr>
      <w:rPr>
        <w:rFonts w:ascii="Wingdings" w:hAnsi="Wingdings"/>
      </w:rPr>
    </w:lvl>
    <w:lvl w:ilvl="1">
      <w:start w:val="1"/>
      <w:numFmt w:val="bullet"/>
      <w:lvlText w:val="o"/>
      <w:lvlJc w:val="left"/>
      <w:pPr>
        <w:tabs>
          <w:tab w:val="num" w:pos="2214"/>
        </w:tabs>
        <w:ind w:left="2214" w:hanging="360"/>
      </w:pPr>
      <w:rPr>
        <w:rFonts w:ascii="Courier New" w:hAnsi="Courier New"/>
      </w:rPr>
    </w:lvl>
    <w:lvl w:ilvl="2">
      <w:start w:val="1"/>
      <w:numFmt w:val="bullet"/>
      <w:lvlText w:val=""/>
      <w:lvlJc w:val="left"/>
      <w:pPr>
        <w:tabs>
          <w:tab w:val="num" w:pos="2934"/>
        </w:tabs>
        <w:ind w:left="2934" w:hanging="360"/>
      </w:pPr>
      <w:rPr>
        <w:rFonts w:ascii="Wingdings" w:hAnsi="Wingdings"/>
      </w:rPr>
    </w:lvl>
    <w:lvl w:ilvl="3">
      <w:start w:val="1"/>
      <w:numFmt w:val="bullet"/>
      <w:lvlText w:val=""/>
      <w:lvlJc w:val="left"/>
      <w:pPr>
        <w:tabs>
          <w:tab w:val="num" w:pos="3654"/>
        </w:tabs>
        <w:ind w:left="3654" w:hanging="360"/>
      </w:pPr>
      <w:rPr>
        <w:rFonts w:ascii="Symbol" w:hAnsi="Symbol"/>
      </w:rPr>
    </w:lvl>
    <w:lvl w:ilvl="4">
      <w:start w:val="1"/>
      <w:numFmt w:val="bullet"/>
      <w:lvlText w:val="o"/>
      <w:lvlJc w:val="left"/>
      <w:pPr>
        <w:tabs>
          <w:tab w:val="num" w:pos="4374"/>
        </w:tabs>
        <w:ind w:left="4374" w:hanging="360"/>
      </w:pPr>
      <w:rPr>
        <w:rFonts w:ascii="Courier New" w:hAnsi="Courier New"/>
      </w:rPr>
    </w:lvl>
    <w:lvl w:ilvl="5">
      <w:start w:val="1"/>
      <w:numFmt w:val="bullet"/>
      <w:lvlText w:val=""/>
      <w:lvlJc w:val="left"/>
      <w:pPr>
        <w:tabs>
          <w:tab w:val="num" w:pos="5094"/>
        </w:tabs>
        <w:ind w:left="5094" w:hanging="360"/>
      </w:pPr>
      <w:rPr>
        <w:rFonts w:ascii="Wingdings" w:hAnsi="Wingdings"/>
      </w:rPr>
    </w:lvl>
    <w:lvl w:ilvl="6">
      <w:start w:val="1"/>
      <w:numFmt w:val="bullet"/>
      <w:lvlText w:val=""/>
      <w:lvlJc w:val="left"/>
      <w:pPr>
        <w:tabs>
          <w:tab w:val="num" w:pos="5814"/>
        </w:tabs>
        <w:ind w:left="5814" w:hanging="360"/>
      </w:pPr>
      <w:rPr>
        <w:rFonts w:ascii="Symbol" w:hAnsi="Symbol"/>
      </w:rPr>
    </w:lvl>
    <w:lvl w:ilvl="7">
      <w:start w:val="1"/>
      <w:numFmt w:val="bullet"/>
      <w:lvlText w:val="o"/>
      <w:lvlJc w:val="left"/>
      <w:pPr>
        <w:tabs>
          <w:tab w:val="num" w:pos="6534"/>
        </w:tabs>
        <w:ind w:left="6534" w:hanging="360"/>
      </w:pPr>
      <w:rPr>
        <w:rFonts w:ascii="Courier New" w:hAnsi="Courier New"/>
      </w:rPr>
    </w:lvl>
    <w:lvl w:ilvl="8">
      <w:start w:val="1"/>
      <w:numFmt w:val="bullet"/>
      <w:lvlText w:val=""/>
      <w:lvlJc w:val="left"/>
      <w:pPr>
        <w:tabs>
          <w:tab w:val="num" w:pos="7254"/>
        </w:tabs>
        <w:ind w:left="7254" w:hanging="360"/>
      </w:pPr>
      <w:rPr>
        <w:rFonts w:ascii="Wingdings" w:hAnsi="Wingdings"/>
      </w:rPr>
    </w:lvl>
  </w:abstractNum>
  <w:abstractNum w:abstractNumId="2">
    <w:nsid w:val="0BC06C00"/>
    <w:multiLevelType w:val="hybridMultilevel"/>
    <w:tmpl w:val="24541C52"/>
    <w:lvl w:ilvl="0" w:tplc="BC1C360E">
      <w:start w:val="1"/>
      <w:numFmt w:val="bullet"/>
      <w:pStyle w:val="a0"/>
      <w:lvlText w:val=""/>
      <w:lvlJc w:val="left"/>
      <w:pPr>
        <w:ind w:left="1920"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0D022F6"/>
    <w:multiLevelType w:val="hybridMultilevel"/>
    <w:tmpl w:val="D5DA8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A3020"/>
    <w:multiLevelType w:val="hybridMultilevel"/>
    <w:tmpl w:val="D4DEE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E95F25"/>
    <w:multiLevelType w:val="hybridMultilevel"/>
    <w:tmpl w:val="ECF281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CF10CED"/>
    <w:multiLevelType w:val="hybridMultilevel"/>
    <w:tmpl w:val="3C90E97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9F1E93"/>
    <w:multiLevelType w:val="hybridMultilevel"/>
    <w:tmpl w:val="56CC3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A5370"/>
    <w:multiLevelType w:val="hybridMultilevel"/>
    <w:tmpl w:val="594C1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80B227D"/>
    <w:multiLevelType w:val="hybridMultilevel"/>
    <w:tmpl w:val="90DA61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DB01EE9"/>
    <w:multiLevelType w:val="hybridMultilevel"/>
    <w:tmpl w:val="F3CA2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C546E2"/>
    <w:multiLevelType w:val="multilevel"/>
    <w:tmpl w:val="04D83C8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1BB2C29"/>
    <w:multiLevelType w:val="hybridMultilevel"/>
    <w:tmpl w:val="0E52C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71DD8"/>
    <w:multiLevelType w:val="hybridMultilevel"/>
    <w:tmpl w:val="01CA22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6E14BB8"/>
    <w:multiLevelType w:val="hybridMultilevel"/>
    <w:tmpl w:val="525A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81B96"/>
    <w:multiLevelType w:val="hybridMultilevel"/>
    <w:tmpl w:val="150CB9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B0316F9"/>
    <w:multiLevelType w:val="hybridMultilevel"/>
    <w:tmpl w:val="FBEEA0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7E5018B7"/>
    <w:multiLevelType w:val="hybridMultilevel"/>
    <w:tmpl w:val="AF6EAFF2"/>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0"/>
  </w:num>
  <w:num w:numId="7">
    <w:abstractNumId w:val="11"/>
  </w:num>
  <w:num w:numId="8">
    <w:abstractNumId w:val="12"/>
  </w:num>
  <w:num w:numId="9">
    <w:abstractNumId w:val="5"/>
  </w:num>
  <w:num w:numId="10">
    <w:abstractNumId w:val="10"/>
  </w:num>
  <w:num w:numId="11">
    <w:abstractNumId w:val="15"/>
  </w:num>
  <w:num w:numId="12">
    <w:abstractNumId w:val="8"/>
  </w:num>
  <w:num w:numId="13">
    <w:abstractNumId w:val="14"/>
  </w:num>
  <w:num w:numId="14">
    <w:abstractNumId w:val="9"/>
  </w:num>
  <w:num w:numId="15">
    <w:abstractNumId w:val="13"/>
  </w:num>
  <w:num w:numId="16">
    <w:abstractNumId w:val="17"/>
  </w:num>
  <w:num w:numId="17">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Shcherbina">
    <w15:presenceInfo w15:providerId="Windows Live" w15:userId="3ef106a5f46e1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E2"/>
    <w:rsid w:val="00001622"/>
    <w:rsid w:val="00002A50"/>
    <w:rsid w:val="00007E6A"/>
    <w:rsid w:val="0002459B"/>
    <w:rsid w:val="00025F71"/>
    <w:rsid w:val="0003109F"/>
    <w:rsid w:val="000343B6"/>
    <w:rsid w:val="00054854"/>
    <w:rsid w:val="00060CA0"/>
    <w:rsid w:val="0007133E"/>
    <w:rsid w:val="00080BAD"/>
    <w:rsid w:val="00081329"/>
    <w:rsid w:val="00086EE8"/>
    <w:rsid w:val="000909EC"/>
    <w:rsid w:val="000A09C7"/>
    <w:rsid w:val="000B10AC"/>
    <w:rsid w:val="000B6335"/>
    <w:rsid w:val="000C1326"/>
    <w:rsid w:val="000C4159"/>
    <w:rsid w:val="000D0802"/>
    <w:rsid w:val="000D41D5"/>
    <w:rsid w:val="000D444A"/>
    <w:rsid w:val="000E6A96"/>
    <w:rsid w:val="000F209B"/>
    <w:rsid w:val="000F410B"/>
    <w:rsid w:val="000F77E5"/>
    <w:rsid w:val="00100305"/>
    <w:rsid w:val="00106B43"/>
    <w:rsid w:val="00110649"/>
    <w:rsid w:val="00110672"/>
    <w:rsid w:val="0011100E"/>
    <w:rsid w:val="0011670C"/>
    <w:rsid w:val="00121BA8"/>
    <w:rsid w:val="0012274E"/>
    <w:rsid w:val="00122F6A"/>
    <w:rsid w:val="00123F22"/>
    <w:rsid w:val="001261FA"/>
    <w:rsid w:val="00130A4B"/>
    <w:rsid w:val="00131DDF"/>
    <w:rsid w:val="00133B88"/>
    <w:rsid w:val="00136E75"/>
    <w:rsid w:val="001377AC"/>
    <w:rsid w:val="001427CA"/>
    <w:rsid w:val="00144C30"/>
    <w:rsid w:val="0015352B"/>
    <w:rsid w:val="001539DC"/>
    <w:rsid w:val="00162744"/>
    <w:rsid w:val="001745DE"/>
    <w:rsid w:val="00181EC4"/>
    <w:rsid w:val="00182D28"/>
    <w:rsid w:val="0018377B"/>
    <w:rsid w:val="001863AA"/>
    <w:rsid w:val="00187BC5"/>
    <w:rsid w:val="001950EB"/>
    <w:rsid w:val="001A1F79"/>
    <w:rsid w:val="001A23D6"/>
    <w:rsid w:val="001B42BA"/>
    <w:rsid w:val="001B667A"/>
    <w:rsid w:val="001C09AC"/>
    <w:rsid w:val="001C0ECB"/>
    <w:rsid w:val="001C75FA"/>
    <w:rsid w:val="001D5D4B"/>
    <w:rsid w:val="001E070C"/>
    <w:rsid w:val="001E130F"/>
    <w:rsid w:val="001E6494"/>
    <w:rsid w:val="001F1A7C"/>
    <w:rsid w:val="001F2DC8"/>
    <w:rsid w:val="001F4F13"/>
    <w:rsid w:val="001F5847"/>
    <w:rsid w:val="002024F1"/>
    <w:rsid w:val="0021051E"/>
    <w:rsid w:val="002126B8"/>
    <w:rsid w:val="002128C9"/>
    <w:rsid w:val="00215E82"/>
    <w:rsid w:val="002168F2"/>
    <w:rsid w:val="002218DE"/>
    <w:rsid w:val="00221DB1"/>
    <w:rsid w:val="00224A0E"/>
    <w:rsid w:val="00225852"/>
    <w:rsid w:val="00231ADC"/>
    <w:rsid w:val="002409E8"/>
    <w:rsid w:val="002436A5"/>
    <w:rsid w:val="00247F18"/>
    <w:rsid w:val="00253015"/>
    <w:rsid w:val="00256B26"/>
    <w:rsid w:val="0026454C"/>
    <w:rsid w:val="00272924"/>
    <w:rsid w:val="002774E6"/>
    <w:rsid w:val="00291310"/>
    <w:rsid w:val="00292DDB"/>
    <w:rsid w:val="0029386C"/>
    <w:rsid w:val="00295F20"/>
    <w:rsid w:val="002A00EB"/>
    <w:rsid w:val="002A29D0"/>
    <w:rsid w:val="002A6553"/>
    <w:rsid w:val="002B0670"/>
    <w:rsid w:val="002B25F0"/>
    <w:rsid w:val="002B4D94"/>
    <w:rsid w:val="002B7521"/>
    <w:rsid w:val="002C2C3B"/>
    <w:rsid w:val="002C6EDB"/>
    <w:rsid w:val="002C7C0B"/>
    <w:rsid w:val="002D23B8"/>
    <w:rsid w:val="002D5822"/>
    <w:rsid w:val="002F0CE5"/>
    <w:rsid w:val="002F57EE"/>
    <w:rsid w:val="00300F50"/>
    <w:rsid w:val="0031038F"/>
    <w:rsid w:val="00314309"/>
    <w:rsid w:val="00314C39"/>
    <w:rsid w:val="003258F9"/>
    <w:rsid w:val="00345CCE"/>
    <w:rsid w:val="00353C92"/>
    <w:rsid w:val="00357975"/>
    <w:rsid w:val="00362EB2"/>
    <w:rsid w:val="0037215D"/>
    <w:rsid w:val="00374D03"/>
    <w:rsid w:val="00380E64"/>
    <w:rsid w:val="003828F0"/>
    <w:rsid w:val="003863C8"/>
    <w:rsid w:val="003922C7"/>
    <w:rsid w:val="003929CF"/>
    <w:rsid w:val="003961C7"/>
    <w:rsid w:val="003977E3"/>
    <w:rsid w:val="003A02E8"/>
    <w:rsid w:val="003A3608"/>
    <w:rsid w:val="003B135C"/>
    <w:rsid w:val="003B6812"/>
    <w:rsid w:val="003C54FD"/>
    <w:rsid w:val="003D2CFD"/>
    <w:rsid w:val="003E0B67"/>
    <w:rsid w:val="003E5F4C"/>
    <w:rsid w:val="003E65FF"/>
    <w:rsid w:val="003F481A"/>
    <w:rsid w:val="00413E40"/>
    <w:rsid w:val="00422CBB"/>
    <w:rsid w:val="00424C8F"/>
    <w:rsid w:val="00426CBF"/>
    <w:rsid w:val="0042736C"/>
    <w:rsid w:val="004327C5"/>
    <w:rsid w:val="00435152"/>
    <w:rsid w:val="00452EF7"/>
    <w:rsid w:val="004530E2"/>
    <w:rsid w:val="00462A84"/>
    <w:rsid w:val="004663F0"/>
    <w:rsid w:val="004828EE"/>
    <w:rsid w:val="004937BC"/>
    <w:rsid w:val="00494FCD"/>
    <w:rsid w:val="00496202"/>
    <w:rsid w:val="004A05F5"/>
    <w:rsid w:val="004A5A61"/>
    <w:rsid w:val="004A6286"/>
    <w:rsid w:val="004B3C53"/>
    <w:rsid w:val="004B508E"/>
    <w:rsid w:val="004C3A24"/>
    <w:rsid w:val="004C5F03"/>
    <w:rsid w:val="004C70BB"/>
    <w:rsid w:val="004C794C"/>
    <w:rsid w:val="004E091D"/>
    <w:rsid w:val="004E121B"/>
    <w:rsid w:val="004E1972"/>
    <w:rsid w:val="004E288A"/>
    <w:rsid w:val="004E3FBB"/>
    <w:rsid w:val="004E5D0A"/>
    <w:rsid w:val="004F159C"/>
    <w:rsid w:val="004F54F5"/>
    <w:rsid w:val="004F56EB"/>
    <w:rsid w:val="00503ED7"/>
    <w:rsid w:val="00511F61"/>
    <w:rsid w:val="005213E4"/>
    <w:rsid w:val="00536248"/>
    <w:rsid w:val="005522B4"/>
    <w:rsid w:val="005533AE"/>
    <w:rsid w:val="0055382C"/>
    <w:rsid w:val="005741A4"/>
    <w:rsid w:val="005770F7"/>
    <w:rsid w:val="00582135"/>
    <w:rsid w:val="00586067"/>
    <w:rsid w:val="00592AFC"/>
    <w:rsid w:val="00594D2A"/>
    <w:rsid w:val="0059791E"/>
    <w:rsid w:val="005D08A8"/>
    <w:rsid w:val="005D2441"/>
    <w:rsid w:val="005D2CD3"/>
    <w:rsid w:val="005D5B53"/>
    <w:rsid w:val="005D6E93"/>
    <w:rsid w:val="005E35F4"/>
    <w:rsid w:val="005E3757"/>
    <w:rsid w:val="005E4E5F"/>
    <w:rsid w:val="005F25B5"/>
    <w:rsid w:val="005F29DC"/>
    <w:rsid w:val="005F36D8"/>
    <w:rsid w:val="005F4B01"/>
    <w:rsid w:val="00605FF1"/>
    <w:rsid w:val="00606EF3"/>
    <w:rsid w:val="0061046C"/>
    <w:rsid w:val="006108C9"/>
    <w:rsid w:val="00612F61"/>
    <w:rsid w:val="006219D8"/>
    <w:rsid w:val="00621C2B"/>
    <w:rsid w:val="00621CEE"/>
    <w:rsid w:val="006256A4"/>
    <w:rsid w:val="00627BA8"/>
    <w:rsid w:val="0063173D"/>
    <w:rsid w:val="0063207E"/>
    <w:rsid w:val="00633EAD"/>
    <w:rsid w:val="00637ADA"/>
    <w:rsid w:val="006438DD"/>
    <w:rsid w:val="00650F02"/>
    <w:rsid w:val="006528F0"/>
    <w:rsid w:val="00654CAF"/>
    <w:rsid w:val="00655286"/>
    <w:rsid w:val="00655743"/>
    <w:rsid w:val="00662CDE"/>
    <w:rsid w:val="00664647"/>
    <w:rsid w:val="00667999"/>
    <w:rsid w:val="00673484"/>
    <w:rsid w:val="00674524"/>
    <w:rsid w:val="00674702"/>
    <w:rsid w:val="00683CAC"/>
    <w:rsid w:val="00687272"/>
    <w:rsid w:val="00690713"/>
    <w:rsid w:val="00696B18"/>
    <w:rsid w:val="006A55B2"/>
    <w:rsid w:val="006A7BFA"/>
    <w:rsid w:val="006B3CB9"/>
    <w:rsid w:val="006B487E"/>
    <w:rsid w:val="006B59B2"/>
    <w:rsid w:val="006B5EE1"/>
    <w:rsid w:val="006B7CAB"/>
    <w:rsid w:val="006C007C"/>
    <w:rsid w:val="006C1F85"/>
    <w:rsid w:val="006C5A66"/>
    <w:rsid w:val="006C5C38"/>
    <w:rsid w:val="006D114D"/>
    <w:rsid w:val="006D4DF1"/>
    <w:rsid w:val="006D5E31"/>
    <w:rsid w:val="006E05C9"/>
    <w:rsid w:val="006E3173"/>
    <w:rsid w:val="006E6F02"/>
    <w:rsid w:val="006F6DB5"/>
    <w:rsid w:val="007059B2"/>
    <w:rsid w:val="00724AF9"/>
    <w:rsid w:val="0072732F"/>
    <w:rsid w:val="007524F8"/>
    <w:rsid w:val="00753B9B"/>
    <w:rsid w:val="0075696A"/>
    <w:rsid w:val="007624EA"/>
    <w:rsid w:val="00767548"/>
    <w:rsid w:val="00771162"/>
    <w:rsid w:val="0077226A"/>
    <w:rsid w:val="00773375"/>
    <w:rsid w:val="00774E08"/>
    <w:rsid w:val="00776EBE"/>
    <w:rsid w:val="007807DB"/>
    <w:rsid w:val="0078510A"/>
    <w:rsid w:val="00793936"/>
    <w:rsid w:val="0079689C"/>
    <w:rsid w:val="007A2D85"/>
    <w:rsid w:val="007B29F6"/>
    <w:rsid w:val="007B64BC"/>
    <w:rsid w:val="007C1482"/>
    <w:rsid w:val="007C691C"/>
    <w:rsid w:val="007D52FB"/>
    <w:rsid w:val="007D7BF2"/>
    <w:rsid w:val="007F618E"/>
    <w:rsid w:val="008120FE"/>
    <w:rsid w:val="00830F87"/>
    <w:rsid w:val="00832E13"/>
    <w:rsid w:val="008374B4"/>
    <w:rsid w:val="0084348A"/>
    <w:rsid w:val="0085287D"/>
    <w:rsid w:val="00854580"/>
    <w:rsid w:val="00855F0E"/>
    <w:rsid w:val="00867048"/>
    <w:rsid w:val="00871B2D"/>
    <w:rsid w:val="00874BD2"/>
    <w:rsid w:val="00880FAD"/>
    <w:rsid w:val="0088153C"/>
    <w:rsid w:val="008911BF"/>
    <w:rsid w:val="0089160A"/>
    <w:rsid w:val="0089307C"/>
    <w:rsid w:val="008A18F3"/>
    <w:rsid w:val="008A3DC6"/>
    <w:rsid w:val="008A4D26"/>
    <w:rsid w:val="008A659D"/>
    <w:rsid w:val="008B10E2"/>
    <w:rsid w:val="008B1499"/>
    <w:rsid w:val="008B4646"/>
    <w:rsid w:val="008B5ACC"/>
    <w:rsid w:val="008B60E1"/>
    <w:rsid w:val="008D3114"/>
    <w:rsid w:val="008D4216"/>
    <w:rsid w:val="008D47DC"/>
    <w:rsid w:val="008E1538"/>
    <w:rsid w:val="008E687A"/>
    <w:rsid w:val="008E7581"/>
    <w:rsid w:val="008E7F01"/>
    <w:rsid w:val="008F2BBE"/>
    <w:rsid w:val="008F4CE2"/>
    <w:rsid w:val="00900C10"/>
    <w:rsid w:val="00900F5D"/>
    <w:rsid w:val="00905AF0"/>
    <w:rsid w:val="00906830"/>
    <w:rsid w:val="009115B6"/>
    <w:rsid w:val="00912736"/>
    <w:rsid w:val="009137F1"/>
    <w:rsid w:val="00914519"/>
    <w:rsid w:val="00916EA6"/>
    <w:rsid w:val="0091780A"/>
    <w:rsid w:val="009366C9"/>
    <w:rsid w:val="009404F2"/>
    <w:rsid w:val="00941B0A"/>
    <w:rsid w:val="00944C19"/>
    <w:rsid w:val="009504DD"/>
    <w:rsid w:val="00963681"/>
    <w:rsid w:val="00966FAF"/>
    <w:rsid w:val="00973616"/>
    <w:rsid w:val="0097691C"/>
    <w:rsid w:val="00984081"/>
    <w:rsid w:val="00990719"/>
    <w:rsid w:val="009945F6"/>
    <w:rsid w:val="009A1B40"/>
    <w:rsid w:val="009B1638"/>
    <w:rsid w:val="009B38B7"/>
    <w:rsid w:val="009C1F13"/>
    <w:rsid w:val="009C4ABC"/>
    <w:rsid w:val="009C585E"/>
    <w:rsid w:val="009C69AC"/>
    <w:rsid w:val="009D7913"/>
    <w:rsid w:val="009E095B"/>
    <w:rsid w:val="009E3B81"/>
    <w:rsid w:val="009E4864"/>
    <w:rsid w:val="009E627D"/>
    <w:rsid w:val="00A00416"/>
    <w:rsid w:val="00A01C5F"/>
    <w:rsid w:val="00A04548"/>
    <w:rsid w:val="00A11563"/>
    <w:rsid w:val="00A2120F"/>
    <w:rsid w:val="00A2368D"/>
    <w:rsid w:val="00A2393C"/>
    <w:rsid w:val="00A266F9"/>
    <w:rsid w:val="00A32E90"/>
    <w:rsid w:val="00A4357A"/>
    <w:rsid w:val="00A46C9E"/>
    <w:rsid w:val="00A51981"/>
    <w:rsid w:val="00A55B76"/>
    <w:rsid w:val="00A71A28"/>
    <w:rsid w:val="00A736E4"/>
    <w:rsid w:val="00A74A6C"/>
    <w:rsid w:val="00A77BD9"/>
    <w:rsid w:val="00A806C4"/>
    <w:rsid w:val="00A820BA"/>
    <w:rsid w:val="00A82727"/>
    <w:rsid w:val="00A8754F"/>
    <w:rsid w:val="00A91310"/>
    <w:rsid w:val="00A96C7D"/>
    <w:rsid w:val="00AA2204"/>
    <w:rsid w:val="00AA293F"/>
    <w:rsid w:val="00AA52CC"/>
    <w:rsid w:val="00AA5810"/>
    <w:rsid w:val="00AB0FA0"/>
    <w:rsid w:val="00AB3533"/>
    <w:rsid w:val="00AB7DAC"/>
    <w:rsid w:val="00AC36AA"/>
    <w:rsid w:val="00AC6AF4"/>
    <w:rsid w:val="00AC6C2B"/>
    <w:rsid w:val="00AE4EA1"/>
    <w:rsid w:val="00AE5444"/>
    <w:rsid w:val="00AF4096"/>
    <w:rsid w:val="00B02091"/>
    <w:rsid w:val="00B021C8"/>
    <w:rsid w:val="00B03180"/>
    <w:rsid w:val="00B1041B"/>
    <w:rsid w:val="00B119A0"/>
    <w:rsid w:val="00B13ABF"/>
    <w:rsid w:val="00B14540"/>
    <w:rsid w:val="00B22A14"/>
    <w:rsid w:val="00B254D0"/>
    <w:rsid w:val="00B25C5E"/>
    <w:rsid w:val="00B26BE9"/>
    <w:rsid w:val="00B27D13"/>
    <w:rsid w:val="00B31E69"/>
    <w:rsid w:val="00B340D9"/>
    <w:rsid w:val="00B405CE"/>
    <w:rsid w:val="00B424B5"/>
    <w:rsid w:val="00B57352"/>
    <w:rsid w:val="00B5791C"/>
    <w:rsid w:val="00B65170"/>
    <w:rsid w:val="00B676AE"/>
    <w:rsid w:val="00B73D3B"/>
    <w:rsid w:val="00B77F23"/>
    <w:rsid w:val="00B809FD"/>
    <w:rsid w:val="00B8590C"/>
    <w:rsid w:val="00B91653"/>
    <w:rsid w:val="00BA35E3"/>
    <w:rsid w:val="00BA4937"/>
    <w:rsid w:val="00BA6B3A"/>
    <w:rsid w:val="00BB557B"/>
    <w:rsid w:val="00BC100B"/>
    <w:rsid w:val="00BC12E0"/>
    <w:rsid w:val="00BC2AE1"/>
    <w:rsid w:val="00BC2CF8"/>
    <w:rsid w:val="00BC6CC3"/>
    <w:rsid w:val="00BD6D0E"/>
    <w:rsid w:val="00BD70D2"/>
    <w:rsid w:val="00BE381F"/>
    <w:rsid w:val="00BE51AD"/>
    <w:rsid w:val="00BE7E57"/>
    <w:rsid w:val="00BF12EF"/>
    <w:rsid w:val="00BF7B4E"/>
    <w:rsid w:val="00C041C6"/>
    <w:rsid w:val="00C045B3"/>
    <w:rsid w:val="00C06913"/>
    <w:rsid w:val="00C07DB0"/>
    <w:rsid w:val="00C1167A"/>
    <w:rsid w:val="00C15E9F"/>
    <w:rsid w:val="00C16254"/>
    <w:rsid w:val="00C2240A"/>
    <w:rsid w:val="00C2361C"/>
    <w:rsid w:val="00C3526F"/>
    <w:rsid w:val="00C415F4"/>
    <w:rsid w:val="00C42526"/>
    <w:rsid w:val="00C43FCD"/>
    <w:rsid w:val="00C678E9"/>
    <w:rsid w:val="00C77A40"/>
    <w:rsid w:val="00C8146C"/>
    <w:rsid w:val="00C82A33"/>
    <w:rsid w:val="00C83117"/>
    <w:rsid w:val="00C960E7"/>
    <w:rsid w:val="00CA1C2F"/>
    <w:rsid w:val="00CA2315"/>
    <w:rsid w:val="00CA3E8B"/>
    <w:rsid w:val="00CA4946"/>
    <w:rsid w:val="00CA7C3F"/>
    <w:rsid w:val="00CB00DA"/>
    <w:rsid w:val="00CB7E63"/>
    <w:rsid w:val="00CC57E9"/>
    <w:rsid w:val="00CD3BB0"/>
    <w:rsid w:val="00CD4011"/>
    <w:rsid w:val="00CD47B7"/>
    <w:rsid w:val="00CE2608"/>
    <w:rsid w:val="00CF4ADC"/>
    <w:rsid w:val="00D0149F"/>
    <w:rsid w:val="00D078A6"/>
    <w:rsid w:val="00D11F82"/>
    <w:rsid w:val="00D12372"/>
    <w:rsid w:val="00D13690"/>
    <w:rsid w:val="00D155CC"/>
    <w:rsid w:val="00D17F1E"/>
    <w:rsid w:val="00D233DE"/>
    <w:rsid w:val="00D314D1"/>
    <w:rsid w:val="00D3309F"/>
    <w:rsid w:val="00D34C2B"/>
    <w:rsid w:val="00D36819"/>
    <w:rsid w:val="00D4420E"/>
    <w:rsid w:val="00D47B80"/>
    <w:rsid w:val="00D47FBF"/>
    <w:rsid w:val="00D522AB"/>
    <w:rsid w:val="00D53F47"/>
    <w:rsid w:val="00D61788"/>
    <w:rsid w:val="00D648F8"/>
    <w:rsid w:val="00D65ABE"/>
    <w:rsid w:val="00D71334"/>
    <w:rsid w:val="00D74FCD"/>
    <w:rsid w:val="00D7541B"/>
    <w:rsid w:val="00D75DCA"/>
    <w:rsid w:val="00D773F2"/>
    <w:rsid w:val="00D81F7F"/>
    <w:rsid w:val="00D91348"/>
    <w:rsid w:val="00D954DC"/>
    <w:rsid w:val="00D95B9A"/>
    <w:rsid w:val="00DA1930"/>
    <w:rsid w:val="00DA198D"/>
    <w:rsid w:val="00DB2B5A"/>
    <w:rsid w:val="00DB34C4"/>
    <w:rsid w:val="00DB483B"/>
    <w:rsid w:val="00DC0398"/>
    <w:rsid w:val="00DC1D40"/>
    <w:rsid w:val="00DD7B8F"/>
    <w:rsid w:val="00DF16EA"/>
    <w:rsid w:val="00DF4F97"/>
    <w:rsid w:val="00E0151D"/>
    <w:rsid w:val="00E02D96"/>
    <w:rsid w:val="00E0416D"/>
    <w:rsid w:val="00E32E63"/>
    <w:rsid w:val="00E357A9"/>
    <w:rsid w:val="00E438D8"/>
    <w:rsid w:val="00E534B7"/>
    <w:rsid w:val="00E5369D"/>
    <w:rsid w:val="00E565AD"/>
    <w:rsid w:val="00E603F6"/>
    <w:rsid w:val="00E6092A"/>
    <w:rsid w:val="00E668E6"/>
    <w:rsid w:val="00E66CA7"/>
    <w:rsid w:val="00E709EF"/>
    <w:rsid w:val="00E72D4C"/>
    <w:rsid w:val="00E73B14"/>
    <w:rsid w:val="00E80EFC"/>
    <w:rsid w:val="00E91E26"/>
    <w:rsid w:val="00E9341B"/>
    <w:rsid w:val="00EA73D1"/>
    <w:rsid w:val="00EB3D86"/>
    <w:rsid w:val="00EB72A4"/>
    <w:rsid w:val="00EC2F71"/>
    <w:rsid w:val="00EC506A"/>
    <w:rsid w:val="00EC600E"/>
    <w:rsid w:val="00EC7C83"/>
    <w:rsid w:val="00ED1882"/>
    <w:rsid w:val="00ED3230"/>
    <w:rsid w:val="00EE3086"/>
    <w:rsid w:val="00EE3CA8"/>
    <w:rsid w:val="00EE7FB0"/>
    <w:rsid w:val="00EF01B5"/>
    <w:rsid w:val="00EF0521"/>
    <w:rsid w:val="00EF1218"/>
    <w:rsid w:val="00F03123"/>
    <w:rsid w:val="00F049F4"/>
    <w:rsid w:val="00F051ED"/>
    <w:rsid w:val="00F1571C"/>
    <w:rsid w:val="00F24F49"/>
    <w:rsid w:val="00F2632B"/>
    <w:rsid w:val="00F27848"/>
    <w:rsid w:val="00F36BE5"/>
    <w:rsid w:val="00F4119D"/>
    <w:rsid w:val="00F50394"/>
    <w:rsid w:val="00F52591"/>
    <w:rsid w:val="00F53B74"/>
    <w:rsid w:val="00F569B4"/>
    <w:rsid w:val="00F71E32"/>
    <w:rsid w:val="00F805E5"/>
    <w:rsid w:val="00F82846"/>
    <w:rsid w:val="00F85FF5"/>
    <w:rsid w:val="00F959ED"/>
    <w:rsid w:val="00F95E3F"/>
    <w:rsid w:val="00FB3B1E"/>
    <w:rsid w:val="00FB743D"/>
    <w:rsid w:val="00FD410C"/>
    <w:rsid w:val="00FD6FEB"/>
    <w:rsid w:val="00FE26F7"/>
    <w:rsid w:val="00FE7E8B"/>
    <w:rsid w:val="00FF32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A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215D"/>
    <w:pPr>
      <w:spacing w:after="0" w:line="360" w:lineRule="auto"/>
      <w:ind w:firstLine="709"/>
    </w:pPr>
    <w:rPr>
      <w:rFonts w:ascii="Times New Roman" w:hAnsi="Times New Roman"/>
      <w:sz w:val="24"/>
    </w:rPr>
  </w:style>
  <w:style w:type="paragraph" w:styleId="1">
    <w:name w:val="heading 1"/>
    <w:basedOn w:val="a1"/>
    <w:next w:val="a1"/>
    <w:link w:val="10"/>
    <w:uiPriority w:val="9"/>
    <w:qFormat/>
    <w:rsid w:val="00A91310"/>
    <w:pPr>
      <w:keepNext/>
      <w:keepLines/>
      <w:spacing w:before="480"/>
      <w:ind w:firstLine="0"/>
      <w:jc w:val="center"/>
      <w:outlineLvl w:val="0"/>
    </w:pPr>
    <w:rPr>
      <w:rFonts w:eastAsiaTheme="majorEastAsia" w:cs="Times New Roman"/>
      <w:b/>
      <w:bCs/>
      <w:color w:val="000000" w:themeColor="text1"/>
      <w:sz w:val="28"/>
      <w:szCs w:val="28"/>
    </w:rPr>
  </w:style>
  <w:style w:type="paragraph" w:styleId="2">
    <w:name w:val="heading 2"/>
    <w:basedOn w:val="a1"/>
    <w:next w:val="a1"/>
    <w:link w:val="20"/>
    <w:uiPriority w:val="9"/>
    <w:semiHidden/>
    <w:unhideWhenUsed/>
    <w:qFormat/>
    <w:rsid w:val="00CA3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D36819"/>
    <w:pPr>
      <w:keepNext/>
      <w:keepLines/>
      <w:spacing w:before="40"/>
      <w:outlineLvl w:val="2"/>
    </w:pPr>
    <w:rPr>
      <w:rFonts w:asciiTheme="majorHAnsi" w:eastAsiaTheme="majorEastAsia" w:hAnsiTheme="majorHAnsi" w:cstheme="majorBidi"/>
      <w:color w:val="1F4D78" w:themeColor="accent1" w:themeShade="7F"/>
      <w:szCs w:val="24"/>
    </w:rPr>
  </w:style>
  <w:style w:type="paragraph" w:styleId="5">
    <w:name w:val="heading 5"/>
    <w:basedOn w:val="a1"/>
    <w:next w:val="a1"/>
    <w:link w:val="50"/>
    <w:uiPriority w:val="9"/>
    <w:semiHidden/>
    <w:unhideWhenUsed/>
    <w:qFormat/>
    <w:rsid w:val="00144C30"/>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2126B8"/>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15E9F"/>
    <w:pPr>
      <w:tabs>
        <w:tab w:val="center" w:pos="4677"/>
        <w:tab w:val="right" w:pos="9355"/>
      </w:tabs>
      <w:spacing w:line="240" w:lineRule="auto"/>
    </w:pPr>
  </w:style>
  <w:style w:type="character" w:customStyle="1" w:styleId="a6">
    <w:name w:val="Верхний колонтитул Знак"/>
    <w:basedOn w:val="a2"/>
    <w:link w:val="a5"/>
    <w:uiPriority w:val="99"/>
    <w:rsid w:val="00C15E9F"/>
  </w:style>
  <w:style w:type="paragraph" w:styleId="a7">
    <w:name w:val="footer"/>
    <w:basedOn w:val="a1"/>
    <w:link w:val="a8"/>
    <w:uiPriority w:val="99"/>
    <w:unhideWhenUsed/>
    <w:rsid w:val="00C15E9F"/>
    <w:pPr>
      <w:tabs>
        <w:tab w:val="center" w:pos="4677"/>
        <w:tab w:val="right" w:pos="9355"/>
      </w:tabs>
      <w:spacing w:line="240" w:lineRule="auto"/>
    </w:pPr>
  </w:style>
  <w:style w:type="character" w:customStyle="1" w:styleId="a8">
    <w:name w:val="Нижний колонтитул Знак"/>
    <w:basedOn w:val="a2"/>
    <w:link w:val="a7"/>
    <w:uiPriority w:val="99"/>
    <w:rsid w:val="00C15E9F"/>
  </w:style>
  <w:style w:type="character" w:customStyle="1" w:styleId="apple-converted-space">
    <w:name w:val="apple-converted-space"/>
    <w:basedOn w:val="a2"/>
    <w:rsid w:val="004B3C53"/>
  </w:style>
  <w:style w:type="character" w:styleId="a9">
    <w:name w:val="Hyperlink"/>
    <w:basedOn w:val="a2"/>
    <w:uiPriority w:val="99"/>
    <w:unhideWhenUsed/>
    <w:rsid w:val="004B3C53"/>
    <w:rPr>
      <w:color w:val="0000FF"/>
      <w:u w:val="single"/>
    </w:rPr>
  </w:style>
  <w:style w:type="paragraph" w:styleId="aa">
    <w:name w:val="Normal (Web)"/>
    <w:basedOn w:val="a1"/>
    <w:uiPriority w:val="99"/>
    <w:unhideWhenUsed/>
    <w:qFormat/>
    <w:rsid w:val="00990719"/>
    <w:pPr>
      <w:spacing w:before="100" w:beforeAutospacing="1" w:after="100" w:afterAutospacing="1" w:line="240" w:lineRule="auto"/>
    </w:pPr>
    <w:rPr>
      <w:rFonts w:eastAsia="Times New Roman" w:cs="Times New Roman"/>
      <w:szCs w:val="24"/>
      <w:lang w:eastAsia="ru-RU"/>
    </w:rPr>
  </w:style>
  <w:style w:type="table" w:styleId="ab">
    <w:name w:val="Table Grid"/>
    <w:basedOn w:val="a3"/>
    <w:uiPriority w:val="39"/>
    <w:rsid w:val="00D7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link w:val="ad"/>
    <w:uiPriority w:val="34"/>
    <w:qFormat/>
    <w:rsid w:val="006B7CAB"/>
    <w:pPr>
      <w:ind w:left="720"/>
      <w:contextualSpacing/>
    </w:pPr>
  </w:style>
  <w:style w:type="paragraph" w:customStyle="1" w:styleId="desc">
    <w:name w:val="desc"/>
    <w:basedOn w:val="a1"/>
    <w:rsid w:val="006B7CAB"/>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2"/>
    <w:link w:val="1"/>
    <w:uiPriority w:val="9"/>
    <w:rsid w:val="00A91310"/>
    <w:rPr>
      <w:rFonts w:ascii="Times New Roman" w:eastAsiaTheme="majorEastAsia" w:hAnsi="Times New Roman" w:cs="Times New Roman"/>
      <w:b/>
      <w:bCs/>
      <w:color w:val="000000" w:themeColor="text1"/>
      <w:sz w:val="28"/>
      <w:szCs w:val="28"/>
    </w:rPr>
  </w:style>
  <w:style w:type="paragraph" w:styleId="ae">
    <w:name w:val="TOC Heading"/>
    <w:basedOn w:val="1"/>
    <w:next w:val="a1"/>
    <w:uiPriority w:val="39"/>
    <w:unhideWhenUsed/>
    <w:qFormat/>
    <w:rsid w:val="00E9341B"/>
    <w:pPr>
      <w:spacing w:line="276" w:lineRule="auto"/>
      <w:outlineLvl w:val="9"/>
    </w:pPr>
  </w:style>
  <w:style w:type="paragraph" w:styleId="af">
    <w:name w:val="Balloon Text"/>
    <w:basedOn w:val="a1"/>
    <w:link w:val="af0"/>
    <w:uiPriority w:val="99"/>
    <w:semiHidden/>
    <w:unhideWhenUsed/>
    <w:rsid w:val="00E9341B"/>
    <w:pPr>
      <w:spacing w:line="240" w:lineRule="auto"/>
    </w:pPr>
    <w:rPr>
      <w:rFonts w:ascii="Tahoma" w:hAnsi="Tahoma" w:cs="Tahoma"/>
      <w:sz w:val="16"/>
      <w:szCs w:val="16"/>
    </w:rPr>
  </w:style>
  <w:style w:type="character" w:customStyle="1" w:styleId="af0">
    <w:name w:val="Текст выноски Знак"/>
    <w:basedOn w:val="a2"/>
    <w:link w:val="af"/>
    <w:uiPriority w:val="99"/>
    <w:semiHidden/>
    <w:rsid w:val="00E9341B"/>
    <w:rPr>
      <w:rFonts w:ascii="Tahoma" w:hAnsi="Tahoma" w:cs="Tahoma"/>
      <w:sz w:val="16"/>
      <w:szCs w:val="16"/>
    </w:rPr>
  </w:style>
  <w:style w:type="paragraph" w:styleId="11">
    <w:name w:val="toc 1"/>
    <w:basedOn w:val="a1"/>
    <w:next w:val="a1"/>
    <w:autoRedefine/>
    <w:uiPriority w:val="39"/>
    <w:unhideWhenUsed/>
    <w:rsid w:val="00BC2CF8"/>
    <w:pPr>
      <w:tabs>
        <w:tab w:val="right" w:leader="dot" w:pos="9345"/>
      </w:tabs>
      <w:spacing w:after="100"/>
      <w:ind w:firstLine="0"/>
    </w:pPr>
  </w:style>
  <w:style w:type="paragraph" w:styleId="af1">
    <w:name w:val="Subtitle"/>
    <w:basedOn w:val="a1"/>
    <w:next w:val="a1"/>
    <w:link w:val="af2"/>
    <w:uiPriority w:val="11"/>
    <w:qFormat/>
    <w:rsid w:val="00181EC4"/>
    <w:pPr>
      <w:suppressAutoHyphens/>
      <w:spacing w:before="240"/>
    </w:pPr>
    <w:rPr>
      <w:rFonts w:cs="Times New Roman"/>
      <w:b/>
      <w:szCs w:val="24"/>
      <w:u w:val="single"/>
    </w:rPr>
  </w:style>
  <w:style w:type="character" w:customStyle="1" w:styleId="af2">
    <w:name w:val="Подзаголовок Знак"/>
    <w:basedOn w:val="a2"/>
    <w:link w:val="af1"/>
    <w:uiPriority w:val="11"/>
    <w:rsid w:val="00181EC4"/>
    <w:rPr>
      <w:rFonts w:ascii="Times New Roman" w:hAnsi="Times New Roman" w:cs="Times New Roman"/>
      <w:b/>
      <w:sz w:val="24"/>
      <w:szCs w:val="24"/>
      <w:u w:val="single"/>
    </w:rPr>
  </w:style>
  <w:style w:type="paragraph" w:styleId="a0">
    <w:name w:val="No Spacing"/>
    <w:basedOn w:val="ac"/>
    <w:link w:val="af3"/>
    <w:uiPriority w:val="1"/>
    <w:qFormat/>
    <w:rsid w:val="008B1499"/>
    <w:pPr>
      <w:numPr>
        <w:numId w:val="3"/>
      </w:numPr>
      <w:spacing w:before="240"/>
      <w:ind w:left="851" w:hanging="425"/>
      <w:contextualSpacing w:val="0"/>
      <w:jc w:val="both"/>
    </w:pPr>
    <w:rPr>
      <w:rFonts w:cs="Times New Roman"/>
      <w:szCs w:val="24"/>
    </w:rPr>
  </w:style>
  <w:style w:type="character" w:styleId="af4">
    <w:name w:val="Subtle Reference"/>
    <w:uiPriority w:val="31"/>
    <w:qFormat/>
    <w:rsid w:val="00181EC4"/>
    <w:rPr>
      <w:rFonts w:ascii="Times New Roman" w:hAnsi="Times New Roman" w:cs="Times New Roman"/>
      <w:b/>
      <w:sz w:val="24"/>
      <w:szCs w:val="24"/>
    </w:rPr>
  </w:style>
  <w:style w:type="paragraph" w:customStyle="1" w:styleId="af5">
    <w:name w:val="УД"/>
    <w:basedOn w:val="a0"/>
    <w:link w:val="af6"/>
    <w:qFormat/>
    <w:rsid w:val="00300F50"/>
    <w:pPr>
      <w:numPr>
        <w:numId w:val="0"/>
      </w:numPr>
      <w:spacing w:before="0"/>
      <w:ind w:left="851"/>
    </w:pPr>
    <w:rPr>
      <w:b/>
    </w:rPr>
  </w:style>
  <w:style w:type="paragraph" w:customStyle="1" w:styleId="af7">
    <w:name w:val="Ком"/>
    <w:basedOn w:val="af5"/>
    <w:link w:val="af8"/>
    <w:qFormat/>
    <w:rsid w:val="008B1499"/>
    <w:rPr>
      <w:b w:val="0"/>
      <w:i/>
    </w:rPr>
  </w:style>
  <w:style w:type="character" w:customStyle="1" w:styleId="ad">
    <w:name w:val="Абзац списка Знак"/>
    <w:basedOn w:val="a2"/>
    <w:link w:val="ac"/>
    <w:uiPriority w:val="34"/>
    <w:rsid w:val="00300F50"/>
  </w:style>
  <w:style w:type="character" w:customStyle="1" w:styleId="af3">
    <w:name w:val="Без интервала Знак"/>
    <w:basedOn w:val="ad"/>
    <w:link w:val="a0"/>
    <w:uiPriority w:val="1"/>
    <w:rsid w:val="008B1499"/>
    <w:rPr>
      <w:rFonts w:ascii="Times New Roman" w:hAnsi="Times New Roman" w:cs="Times New Roman"/>
      <w:sz w:val="24"/>
      <w:szCs w:val="24"/>
    </w:rPr>
  </w:style>
  <w:style w:type="character" w:customStyle="1" w:styleId="af6">
    <w:name w:val="УД Знак"/>
    <w:basedOn w:val="af3"/>
    <w:link w:val="af5"/>
    <w:rsid w:val="00300F50"/>
    <w:rPr>
      <w:rFonts w:ascii="Times New Roman" w:hAnsi="Times New Roman" w:cs="Times New Roman"/>
      <w:b/>
      <w:sz w:val="24"/>
      <w:szCs w:val="24"/>
    </w:rPr>
  </w:style>
  <w:style w:type="character" w:customStyle="1" w:styleId="af8">
    <w:name w:val="Ком Знак"/>
    <w:basedOn w:val="ad"/>
    <w:link w:val="af7"/>
    <w:rsid w:val="008B1499"/>
    <w:rPr>
      <w:rFonts w:ascii="Times New Roman" w:hAnsi="Times New Roman" w:cs="Times New Roman"/>
      <w:i/>
      <w:sz w:val="24"/>
      <w:szCs w:val="24"/>
    </w:rPr>
  </w:style>
  <w:style w:type="character" w:styleId="af9">
    <w:name w:val="annotation reference"/>
    <w:basedOn w:val="a2"/>
    <w:uiPriority w:val="99"/>
    <w:semiHidden/>
    <w:unhideWhenUsed/>
    <w:rsid w:val="009C1F13"/>
    <w:rPr>
      <w:sz w:val="16"/>
      <w:szCs w:val="16"/>
    </w:rPr>
  </w:style>
  <w:style w:type="paragraph" w:styleId="afa">
    <w:name w:val="annotation text"/>
    <w:basedOn w:val="a1"/>
    <w:link w:val="afb"/>
    <w:uiPriority w:val="99"/>
    <w:semiHidden/>
    <w:unhideWhenUsed/>
    <w:rsid w:val="009C1F13"/>
    <w:pPr>
      <w:spacing w:line="240" w:lineRule="auto"/>
    </w:pPr>
    <w:rPr>
      <w:sz w:val="20"/>
      <w:szCs w:val="20"/>
    </w:rPr>
  </w:style>
  <w:style w:type="character" w:customStyle="1" w:styleId="afb">
    <w:name w:val="Текст примечания Знак"/>
    <w:basedOn w:val="a2"/>
    <w:link w:val="afa"/>
    <w:uiPriority w:val="99"/>
    <w:semiHidden/>
    <w:rsid w:val="009C1F13"/>
    <w:rPr>
      <w:rFonts w:ascii="Times New Roman" w:hAnsi="Times New Roman"/>
      <w:sz w:val="20"/>
      <w:szCs w:val="20"/>
    </w:rPr>
  </w:style>
  <w:style w:type="paragraph" w:styleId="afc">
    <w:name w:val="annotation subject"/>
    <w:basedOn w:val="afa"/>
    <w:next w:val="afa"/>
    <w:link w:val="afd"/>
    <w:uiPriority w:val="99"/>
    <w:semiHidden/>
    <w:unhideWhenUsed/>
    <w:rsid w:val="009C1F13"/>
    <w:rPr>
      <w:b/>
      <w:bCs/>
    </w:rPr>
  </w:style>
  <w:style w:type="character" w:customStyle="1" w:styleId="afd">
    <w:name w:val="Тема примечания Знак"/>
    <w:basedOn w:val="afb"/>
    <w:link w:val="afc"/>
    <w:uiPriority w:val="99"/>
    <w:semiHidden/>
    <w:rsid w:val="009C1F13"/>
    <w:rPr>
      <w:rFonts w:ascii="Times New Roman" w:hAnsi="Times New Roman"/>
      <w:b/>
      <w:bCs/>
      <w:sz w:val="20"/>
      <w:szCs w:val="20"/>
    </w:rPr>
  </w:style>
  <w:style w:type="paragraph" w:customStyle="1" w:styleId="Text05">
    <w:name w:val="Text_05"/>
    <w:basedOn w:val="5"/>
    <w:link w:val="Text050"/>
    <w:rsid w:val="00144C30"/>
    <w:pPr>
      <w:keepNext w:val="0"/>
      <w:keepLines w:val="0"/>
      <w:widowControl w:val="0"/>
      <w:numPr>
        <w:ilvl w:val="12"/>
      </w:numPr>
      <w:overflowPunct w:val="0"/>
      <w:autoSpaceDE w:val="0"/>
      <w:autoSpaceDN w:val="0"/>
      <w:adjustRightInd w:val="0"/>
      <w:spacing w:before="80" w:after="40" w:line="240" w:lineRule="exact"/>
      <w:ind w:firstLine="709"/>
      <w:jc w:val="both"/>
      <w:textAlignment w:val="baseline"/>
    </w:pPr>
    <w:rPr>
      <w:rFonts w:ascii="Times New Roman" w:eastAsia="Times New Roman" w:hAnsi="Times New Roman" w:cs="Times New Roman"/>
      <w:color w:val="000000"/>
      <w:sz w:val="22"/>
      <w:lang w:val="x-none" w:eastAsia="x-none"/>
    </w:rPr>
  </w:style>
  <w:style w:type="character" w:customStyle="1" w:styleId="Text050">
    <w:name w:val="Text_05 Знак"/>
    <w:link w:val="Text05"/>
    <w:rsid w:val="00144C30"/>
    <w:rPr>
      <w:rFonts w:ascii="Times New Roman" w:eastAsia="Times New Roman" w:hAnsi="Times New Roman" w:cs="Times New Roman"/>
      <w:color w:val="000000"/>
      <w:lang w:val="x-none" w:eastAsia="x-none"/>
    </w:rPr>
  </w:style>
  <w:style w:type="character" w:customStyle="1" w:styleId="50">
    <w:name w:val="Заголовок 5 Знак"/>
    <w:basedOn w:val="a2"/>
    <w:link w:val="5"/>
    <w:uiPriority w:val="9"/>
    <w:semiHidden/>
    <w:rsid w:val="00144C30"/>
    <w:rPr>
      <w:rFonts w:asciiTheme="majorHAnsi" w:eastAsiaTheme="majorEastAsia" w:hAnsiTheme="majorHAnsi" w:cstheme="majorBidi"/>
      <w:color w:val="2E74B5" w:themeColor="accent1" w:themeShade="BF"/>
      <w:sz w:val="24"/>
    </w:rPr>
  </w:style>
  <w:style w:type="character" w:customStyle="1" w:styleId="journaltitle">
    <w:name w:val="journaltitle"/>
    <w:basedOn w:val="a2"/>
    <w:rsid w:val="005E3757"/>
  </w:style>
  <w:style w:type="character" w:customStyle="1" w:styleId="articlecitationyear">
    <w:name w:val="articlecitation_year"/>
    <w:basedOn w:val="a2"/>
    <w:rsid w:val="005E3757"/>
  </w:style>
  <w:style w:type="character" w:customStyle="1" w:styleId="articlecitationvolume">
    <w:name w:val="articlecitation_volume"/>
    <w:basedOn w:val="a2"/>
    <w:rsid w:val="005E3757"/>
  </w:style>
  <w:style w:type="character" w:customStyle="1" w:styleId="articlecitationpages">
    <w:name w:val="articlecitation_pages"/>
    <w:basedOn w:val="a2"/>
    <w:rsid w:val="005E3757"/>
  </w:style>
  <w:style w:type="character" w:customStyle="1" w:styleId="authorname">
    <w:name w:val="author__name"/>
    <w:basedOn w:val="a2"/>
    <w:rsid w:val="005E3757"/>
  </w:style>
  <w:style w:type="character" w:customStyle="1" w:styleId="authorsseparator">
    <w:name w:val="authors__separator"/>
    <w:basedOn w:val="a2"/>
    <w:rsid w:val="005E3757"/>
  </w:style>
  <w:style w:type="paragraph" w:styleId="a">
    <w:name w:val="List Number"/>
    <w:basedOn w:val="a1"/>
    <w:rsid w:val="005E3757"/>
    <w:pPr>
      <w:numPr>
        <w:numId w:val="6"/>
      </w:numPr>
      <w:spacing w:line="240" w:lineRule="auto"/>
    </w:pPr>
    <w:rPr>
      <w:rFonts w:eastAsia="Times New Roman" w:cs="Times New Roman"/>
      <w:szCs w:val="24"/>
      <w:lang w:val="en-US"/>
    </w:rPr>
  </w:style>
  <w:style w:type="character" w:customStyle="1" w:styleId="jrnl">
    <w:name w:val="jrnl"/>
    <w:basedOn w:val="a2"/>
    <w:rsid w:val="005E3757"/>
  </w:style>
  <w:style w:type="paragraph" w:customStyle="1" w:styleId="TextDrugs">
    <w:name w:val="Text_Drugs"/>
    <w:basedOn w:val="a1"/>
    <w:rsid w:val="005E3757"/>
    <w:pPr>
      <w:widowControl w:val="0"/>
      <w:overflowPunct w:val="0"/>
      <w:autoSpaceDE w:val="0"/>
      <w:autoSpaceDN w:val="0"/>
      <w:adjustRightInd w:val="0"/>
      <w:spacing w:before="40" w:after="40" w:line="240" w:lineRule="auto"/>
      <w:ind w:left="454" w:hanging="454"/>
      <w:textAlignment w:val="baseline"/>
    </w:pPr>
    <w:rPr>
      <w:rFonts w:eastAsia="Times New Roman" w:cs="Times New Roman"/>
      <w:color w:val="000000"/>
      <w:sz w:val="18"/>
      <w:szCs w:val="18"/>
      <w:lang w:eastAsia="ru-RU"/>
    </w:rPr>
  </w:style>
  <w:style w:type="character" w:customStyle="1" w:styleId="ref-journal">
    <w:name w:val="ref-journal"/>
    <w:rsid w:val="005E3757"/>
  </w:style>
  <w:style w:type="character" w:customStyle="1" w:styleId="ref-vol">
    <w:name w:val="ref-vol"/>
    <w:rsid w:val="005E3757"/>
  </w:style>
  <w:style w:type="character" w:styleId="afe">
    <w:name w:val="Emphasis"/>
    <w:basedOn w:val="a2"/>
    <w:uiPriority w:val="20"/>
    <w:qFormat/>
    <w:rsid w:val="005E3757"/>
    <w:rPr>
      <w:i/>
      <w:iCs/>
    </w:rPr>
  </w:style>
  <w:style w:type="paragraph" w:styleId="aff">
    <w:name w:val="Plain Text"/>
    <w:basedOn w:val="a1"/>
    <w:link w:val="aff0"/>
    <w:rsid w:val="005E3757"/>
    <w:pPr>
      <w:spacing w:line="240" w:lineRule="auto"/>
      <w:ind w:firstLine="0"/>
    </w:pPr>
    <w:rPr>
      <w:rFonts w:ascii="Courier New" w:eastAsia="Times New Roman" w:hAnsi="Courier New" w:cs="Times New Roman"/>
      <w:sz w:val="20"/>
      <w:szCs w:val="20"/>
      <w:lang w:val="en-US"/>
    </w:rPr>
  </w:style>
  <w:style w:type="character" w:customStyle="1" w:styleId="aff0">
    <w:name w:val="Текст Знак"/>
    <w:basedOn w:val="a2"/>
    <w:link w:val="aff"/>
    <w:rsid w:val="005E3757"/>
    <w:rPr>
      <w:rFonts w:ascii="Courier New" w:eastAsia="Times New Roman" w:hAnsi="Courier New" w:cs="Times New Roman"/>
      <w:sz w:val="20"/>
      <w:szCs w:val="20"/>
      <w:lang w:val="en-US"/>
    </w:rPr>
  </w:style>
  <w:style w:type="paragraph" w:customStyle="1" w:styleId="Title03">
    <w:name w:val="Title_03"/>
    <w:basedOn w:val="3"/>
    <w:link w:val="Title030"/>
    <w:rsid w:val="00D36819"/>
    <w:pPr>
      <w:keepNext w:val="0"/>
      <w:keepLines w:val="0"/>
      <w:widowControl w:val="0"/>
      <w:overflowPunct w:val="0"/>
      <w:autoSpaceDE w:val="0"/>
      <w:autoSpaceDN w:val="0"/>
      <w:adjustRightInd w:val="0"/>
      <w:spacing w:before="240" w:after="120" w:line="280" w:lineRule="exact"/>
      <w:ind w:firstLine="0"/>
      <w:textAlignment w:val="baseline"/>
    </w:pPr>
    <w:rPr>
      <w:rFonts w:ascii="Arial" w:eastAsia="Times New Roman" w:hAnsi="Arial" w:cs="Times New Roman"/>
      <w:b/>
      <w:caps/>
      <w:color w:val="000080"/>
      <w:sz w:val="22"/>
      <w:szCs w:val="22"/>
      <w:lang w:val="x-none" w:eastAsia="x-none"/>
    </w:rPr>
  </w:style>
  <w:style w:type="character" w:customStyle="1" w:styleId="Title030">
    <w:name w:val="Title_03 Знак"/>
    <w:link w:val="Title03"/>
    <w:rsid w:val="00D36819"/>
    <w:rPr>
      <w:rFonts w:ascii="Arial" w:eastAsia="Times New Roman" w:hAnsi="Arial" w:cs="Times New Roman"/>
      <w:b/>
      <w:caps/>
      <w:color w:val="000080"/>
      <w:lang w:val="x-none" w:eastAsia="x-none"/>
    </w:rPr>
  </w:style>
  <w:style w:type="character" w:customStyle="1" w:styleId="30">
    <w:name w:val="Заголовок 3 Знак"/>
    <w:basedOn w:val="a2"/>
    <w:link w:val="3"/>
    <w:uiPriority w:val="9"/>
    <w:semiHidden/>
    <w:rsid w:val="00D36819"/>
    <w:rPr>
      <w:rFonts w:asciiTheme="majorHAnsi" w:eastAsiaTheme="majorEastAsia" w:hAnsiTheme="majorHAnsi" w:cstheme="majorBidi"/>
      <w:color w:val="1F4D78" w:themeColor="accent1" w:themeShade="7F"/>
      <w:sz w:val="24"/>
      <w:szCs w:val="24"/>
    </w:rPr>
  </w:style>
  <w:style w:type="paragraph" w:customStyle="1" w:styleId="Text06">
    <w:name w:val="Text_06"/>
    <w:basedOn w:val="6"/>
    <w:link w:val="Text060"/>
    <w:rsid w:val="002126B8"/>
    <w:pPr>
      <w:keepNext w:val="0"/>
      <w:keepLines w:val="0"/>
      <w:widowControl w:val="0"/>
      <w:overflowPunct w:val="0"/>
      <w:autoSpaceDE w:val="0"/>
      <w:autoSpaceDN w:val="0"/>
      <w:adjustRightInd w:val="0"/>
      <w:spacing w:before="80" w:after="40" w:line="240" w:lineRule="exact"/>
      <w:ind w:left="170" w:hanging="170"/>
      <w:jc w:val="both"/>
      <w:textAlignment w:val="baseline"/>
    </w:pPr>
    <w:rPr>
      <w:rFonts w:ascii="Times New Roman" w:eastAsia="Times New Roman" w:hAnsi="Times New Roman" w:cs="Times New Roman"/>
      <w:color w:val="0000FF"/>
      <w:sz w:val="22"/>
      <w:lang w:val="x-none" w:eastAsia="x-none"/>
    </w:rPr>
  </w:style>
  <w:style w:type="character" w:customStyle="1" w:styleId="Text060">
    <w:name w:val="Text_06 Знак"/>
    <w:link w:val="Text06"/>
    <w:rsid w:val="002126B8"/>
    <w:rPr>
      <w:rFonts w:ascii="Times New Roman" w:eastAsia="Times New Roman" w:hAnsi="Times New Roman" w:cs="Times New Roman"/>
      <w:color w:val="0000FF"/>
      <w:lang w:val="x-none" w:eastAsia="x-none"/>
    </w:rPr>
  </w:style>
  <w:style w:type="character" w:customStyle="1" w:styleId="60">
    <w:name w:val="Заголовок 6 Знак"/>
    <w:basedOn w:val="a2"/>
    <w:link w:val="6"/>
    <w:uiPriority w:val="9"/>
    <w:semiHidden/>
    <w:rsid w:val="002126B8"/>
    <w:rPr>
      <w:rFonts w:asciiTheme="majorHAnsi" w:eastAsiaTheme="majorEastAsia" w:hAnsiTheme="majorHAnsi" w:cstheme="majorBidi"/>
      <w:color w:val="1F4D78" w:themeColor="accent1" w:themeShade="7F"/>
      <w:sz w:val="24"/>
    </w:rPr>
  </w:style>
  <w:style w:type="paragraph" w:customStyle="1" w:styleId="Title02">
    <w:name w:val="Title_02"/>
    <w:basedOn w:val="2"/>
    <w:rsid w:val="00CA3E8B"/>
    <w:pPr>
      <w:widowControl w:val="0"/>
      <w:suppressLineNumbers/>
      <w:suppressAutoHyphens/>
      <w:overflowPunct w:val="0"/>
      <w:autoSpaceDE w:val="0"/>
      <w:autoSpaceDN w:val="0"/>
      <w:adjustRightInd w:val="0"/>
      <w:spacing w:before="360" w:after="80"/>
      <w:ind w:left="113" w:hanging="113"/>
      <w:jc w:val="center"/>
      <w:textAlignment w:val="baseline"/>
    </w:pPr>
    <w:rPr>
      <w:rFonts w:ascii="Arial" w:eastAsia="Times New Roman" w:hAnsi="Arial" w:cs="Times New Roman"/>
      <w:b/>
      <w:color w:val="FF00FF"/>
      <w:sz w:val="28"/>
      <w:szCs w:val="20"/>
      <w:lang w:val="x-none" w:eastAsia="x-none"/>
    </w:rPr>
  </w:style>
  <w:style w:type="character" w:customStyle="1" w:styleId="20">
    <w:name w:val="Заголовок 2 Знак"/>
    <w:basedOn w:val="a2"/>
    <w:link w:val="2"/>
    <w:uiPriority w:val="9"/>
    <w:semiHidden/>
    <w:rsid w:val="00CA3E8B"/>
    <w:rPr>
      <w:rFonts w:asciiTheme="majorHAnsi" w:eastAsiaTheme="majorEastAsia" w:hAnsiTheme="majorHAnsi" w:cstheme="majorBidi"/>
      <w:color w:val="2E74B5" w:themeColor="accent1" w:themeShade="BF"/>
      <w:sz w:val="26"/>
      <w:szCs w:val="26"/>
    </w:rPr>
  </w:style>
  <w:style w:type="character" w:customStyle="1" w:styleId="highlight">
    <w:name w:val="highlight"/>
    <w:basedOn w:val="a2"/>
    <w:rsid w:val="002168F2"/>
  </w:style>
  <w:style w:type="paragraph" w:customStyle="1" w:styleId="TableCenter">
    <w:name w:val="Table_Center"/>
    <w:basedOn w:val="a1"/>
    <w:rsid w:val="00054854"/>
    <w:pPr>
      <w:widowControl w:val="0"/>
      <w:overflowPunct w:val="0"/>
      <w:autoSpaceDE w:val="0"/>
      <w:autoSpaceDN w:val="0"/>
      <w:adjustRightInd w:val="0"/>
      <w:spacing w:line="200" w:lineRule="exact"/>
      <w:ind w:firstLine="0"/>
      <w:jc w:val="center"/>
    </w:pPr>
    <w:rPr>
      <w:rFonts w:eastAsia="Times New Roman" w:cs="Times New Roman"/>
      <w:color w:val="000000"/>
      <w:sz w:val="18"/>
      <w:szCs w:val="18"/>
      <w:lang w:eastAsia="ru-RU"/>
    </w:rPr>
  </w:style>
  <w:style w:type="paragraph" w:customStyle="1" w:styleId="TableLeft">
    <w:name w:val="Table_Left"/>
    <w:basedOn w:val="TableCenter"/>
    <w:rsid w:val="00054854"/>
    <w:pPr>
      <w:jc w:val="left"/>
    </w:pPr>
    <w:rPr>
      <w:color w:val="0000FF"/>
    </w:rPr>
  </w:style>
  <w:style w:type="paragraph" w:customStyle="1" w:styleId="TableName">
    <w:name w:val="Table_Name"/>
    <w:basedOn w:val="a1"/>
    <w:rsid w:val="00054854"/>
    <w:pPr>
      <w:keepLines/>
      <w:widowControl w:val="0"/>
      <w:overflowPunct w:val="0"/>
      <w:autoSpaceDE w:val="0"/>
      <w:autoSpaceDN w:val="0"/>
      <w:adjustRightInd w:val="0"/>
      <w:spacing w:before="120" w:after="160" w:line="220" w:lineRule="exact"/>
      <w:ind w:left="1021" w:hanging="1021"/>
      <w:jc w:val="both"/>
    </w:pPr>
    <w:rPr>
      <w:rFonts w:ascii="Arial" w:eastAsia="Times New Roman" w:hAnsi="Arial" w:cs="Times New Roman"/>
      <w:b/>
      <w:color w:val="000080"/>
      <w:sz w:val="16"/>
      <w:lang w:eastAsia="ru-RU"/>
    </w:rPr>
  </w:style>
  <w:style w:type="paragraph" w:styleId="31">
    <w:name w:val="toc 3"/>
    <w:basedOn w:val="a1"/>
    <w:next w:val="a1"/>
    <w:autoRedefine/>
    <w:uiPriority w:val="39"/>
    <w:unhideWhenUsed/>
    <w:rsid w:val="00BD6D0E"/>
    <w:pPr>
      <w:spacing w:after="100"/>
      <w:ind w:left="480"/>
    </w:pPr>
  </w:style>
  <w:style w:type="paragraph" w:styleId="21">
    <w:name w:val="toc 2"/>
    <w:basedOn w:val="a1"/>
    <w:next w:val="a1"/>
    <w:autoRedefine/>
    <w:uiPriority w:val="39"/>
    <w:unhideWhenUsed/>
    <w:rsid w:val="00BD6D0E"/>
    <w:pPr>
      <w:spacing w:after="100"/>
      <w:ind w:left="240"/>
    </w:pPr>
  </w:style>
  <w:style w:type="paragraph" w:customStyle="1" w:styleId="Title1">
    <w:name w:val="Title1"/>
    <w:basedOn w:val="a1"/>
    <w:rsid w:val="001C0ECB"/>
    <w:pPr>
      <w:spacing w:before="100" w:beforeAutospacing="1" w:after="100" w:afterAutospacing="1" w:line="240" w:lineRule="auto"/>
      <w:ind w:firstLine="0"/>
    </w:pPr>
    <w:rPr>
      <w:rFonts w:eastAsia="Times New Roman" w:cs="Times New Roman"/>
      <w:szCs w:val="24"/>
      <w:lang w:val="en-US"/>
    </w:rPr>
  </w:style>
  <w:style w:type="paragraph" w:customStyle="1" w:styleId="details">
    <w:name w:val="details"/>
    <w:basedOn w:val="a1"/>
    <w:rsid w:val="001C0ECB"/>
    <w:pPr>
      <w:spacing w:before="100" w:beforeAutospacing="1" w:after="100" w:afterAutospacing="1" w:line="240" w:lineRule="auto"/>
      <w:ind w:firstLine="0"/>
    </w:pPr>
    <w:rPr>
      <w:rFonts w:eastAsia="Times New Roman" w:cs="Times New Roman"/>
      <w:szCs w:val="24"/>
      <w:lang w:val="en-US"/>
    </w:rPr>
  </w:style>
  <w:style w:type="character" w:styleId="aff1">
    <w:name w:val="FollowedHyperlink"/>
    <w:basedOn w:val="a2"/>
    <w:uiPriority w:val="99"/>
    <w:semiHidden/>
    <w:unhideWhenUsed/>
    <w:rsid w:val="001C0ECB"/>
    <w:rPr>
      <w:color w:val="954F72" w:themeColor="followedHyperlink"/>
      <w:u w:val="single"/>
    </w:rPr>
  </w:style>
  <w:style w:type="character" w:customStyle="1" w:styleId="aff2">
    <w:name w:val="Текст сноски Знак"/>
    <w:basedOn w:val="a2"/>
    <w:uiPriority w:val="99"/>
    <w:qFormat/>
    <w:rsid w:val="00100305"/>
    <w:rPr>
      <w:rFonts w:ascii="Calibri" w:eastAsia="Calibri" w:hAnsi="Calibri" w:cs="Times New Roman"/>
      <w:sz w:val="20"/>
      <w:szCs w:val="20"/>
    </w:rPr>
  </w:style>
  <w:style w:type="character" w:styleId="aff3">
    <w:name w:val="footnote reference"/>
    <w:uiPriority w:val="99"/>
    <w:semiHidden/>
    <w:unhideWhenUsed/>
    <w:qFormat/>
    <w:rsid w:val="00100305"/>
    <w:rPr>
      <w:vertAlign w:val="superscript"/>
    </w:rPr>
  </w:style>
  <w:style w:type="character" w:customStyle="1" w:styleId="ListLabel9">
    <w:name w:val="ListLabel 9"/>
    <w:qFormat/>
    <w:rsid w:val="00774E08"/>
    <w:rPr>
      <w:rFonts w:cs="Courier New"/>
    </w:rPr>
  </w:style>
  <w:style w:type="paragraph" w:customStyle="1" w:styleId="32">
    <w:name w:val="Основной текст3"/>
    <w:basedOn w:val="a1"/>
    <w:rsid w:val="008A3DC6"/>
    <w:pPr>
      <w:widowControl w:val="0"/>
      <w:shd w:val="clear" w:color="auto" w:fill="FFFFFF"/>
      <w:spacing w:line="413" w:lineRule="exact"/>
      <w:ind w:hanging="380"/>
      <w:jc w:val="center"/>
    </w:pPr>
    <w:rPr>
      <w:rFonts w:eastAsia="Times New Roman" w:cs="Times New Roman"/>
      <w:color w:val="000000"/>
      <w:spacing w:val="2"/>
      <w:sz w:val="22"/>
      <w:lang w:eastAsia="ru-RU"/>
    </w:rPr>
  </w:style>
  <w:style w:type="character" w:customStyle="1" w:styleId="aff4">
    <w:name w:val="Основной текст + Курсив"/>
    <w:rsid w:val="008A3DC6"/>
    <w:rPr>
      <w:rFonts w:ascii="Times New Roman" w:eastAsia="Times New Roman" w:hAnsi="Times New Roman" w:cs="Times New Roman" w:hint="default"/>
      <w:b w:val="0"/>
      <w:bCs w:val="0"/>
      <w:i/>
      <w:iCs/>
      <w:smallCaps w:val="0"/>
      <w:strike w:val="0"/>
      <w:dstrike w:val="0"/>
      <w:color w:val="000000"/>
      <w:spacing w:val="2"/>
      <w:w w:val="100"/>
      <w:position w:val="0"/>
      <w:sz w:val="22"/>
      <w:szCs w:val="22"/>
      <w:u w:val="none"/>
      <w:effect w:val="none"/>
      <w:shd w:val="clear" w:color="auto" w:fill="FFFFFF"/>
      <w:lang w:val="en-US"/>
    </w:rPr>
  </w:style>
  <w:style w:type="paragraph" w:customStyle="1" w:styleId="aff5">
    <w:name w:val="Наим. раздела"/>
    <w:basedOn w:val="a1"/>
    <w:link w:val="aff6"/>
    <w:qFormat/>
    <w:rsid w:val="00110672"/>
    <w:pPr>
      <w:keepNext/>
      <w:keepLines/>
      <w:spacing w:before="240"/>
      <w:ind w:firstLine="0"/>
      <w:contextualSpacing/>
      <w:jc w:val="center"/>
      <w:outlineLvl w:val="0"/>
    </w:pPr>
    <w:rPr>
      <w:rFonts w:eastAsia="Sans"/>
      <w:b/>
      <w:sz w:val="28"/>
    </w:rPr>
  </w:style>
  <w:style w:type="character" w:customStyle="1" w:styleId="aff6">
    <w:name w:val="Наим. раздела Знак"/>
    <w:basedOn w:val="a2"/>
    <w:link w:val="aff5"/>
    <w:rsid w:val="00110672"/>
    <w:rPr>
      <w:rFonts w:ascii="Times New Roman" w:eastAsia="Sans" w:hAnsi="Times New Roman"/>
      <w:b/>
      <w:sz w:val="28"/>
    </w:rPr>
  </w:style>
  <w:style w:type="paragraph" w:customStyle="1" w:styleId="12">
    <w:name w:val="Оглавление 1 Знак"/>
    <w:basedOn w:val="a1"/>
    <w:qFormat/>
    <w:rsid w:val="0021051E"/>
    <w:pPr>
      <w:widowControl w:val="0"/>
      <w:ind w:left="709" w:hanging="283"/>
      <w:jc w:val="both"/>
    </w:pPr>
    <w:rPr>
      <w:rFonts w:eastAsiaTheme="maj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215D"/>
    <w:pPr>
      <w:spacing w:after="0" w:line="360" w:lineRule="auto"/>
      <w:ind w:firstLine="709"/>
    </w:pPr>
    <w:rPr>
      <w:rFonts w:ascii="Times New Roman" w:hAnsi="Times New Roman"/>
      <w:sz w:val="24"/>
    </w:rPr>
  </w:style>
  <w:style w:type="paragraph" w:styleId="1">
    <w:name w:val="heading 1"/>
    <w:basedOn w:val="a1"/>
    <w:next w:val="a1"/>
    <w:link w:val="10"/>
    <w:uiPriority w:val="9"/>
    <w:qFormat/>
    <w:rsid w:val="00A91310"/>
    <w:pPr>
      <w:keepNext/>
      <w:keepLines/>
      <w:spacing w:before="480"/>
      <w:ind w:firstLine="0"/>
      <w:jc w:val="center"/>
      <w:outlineLvl w:val="0"/>
    </w:pPr>
    <w:rPr>
      <w:rFonts w:eastAsiaTheme="majorEastAsia" w:cs="Times New Roman"/>
      <w:b/>
      <w:bCs/>
      <w:color w:val="000000" w:themeColor="text1"/>
      <w:sz w:val="28"/>
      <w:szCs w:val="28"/>
    </w:rPr>
  </w:style>
  <w:style w:type="paragraph" w:styleId="2">
    <w:name w:val="heading 2"/>
    <w:basedOn w:val="a1"/>
    <w:next w:val="a1"/>
    <w:link w:val="20"/>
    <w:uiPriority w:val="9"/>
    <w:semiHidden/>
    <w:unhideWhenUsed/>
    <w:qFormat/>
    <w:rsid w:val="00CA3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D36819"/>
    <w:pPr>
      <w:keepNext/>
      <w:keepLines/>
      <w:spacing w:before="40"/>
      <w:outlineLvl w:val="2"/>
    </w:pPr>
    <w:rPr>
      <w:rFonts w:asciiTheme="majorHAnsi" w:eastAsiaTheme="majorEastAsia" w:hAnsiTheme="majorHAnsi" w:cstheme="majorBidi"/>
      <w:color w:val="1F4D78" w:themeColor="accent1" w:themeShade="7F"/>
      <w:szCs w:val="24"/>
    </w:rPr>
  </w:style>
  <w:style w:type="paragraph" w:styleId="5">
    <w:name w:val="heading 5"/>
    <w:basedOn w:val="a1"/>
    <w:next w:val="a1"/>
    <w:link w:val="50"/>
    <w:uiPriority w:val="9"/>
    <w:semiHidden/>
    <w:unhideWhenUsed/>
    <w:qFormat/>
    <w:rsid w:val="00144C30"/>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2126B8"/>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15E9F"/>
    <w:pPr>
      <w:tabs>
        <w:tab w:val="center" w:pos="4677"/>
        <w:tab w:val="right" w:pos="9355"/>
      </w:tabs>
      <w:spacing w:line="240" w:lineRule="auto"/>
    </w:pPr>
  </w:style>
  <w:style w:type="character" w:customStyle="1" w:styleId="a6">
    <w:name w:val="Верхний колонтитул Знак"/>
    <w:basedOn w:val="a2"/>
    <w:link w:val="a5"/>
    <w:uiPriority w:val="99"/>
    <w:rsid w:val="00C15E9F"/>
  </w:style>
  <w:style w:type="paragraph" w:styleId="a7">
    <w:name w:val="footer"/>
    <w:basedOn w:val="a1"/>
    <w:link w:val="a8"/>
    <w:uiPriority w:val="99"/>
    <w:unhideWhenUsed/>
    <w:rsid w:val="00C15E9F"/>
    <w:pPr>
      <w:tabs>
        <w:tab w:val="center" w:pos="4677"/>
        <w:tab w:val="right" w:pos="9355"/>
      </w:tabs>
      <w:spacing w:line="240" w:lineRule="auto"/>
    </w:pPr>
  </w:style>
  <w:style w:type="character" w:customStyle="1" w:styleId="a8">
    <w:name w:val="Нижний колонтитул Знак"/>
    <w:basedOn w:val="a2"/>
    <w:link w:val="a7"/>
    <w:uiPriority w:val="99"/>
    <w:rsid w:val="00C15E9F"/>
  </w:style>
  <w:style w:type="character" w:customStyle="1" w:styleId="apple-converted-space">
    <w:name w:val="apple-converted-space"/>
    <w:basedOn w:val="a2"/>
    <w:rsid w:val="004B3C53"/>
  </w:style>
  <w:style w:type="character" w:styleId="a9">
    <w:name w:val="Hyperlink"/>
    <w:basedOn w:val="a2"/>
    <w:uiPriority w:val="99"/>
    <w:unhideWhenUsed/>
    <w:rsid w:val="004B3C53"/>
    <w:rPr>
      <w:color w:val="0000FF"/>
      <w:u w:val="single"/>
    </w:rPr>
  </w:style>
  <w:style w:type="paragraph" w:styleId="aa">
    <w:name w:val="Normal (Web)"/>
    <w:basedOn w:val="a1"/>
    <w:uiPriority w:val="99"/>
    <w:unhideWhenUsed/>
    <w:qFormat/>
    <w:rsid w:val="00990719"/>
    <w:pPr>
      <w:spacing w:before="100" w:beforeAutospacing="1" w:after="100" w:afterAutospacing="1" w:line="240" w:lineRule="auto"/>
    </w:pPr>
    <w:rPr>
      <w:rFonts w:eastAsia="Times New Roman" w:cs="Times New Roman"/>
      <w:szCs w:val="24"/>
      <w:lang w:eastAsia="ru-RU"/>
    </w:rPr>
  </w:style>
  <w:style w:type="table" w:styleId="ab">
    <w:name w:val="Table Grid"/>
    <w:basedOn w:val="a3"/>
    <w:uiPriority w:val="39"/>
    <w:rsid w:val="00D7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link w:val="ad"/>
    <w:uiPriority w:val="34"/>
    <w:qFormat/>
    <w:rsid w:val="006B7CAB"/>
    <w:pPr>
      <w:ind w:left="720"/>
      <w:contextualSpacing/>
    </w:pPr>
  </w:style>
  <w:style w:type="paragraph" w:customStyle="1" w:styleId="desc">
    <w:name w:val="desc"/>
    <w:basedOn w:val="a1"/>
    <w:rsid w:val="006B7CAB"/>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2"/>
    <w:link w:val="1"/>
    <w:uiPriority w:val="9"/>
    <w:rsid w:val="00A91310"/>
    <w:rPr>
      <w:rFonts w:ascii="Times New Roman" w:eastAsiaTheme="majorEastAsia" w:hAnsi="Times New Roman" w:cs="Times New Roman"/>
      <w:b/>
      <w:bCs/>
      <w:color w:val="000000" w:themeColor="text1"/>
      <w:sz w:val="28"/>
      <w:szCs w:val="28"/>
    </w:rPr>
  </w:style>
  <w:style w:type="paragraph" w:styleId="ae">
    <w:name w:val="TOC Heading"/>
    <w:basedOn w:val="1"/>
    <w:next w:val="a1"/>
    <w:uiPriority w:val="39"/>
    <w:unhideWhenUsed/>
    <w:qFormat/>
    <w:rsid w:val="00E9341B"/>
    <w:pPr>
      <w:spacing w:line="276" w:lineRule="auto"/>
      <w:outlineLvl w:val="9"/>
    </w:pPr>
  </w:style>
  <w:style w:type="paragraph" w:styleId="af">
    <w:name w:val="Balloon Text"/>
    <w:basedOn w:val="a1"/>
    <w:link w:val="af0"/>
    <w:uiPriority w:val="99"/>
    <w:semiHidden/>
    <w:unhideWhenUsed/>
    <w:rsid w:val="00E9341B"/>
    <w:pPr>
      <w:spacing w:line="240" w:lineRule="auto"/>
    </w:pPr>
    <w:rPr>
      <w:rFonts w:ascii="Tahoma" w:hAnsi="Tahoma" w:cs="Tahoma"/>
      <w:sz w:val="16"/>
      <w:szCs w:val="16"/>
    </w:rPr>
  </w:style>
  <w:style w:type="character" w:customStyle="1" w:styleId="af0">
    <w:name w:val="Текст выноски Знак"/>
    <w:basedOn w:val="a2"/>
    <w:link w:val="af"/>
    <w:uiPriority w:val="99"/>
    <w:semiHidden/>
    <w:rsid w:val="00E9341B"/>
    <w:rPr>
      <w:rFonts w:ascii="Tahoma" w:hAnsi="Tahoma" w:cs="Tahoma"/>
      <w:sz w:val="16"/>
      <w:szCs w:val="16"/>
    </w:rPr>
  </w:style>
  <w:style w:type="paragraph" w:styleId="11">
    <w:name w:val="toc 1"/>
    <w:basedOn w:val="a1"/>
    <w:next w:val="a1"/>
    <w:autoRedefine/>
    <w:uiPriority w:val="39"/>
    <w:unhideWhenUsed/>
    <w:rsid w:val="00BC2CF8"/>
    <w:pPr>
      <w:tabs>
        <w:tab w:val="right" w:leader="dot" w:pos="9345"/>
      </w:tabs>
      <w:spacing w:after="100"/>
      <w:ind w:firstLine="0"/>
    </w:pPr>
  </w:style>
  <w:style w:type="paragraph" w:styleId="af1">
    <w:name w:val="Subtitle"/>
    <w:basedOn w:val="a1"/>
    <w:next w:val="a1"/>
    <w:link w:val="af2"/>
    <w:uiPriority w:val="11"/>
    <w:qFormat/>
    <w:rsid w:val="00181EC4"/>
    <w:pPr>
      <w:suppressAutoHyphens/>
      <w:spacing w:before="240"/>
    </w:pPr>
    <w:rPr>
      <w:rFonts w:cs="Times New Roman"/>
      <w:b/>
      <w:szCs w:val="24"/>
      <w:u w:val="single"/>
    </w:rPr>
  </w:style>
  <w:style w:type="character" w:customStyle="1" w:styleId="af2">
    <w:name w:val="Подзаголовок Знак"/>
    <w:basedOn w:val="a2"/>
    <w:link w:val="af1"/>
    <w:uiPriority w:val="11"/>
    <w:rsid w:val="00181EC4"/>
    <w:rPr>
      <w:rFonts w:ascii="Times New Roman" w:hAnsi="Times New Roman" w:cs="Times New Roman"/>
      <w:b/>
      <w:sz w:val="24"/>
      <w:szCs w:val="24"/>
      <w:u w:val="single"/>
    </w:rPr>
  </w:style>
  <w:style w:type="paragraph" w:styleId="a0">
    <w:name w:val="No Spacing"/>
    <w:basedOn w:val="ac"/>
    <w:link w:val="af3"/>
    <w:uiPriority w:val="1"/>
    <w:qFormat/>
    <w:rsid w:val="008B1499"/>
    <w:pPr>
      <w:numPr>
        <w:numId w:val="3"/>
      </w:numPr>
      <w:spacing w:before="240"/>
      <w:ind w:left="851" w:hanging="425"/>
      <w:contextualSpacing w:val="0"/>
      <w:jc w:val="both"/>
    </w:pPr>
    <w:rPr>
      <w:rFonts w:cs="Times New Roman"/>
      <w:szCs w:val="24"/>
    </w:rPr>
  </w:style>
  <w:style w:type="character" w:styleId="af4">
    <w:name w:val="Subtle Reference"/>
    <w:uiPriority w:val="31"/>
    <w:qFormat/>
    <w:rsid w:val="00181EC4"/>
    <w:rPr>
      <w:rFonts w:ascii="Times New Roman" w:hAnsi="Times New Roman" w:cs="Times New Roman"/>
      <w:b/>
      <w:sz w:val="24"/>
      <w:szCs w:val="24"/>
    </w:rPr>
  </w:style>
  <w:style w:type="paragraph" w:customStyle="1" w:styleId="af5">
    <w:name w:val="УД"/>
    <w:basedOn w:val="a0"/>
    <w:link w:val="af6"/>
    <w:qFormat/>
    <w:rsid w:val="00300F50"/>
    <w:pPr>
      <w:numPr>
        <w:numId w:val="0"/>
      </w:numPr>
      <w:spacing w:before="0"/>
      <w:ind w:left="851"/>
    </w:pPr>
    <w:rPr>
      <w:b/>
    </w:rPr>
  </w:style>
  <w:style w:type="paragraph" w:customStyle="1" w:styleId="af7">
    <w:name w:val="Ком"/>
    <w:basedOn w:val="af5"/>
    <w:link w:val="af8"/>
    <w:qFormat/>
    <w:rsid w:val="008B1499"/>
    <w:rPr>
      <w:b w:val="0"/>
      <w:i/>
    </w:rPr>
  </w:style>
  <w:style w:type="character" w:customStyle="1" w:styleId="ad">
    <w:name w:val="Абзац списка Знак"/>
    <w:basedOn w:val="a2"/>
    <w:link w:val="ac"/>
    <w:uiPriority w:val="34"/>
    <w:rsid w:val="00300F50"/>
  </w:style>
  <w:style w:type="character" w:customStyle="1" w:styleId="af3">
    <w:name w:val="Без интервала Знак"/>
    <w:basedOn w:val="ad"/>
    <w:link w:val="a0"/>
    <w:uiPriority w:val="1"/>
    <w:rsid w:val="008B1499"/>
    <w:rPr>
      <w:rFonts w:ascii="Times New Roman" w:hAnsi="Times New Roman" w:cs="Times New Roman"/>
      <w:sz w:val="24"/>
      <w:szCs w:val="24"/>
    </w:rPr>
  </w:style>
  <w:style w:type="character" w:customStyle="1" w:styleId="af6">
    <w:name w:val="УД Знак"/>
    <w:basedOn w:val="af3"/>
    <w:link w:val="af5"/>
    <w:rsid w:val="00300F50"/>
    <w:rPr>
      <w:rFonts w:ascii="Times New Roman" w:hAnsi="Times New Roman" w:cs="Times New Roman"/>
      <w:b/>
      <w:sz w:val="24"/>
      <w:szCs w:val="24"/>
    </w:rPr>
  </w:style>
  <w:style w:type="character" w:customStyle="1" w:styleId="af8">
    <w:name w:val="Ком Знак"/>
    <w:basedOn w:val="ad"/>
    <w:link w:val="af7"/>
    <w:rsid w:val="008B1499"/>
    <w:rPr>
      <w:rFonts w:ascii="Times New Roman" w:hAnsi="Times New Roman" w:cs="Times New Roman"/>
      <w:i/>
      <w:sz w:val="24"/>
      <w:szCs w:val="24"/>
    </w:rPr>
  </w:style>
  <w:style w:type="character" w:styleId="af9">
    <w:name w:val="annotation reference"/>
    <w:basedOn w:val="a2"/>
    <w:uiPriority w:val="99"/>
    <w:semiHidden/>
    <w:unhideWhenUsed/>
    <w:rsid w:val="009C1F13"/>
    <w:rPr>
      <w:sz w:val="16"/>
      <w:szCs w:val="16"/>
    </w:rPr>
  </w:style>
  <w:style w:type="paragraph" w:styleId="afa">
    <w:name w:val="annotation text"/>
    <w:basedOn w:val="a1"/>
    <w:link w:val="afb"/>
    <w:uiPriority w:val="99"/>
    <w:semiHidden/>
    <w:unhideWhenUsed/>
    <w:rsid w:val="009C1F13"/>
    <w:pPr>
      <w:spacing w:line="240" w:lineRule="auto"/>
    </w:pPr>
    <w:rPr>
      <w:sz w:val="20"/>
      <w:szCs w:val="20"/>
    </w:rPr>
  </w:style>
  <w:style w:type="character" w:customStyle="1" w:styleId="afb">
    <w:name w:val="Текст примечания Знак"/>
    <w:basedOn w:val="a2"/>
    <w:link w:val="afa"/>
    <w:uiPriority w:val="99"/>
    <w:semiHidden/>
    <w:rsid w:val="009C1F13"/>
    <w:rPr>
      <w:rFonts w:ascii="Times New Roman" w:hAnsi="Times New Roman"/>
      <w:sz w:val="20"/>
      <w:szCs w:val="20"/>
    </w:rPr>
  </w:style>
  <w:style w:type="paragraph" w:styleId="afc">
    <w:name w:val="annotation subject"/>
    <w:basedOn w:val="afa"/>
    <w:next w:val="afa"/>
    <w:link w:val="afd"/>
    <w:uiPriority w:val="99"/>
    <w:semiHidden/>
    <w:unhideWhenUsed/>
    <w:rsid w:val="009C1F13"/>
    <w:rPr>
      <w:b/>
      <w:bCs/>
    </w:rPr>
  </w:style>
  <w:style w:type="character" w:customStyle="1" w:styleId="afd">
    <w:name w:val="Тема примечания Знак"/>
    <w:basedOn w:val="afb"/>
    <w:link w:val="afc"/>
    <w:uiPriority w:val="99"/>
    <w:semiHidden/>
    <w:rsid w:val="009C1F13"/>
    <w:rPr>
      <w:rFonts w:ascii="Times New Roman" w:hAnsi="Times New Roman"/>
      <w:b/>
      <w:bCs/>
      <w:sz w:val="20"/>
      <w:szCs w:val="20"/>
    </w:rPr>
  </w:style>
  <w:style w:type="paragraph" w:customStyle="1" w:styleId="Text05">
    <w:name w:val="Text_05"/>
    <w:basedOn w:val="5"/>
    <w:link w:val="Text050"/>
    <w:rsid w:val="00144C30"/>
    <w:pPr>
      <w:keepNext w:val="0"/>
      <w:keepLines w:val="0"/>
      <w:widowControl w:val="0"/>
      <w:numPr>
        <w:ilvl w:val="12"/>
      </w:numPr>
      <w:overflowPunct w:val="0"/>
      <w:autoSpaceDE w:val="0"/>
      <w:autoSpaceDN w:val="0"/>
      <w:adjustRightInd w:val="0"/>
      <w:spacing w:before="80" w:after="40" w:line="240" w:lineRule="exact"/>
      <w:ind w:firstLine="709"/>
      <w:jc w:val="both"/>
      <w:textAlignment w:val="baseline"/>
    </w:pPr>
    <w:rPr>
      <w:rFonts w:ascii="Times New Roman" w:eastAsia="Times New Roman" w:hAnsi="Times New Roman" w:cs="Times New Roman"/>
      <w:color w:val="000000"/>
      <w:sz w:val="22"/>
      <w:lang w:val="x-none" w:eastAsia="x-none"/>
    </w:rPr>
  </w:style>
  <w:style w:type="character" w:customStyle="1" w:styleId="Text050">
    <w:name w:val="Text_05 Знак"/>
    <w:link w:val="Text05"/>
    <w:rsid w:val="00144C30"/>
    <w:rPr>
      <w:rFonts w:ascii="Times New Roman" w:eastAsia="Times New Roman" w:hAnsi="Times New Roman" w:cs="Times New Roman"/>
      <w:color w:val="000000"/>
      <w:lang w:val="x-none" w:eastAsia="x-none"/>
    </w:rPr>
  </w:style>
  <w:style w:type="character" w:customStyle="1" w:styleId="50">
    <w:name w:val="Заголовок 5 Знак"/>
    <w:basedOn w:val="a2"/>
    <w:link w:val="5"/>
    <w:uiPriority w:val="9"/>
    <w:semiHidden/>
    <w:rsid w:val="00144C30"/>
    <w:rPr>
      <w:rFonts w:asciiTheme="majorHAnsi" w:eastAsiaTheme="majorEastAsia" w:hAnsiTheme="majorHAnsi" w:cstheme="majorBidi"/>
      <w:color w:val="2E74B5" w:themeColor="accent1" w:themeShade="BF"/>
      <w:sz w:val="24"/>
    </w:rPr>
  </w:style>
  <w:style w:type="character" w:customStyle="1" w:styleId="journaltitle">
    <w:name w:val="journaltitle"/>
    <w:basedOn w:val="a2"/>
    <w:rsid w:val="005E3757"/>
  </w:style>
  <w:style w:type="character" w:customStyle="1" w:styleId="articlecitationyear">
    <w:name w:val="articlecitation_year"/>
    <w:basedOn w:val="a2"/>
    <w:rsid w:val="005E3757"/>
  </w:style>
  <w:style w:type="character" w:customStyle="1" w:styleId="articlecitationvolume">
    <w:name w:val="articlecitation_volume"/>
    <w:basedOn w:val="a2"/>
    <w:rsid w:val="005E3757"/>
  </w:style>
  <w:style w:type="character" w:customStyle="1" w:styleId="articlecitationpages">
    <w:name w:val="articlecitation_pages"/>
    <w:basedOn w:val="a2"/>
    <w:rsid w:val="005E3757"/>
  </w:style>
  <w:style w:type="character" w:customStyle="1" w:styleId="authorname">
    <w:name w:val="author__name"/>
    <w:basedOn w:val="a2"/>
    <w:rsid w:val="005E3757"/>
  </w:style>
  <w:style w:type="character" w:customStyle="1" w:styleId="authorsseparator">
    <w:name w:val="authors__separator"/>
    <w:basedOn w:val="a2"/>
    <w:rsid w:val="005E3757"/>
  </w:style>
  <w:style w:type="paragraph" w:styleId="a">
    <w:name w:val="List Number"/>
    <w:basedOn w:val="a1"/>
    <w:rsid w:val="005E3757"/>
    <w:pPr>
      <w:numPr>
        <w:numId w:val="6"/>
      </w:numPr>
      <w:spacing w:line="240" w:lineRule="auto"/>
    </w:pPr>
    <w:rPr>
      <w:rFonts w:eastAsia="Times New Roman" w:cs="Times New Roman"/>
      <w:szCs w:val="24"/>
      <w:lang w:val="en-US"/>
    </w:rPr>
  </w:style>
  <w:style w:type="character" w:customStyle="1" w:styleId="jrnl">
    <w:name w:val="jrnl"/>
    <w:basedOn w:val="a2"/>
    <w:rsid w:val="005E3757"/>
  </w:style>
  <w:style w:type="paragraph" w:customStyle="1" w:styleId="TextDrugs">
    <w:name w:val="Text_Drugs"/>
    <w:basedOn w:val="a1"/>
    <w:rsid w:val="005E3757"/>
    <w:pPr>
      <w:widowControl w:val="0"/>
      <w:overflowPunct w:val="0"/>
      <w:autoSpaceDE w:val="0"/>
      <w:autoSpaceDN w:val="0"/>
      <w:adjustRightInd w:val="0"/>
      <w:spacing w:before="40" w:after="40" w:line="240" w:lineRule="auto"/>
      <w:ind w:left="454" w:hanging="454"/>
      <w:textAlignment w:val="baseline"/>
    </w:pPr>
    <w:rPr>
      <w:rFonts w:eastAsia="Times New Roman" w:cs="Times New Roman"/>
      <w:color w:val="000000"/>
      <w:sz w:val="18"/>
      <w:szCs w:val="18"/>
      <w:lang w:eastAsia="ru-RU"/>
    </w:rPr>
  </w:style>
  <w:style w:type="character" w:customStyle="1" w:styleId="ref-journal">
    <w:name w:val="ref-journal"/>
    <w:rsid w:val="005E3757"/>
  </w:style>
  <w:style w:type="character" w:customStyle="1" w:styleId="ref-vol">
    <w:name w:val="ref-vol"/>
    <w:rsid w:val="005E3757"/>
  </w:style>
  <w:style w:type="character" w:styleId="afe">
    <w:name w:val="Emphasis"/>
    <w:basedOn w:val="a2"/>
    <w:uiPriority w:val="20"/>
    <w:qFormat/>
    <w:rsid w:val="005E3757"/>
    <w:rPr>
      <w:i/>
      <w:iCs/>
    </w:rPr>
  </w:style>
  <w:style w:type="paragraph" w:styleId="aff">
    <w:name w:val="Plain Text"/>
    <w:basedOn w:val="a1"/>
    <w:link w:val="aff0"/>
    <w:rsid w:val="005E3757"/>
    <w:pPr>
      <w:spacing w:line="240" w:lineRule="auto"/>
      <w:ind w:firstLine="0"/>
    </w:pPr>
    <w:rPr>
      <w:rFonts w:ascii="Courier New" w:eastAsia="Times New Roman" w:hAnsi="Courier New" w:cs="Times New Roman"/>
      <w:sz w:val="20"/>
      <w:szCs w:val="20"/>
      <w:lang w:val="en-US"/>
    </w:rPr>
  </w:style>
  <w:style w:type="character" w:customStyle="1" w:styleId="aff0">
    <w:name w:val="Текст Знак"/>
    <w:basedOn w:val="a2"/>
    <w:link w:val="aff"/>
    <w:rsid w:val="005E3757"/>
    <w:rPr>
      <w:rFonts w:ascii="Courier New" w:eastAsia="Times New Roman" w:hAnsi="Courier New" w:cs="Times New Roman"/>
      <w:sz w:val="20"/>
      <w:szCs w:val="20"/>
      <w:lang w:val="en-US"/>
    </w:rPr>
  </w:style>
  <w:style w:type="paragraph" w:customStyle="1" w:styleId="Title03">
    <w:name w:val="Title_03"/>
    <w:basedOn w:val="3"/>
    <w:link w:val="Title030"/>
    <w:rsid w:val="00D36819"/>
    <w:pPr>
      <w:keepNext w:val="0"/>
      <w:keepLines w:val="0"/>
      <w:widowControl w:val="0"/>
      <w:overflowPunct w:val="0"/>
      <w:autoSpaceDE w:val="0"/>
      <w:autoSpaceDN w:val="0"/>
      <w:adjustRightInd w:val="0"/>
      <w:spacing w:before="240" w:after="120" w:line="280" w:lineRule="exact"/>
      <w:ind w:firstLine="0"/>
      <w:textAlignment w:val="baseline"/>
    </w:pPr>
    <w:rPr>
      <w:rFonts w:ascii="Arial" w:eastAsia="Times New Roman" w:hAnsi="Arial" w:cs="Times New Roman"/>
      <w:b/>
      <w:caps/>
      <w:color w:val="000080"/>
      <w:sz w:val="22"/>
      <w:szCs w:val="22"/>
      <w:lang w:val="x-none" w:eastAsia="x-none"/>
    </w:rPr>
  </w:style>
  <w:style w:type="character" w:customStyle="1" w:styleId="Title030">
    <w:name w:val="Title_03 Знак"/>
    <w:link w:val="Title03"/>
    <w:rsid w:val="00D36819"/>
    <w:rPr>
      <w:rFonts w:ascii="Arial" w:eastAsia="Times New Roman" w:hAnsi="Arial" w:cs="Times New Roman"/>
      <w:b/>
      <w:caps/>
      <w:color w:val="000080"/>
      <w:lang w:val="x-none" w:eastAsia="x-none"/>
    </w:rPr>
  </w:style>
  <w:style w:type="character" w:customStyle="1" w:styleId="30">
    <w:name w:val="Заголовок 3 Знак"/>
    <w:basedOn w:val="a2"/>
    <w:link w:val="3"/>
    <w:uiPriority w:val="9"/>
    <w:semiHidden/>
    <w:rsid w:val="00D36819"/>
    <w:rPr>
      <w:rFonts w:asciiTheme="majorHAnsi" w:eastAsiaTheme="majorEastAsia" w:hAnsiTheme="majorHAnsi" w:cstheme="majorBidi"/>
      <w:color w:val="1F4D78" w:themeColor="accent1" w:themeShade="7F"/>
      <w:sz w:val="24"/>
      <w:szCs w:val="24"/>
    </w:rPr>
  </w:style>
  <w:style w:type="paragraph" w:customStyle="1" w:styleId="Text06">
    <w:name w:val="Text_06"/>
    <w:basedOn w:val="6"/>
    <w:link w:val="Text060"/>
    <w:rsid w:val="002126B8"/>
    <w:pPr>
      <w:keepNext w:val="0"/>
      <w:keepLines w:val="0"/>
      <w:widowControl w:val="0"/>
      <w:overflowPunct w:val="0"/>
      <w:autoSpaceDE w:val="0"/>
      <w:autoSpaceDN w:val="0"/>
      <w:adjustRightInd w:val="0"/>
      <w:spacing w:before="80" w:after="40" w:line="240" w:lineRule="exact"/>
      <w:ind w:left="170" w:hanging="170"/>
      <w:jc w:val="both"/>
      <w:textAlignment w:val="baseline"/>
    </w:pPr>
    <w:rPr>
      <w:rFonts w:ascii="Times New Roman" w:eastAsia="Times New Roman" w:hAnsi="Times New Roman" w:cs="Times New Roman"/>
      <w:color w:val="0000FF"/>
      <w:sz w:val="22"/>
      <w:lang w:val="x-none" w:eastAsia="x-none"/>
    </w:rPr>
  </w:style>
  <w:style w:type="character" w:customStyle="1" w:styleId="Text060">
    <w:name w:val="Text_06 Знак"/>
    <w:link w:val="Text06"/>
    <w:rsid w:val="002126B8"/>
    <w:rPr>
      <w:rFonts w:ascii="Times New Roman" w:eastAsia="Times New Roman" w:hAnsi="Times New Roman" w:cs="Times New Roman"/>
      <w:color w:val="0000FF"/>
      <w:lang w:val="x-none" w:eastAsia="x-none"/>
    </w:rPr>
  </w:style>
  <w:style w:type="character" w:customStyle="1" w:styleId="60">
    <w:name w:val="Заголовок 6 Знак"/>
    <w:basedOn w:val="a2"/>
    <w:link w:val="6"/>
    <w:uiPriority w:val="9"/>
    <w:semiHidden/>
    <w:rsid w:val="002126B8"/>
    <w:rPr>
      <w:rFonts w:asciiTheme="majorHAnsi" w:eastAsiaTheme="majorEastAsia" w:hAnsiTheme="majorHAnsi" w:cstheme="majorBidi"/>
      <w:color w:val="1F4D78" w:themeColor="accent1" w:themeShade="7F"/>
      <w:sz w:val="24"/>
    </w:rPr>
  </w:style>
  <w:style w:type="paragraph" w:customStyle="1" w:styleId="Title02">
    <w:name w:val="Title_02"/>
    <w:basedOn w:val="2"/>
    <w:rsid w:val="00CA3E8B"/>
    <w:pPr>
      <w:widowControl w:val="0"/>
      <w:suppressLineNumbers/>
      <w:suppressAutoHyphens/>
      <w:overflowPunct w:val="0"/>
      <w:autoSpaceDE w:val="0"/>
      <w:autoSpaceDN w:val="0"/>
      <w:adjustRightInd w:val="0"/>
      <w:spacing w:before="360" w:after="80"/>
      <w:ind w:left="113" w:hanging="113"/>
      <w:jc w:val="center"/>
      <w:textAlignment w:val="baseline"/>
    </w:pPr>
    <w:rPr>
      <w:rFonts w:ascii="Arial" w:eastAsia="Times New Roman" w:hAnsi="Arial" w:cs="Times New Roman"/>
      <w:b/>
      <w:color w:val="FF00FF"/>
      <w:sz w:val="28"/>
      <w:szCs w:val="20"/>
      <w:lang w:val="x-none" w:eastAsia="x-none"/>
    </w:rPr>
  </w:style>
  <w:style w:type="character" w:customStyle="1" w:styleId="20">
    <w:name w:val="Заголовок 2 Знак"/>
    <w:basedOn w:val="a2"/>
    <w:link w:val="2"/>
    <w:uiPriority w:val="9"/>
    <w:semiHidden/>
    <w:rsid w:val="00CA3E8B"/>
    <w:rPr>
      <w:rFonts w:asciiTheme="majorHAnsi" w:eastAsiaTheme="majorEastAsia" w:hAnsiTheme="majorHAnsi" w:cstheme="majorBidi"/>
      <w:color w:val="2E74B5" w:themeColor="accent1" w:themeShade="BF"/>
      <w:sz w:val="26"/>
      <w:szCs w:val="26"/>
    </w:rPr>
  </w:style>
  <w:style w:type="character" w:customStyle="1" w:styleId="highlight">
    <w:name w:val="highlight"/>
    <w:basedOn w:val="a2"/>
    <w:rsid w:val="002168F2"/>
  </w:style>
  <w:style w:type="paragraph" w:customStyle="1" w:styleId="TableCenter">
    <w:name w:val="Table_Center"/>
    <w:basedOn w:val="a1"/>
    <w:rsid w:val="00054854"/>
    <w:pPr>
      <w:widowControl w:val="0"/>
      <w:overflowPunct w:val="0"/>
      <w:autoSpaceDE w:val="0"/>
      <w:autoSpaceDN w:val="0"/>
      <w:adjustRightInd w:val="0"/>
      <w:spacing w:line="200" w:lineRule="exact"/>
      <w:ind w:firstLine="0"/>
      <w:jc w:val="center"/>
    </w:pPr>
    <w:rPr>
      <w:rFonts w:eastAsia="Times New Roman" w:cs="Times New Roman"/>
      <w:color w:val="000000"/>
      <w:sz w:val="18"/>
      <w:szCs w:val="18"/>
      <w:lang w:eastAsia="ru-RU"/>
    </w:rPr>
  </w:style>
  <w:style w:type="paragraph" w:customStyle="1" w:styleId="TableLeft">
    <w:name w:val="Table_Left"/>
    <w:basedOn w:val="TableCenter"/>
    <w:rsid w:val="00054854"/>
    <w:pPr>
      <w:jc w:val="left"/>
    </w:pPr>
    <w:rPr>
      <w:color w:val="0000FF"/>
    </w:rPr>
  </w:style>
  <w:style w:type="paragraph" w:customStyle="1" w:styleId="TableName">
    <w:name w:val="Table_Name"/>
    <w:basedOn w:val="a1"/>
    <w:rsid w:val="00054854"/>
    <w:pPr>
      <w:keepLines/>
      <w:widowControl w:val="0"/>
      <w:overflowPunct w:val="0"/>
      <w:autoSpaceDE w:val="0"/>
      <w:autoSpaceDN w:val="0"/>
      <w:adjustRightInd w:val="0"/>
      <w:spacing w:before="120" w:after="160" w:line="220" w:lineRule="exact"/>
      <w:ind w:left="1021" w:hanging="1021"/>
      <w:jc w:val="both"/>
    </w:pPr>
    <w:rPr>
      <w:rFonts w:ascii="Arial" w:eastAsia="Times New Roman" w:hAnsi="Arial" w:cs="Times New Roman"/>
      <w:b/>
      <w:color w:val="000080"/>
      <w:sz w:val="16"/>
      <w:lang w:eastAsia="ru-RU"/>
    </w:rPr>
  </w:style>
  <w:style w:type="paragraph" w:styleId="31">
    <w:name w:val="toc 3"/>
    <w:basedOn w:val="a1"/>
    <w:next w:val="a1"/>
    <w:autoRedefine/>
    <w:uiPriority w:val="39"/>
    <w:unhideWhenUsed/>
    <w:rsid w:val="00BD6D0E"/>
    <w:pPr>
      <w:spacing w:after="100"/>
      <w:ind w:left="480"/>
    </w:pPr>
  </w:style>
  <w:style w:type="paragraph" w:styleId="21">
    <w:name w:val="toc 2"/>
    <w:basedOn w:val="a1"/>
    <w:next w:val="a1"/>
    <w:autoRedefine/>
    <w:uiPriority w:val="39"/>
    <w:unhideWhenUsed/>
    <w:rsid w:val="00BD6D0E"/>
    <w:pPr>
      <w:spacing w:after="100"/>
      <w:ind w:left="240"/>
    </w:pPr>
  </w:style>
  <w:style w:type="paragraph" w:customStyle="1" w:styleId="Title1">
    <w:name w:val="Title1"/>
    <w:basedOn w:val="a1"/>
    <w:rsid w:val="001C0ECB"/>
    <w:pPr>
      <w:spacing w:before="100" w:beforeAutospacing="1" w:after="100" w:afterAutospacing="1" w:line="240" w:lineRule="auto"/>
      <w:ind w:firstLine="0"/>
    </w:pPr>
    <w:rPr>
      <w:rFonts w:eastAsia="Times New Roman" w:cs="Times New Roman"/>
      <w:szCs w:val="24"/>
      <w:lang w:val="en-US"/>
    </w:rPr>
  </w:style>
  <w:style w:type="paragraph" w:customStyle="1" w:styleId="details">
    <w:name w:val="details"/>
    <w:basedOn w:val="a1"/>
    <w:rsid w:val="001C0ECB"/>
    <w:pPr>
      <w:spacing w:before="100" w:beforeAutospacing="1" w:after="100" w:afterAutospacing="1" w:line="240" w:lineRule="auto"/>
      <w:ind w:firstLine="0"/>
    </w:pPr>
    <w:rPr>
      <w:rFonts w:eastAsia="Times New Roman" w:cs="Times New Roman"/>
      <w:szCs w:val="24"/>
      <w:lang w:val="en-US"/>
    </w:rPr>
  </w:style>
  <w:style w:type="character" w:styleId="aff1">
    <w:name w:val="FollowedHyperlink"/>
    <w:basedOn w:val="a2"/>
    <w:uiPriority w:val="99"/>
    <w:semiHidden/>
    <w:unhideWhenUsed/>
    <w:rsid w:val="001C0ECB"/>
    <w:rPr>
      <w:color w:val="954F72" w:themeColor="followedHyperlink"/>
      <w:u w:val="single"/>
    </w:rPr>
  </w:style>
  <w:style w:type="character" w:customStyle="1" w:styleId="aff2">
    <w:name w:val="Текст сноски Знак"/>
    <w:basedOn w:val="a2"/>
    <w:uiPriority w:val="99"/>
    <w:qFormat/>
    <w:rsid w:val="00100305"/>
    <w:rPr>
      <w:rFonts w:ascii="Calibri" w:eastAsia="Calibri" w:hAnsi="Calibri" w:cs="Times New Roman"/>
      <w:sz w:val="20"/>
      <w:szCs w:val="20"/>
    </w:rPr>
  </w:style>
  <w:style w:type="character" w:styleId="aff3">
    <w:name w:val="footnote reference"/>
    <w:uiPriority w:val="99"/>
    <w:semiHidden/>
    <w:unhideWhenUsed/>
    <w:qFormat/>
    <w:rsid w:val="00100305"/>
    <w:rPr>
      <w:vertAlign w:val="superscript"/>
    </w:rPr>
  </w:style>
  <w:style w:type="character" w:customStyle="1" w:styleId="ListLabel9">
    <w:name w:val="ListLabel 9"/>
    <w:qFormat/>
    <w:rsid w:val="00774E08"/>
    <w:rPr>
      <w:rFonts w:cs="Courier New"/>
    </w:rPr>
  </w:style>
  <w:style w:type="paragraph" w:customStyle="1" w:styleId="32">
    <w:name w:val="Основной текст3"/>
    <w:basedOn w:val="a1"/>
    <w:rsid w:val="008A3DC6"/>
    <w:pPr>
      <w:widowControl w:val="0"/>
      <w:shd w:val="clear" w:color="auto" w:fill="FFFFFF"/>
      <w:spacing w:line="413" w:lineRule="exact"/>
      <w:ind w:hanging="380"/>
      <w:jc w:val="center"/>
    </w:pPr>
    <w:rPr>
      <w:rFonts w:eastAsia="Times New Roman" w:cs="Times New Roman"/>
      <w:color w:val="000000"/>
      <w:spacing w:val="2"/>
      <w:sz w:val="22"/>
      <w:lang w:eastAsia="ru-RU"/>
    </w:rPr>
  </w:style>
  <w:style w:type="character" w:customStyle="1" w:styleId="aff4">
    <w:name w:val="Основной текст + Курсив"/>
    <w:rsid w:val="008A3DC6"/>
    <w:rPr>
      <w:rFonts w:ascii="Times New Roman" w:eastAsia="Times New Roman" w:hAnsi="Times New Roman" w:cs="Times New Roman" w:hint="default"/>
      <w:b w:val="0"/>
      <w:bCs w:val="0"/>
      <w:i/>
      <w:iCs/>
      <w:smallCaps w:val="0"/>
      <w:strike w:val="0"/>
      <w:dstrike w:val="0"/>
      <w:color w:val="000000"/>
      <w:spacing w:val="2"/>
      <w:w w:val="100"/>
      <w:position w:val="0"/>
      <w:sz w:val="22"/>
      <w:szCs w:val="22"/>
      <w:u w:val="none"/>
      <w:effect w:val="none"/>
      <w:shd w:val="clear" w:color="auto" w:fill="FFFFFF"/>
      <w:lang w:val="en-US"/>
    </w:rPr>
  </w:style>
  <w:style w:type="paragraph" w:customStyle="1" w:styleId="aff5">
    <w:name w:val="Наим. раздела"/>
    <w:basedOn w:val="a1"/>
    <w:link w:val="aff6"/>
    <w:qFormat/>
    <w:rsid w:val="00110672"/>
    <w:pPr>
      <w:keepNext/>
      <w:keepLines/>
      <w:spacing w:before="240"/>
      <w:ind w:firstLine="0"/>
      <w:contextualSpacing/>
      <w:jc w:val="center"/>
      <w:outlineLvl w:val="0"/>
    </w:pPr>
    <w:rPr>
      <w:rFonts w:eastAsia="Sans"/>
      <w:b/>
      <w:sz w:val="28"/>
    </w:rPr>
  </w:style>
  <w:style w:type="character" w:customStyle="1" w:styleId="aff6">
    <w:name w:val="Наим. раздела Знак"/>
    <w:basedOn w:val="a2"/>
    <w:link w:val="aff5"/>
    <w:rsid w:val="00110672"/>
    <w:rPr>
      <w:rFonts w:ascii="Times New Roman" w:eastAsia="Sans" w:hAnsi="Times New Roman"/>
      <w:b/>
      <w:sz w:val="28"/>
    </w:rPr>
  </w:style>
  <w:style w:type="paragraph" w:customStyle="1" w:styleId="12">
    <w:name w:val="Оглавление 1 Знак"/>
    <w:basedOn w:val="a1"/>
    <w:qFormat/>
    <w:rsid w:val="0021051E"/>
    <w:pPr>
      <w:widowControl w:val="0"/>
      <w:ind w:left="709" w:hanging="283"/>
      <w:jc w:val="both"/>
    </w:pPr>
    <w:rPr>
      <w:rFonts w:eastAsiaTheme="maj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247">
      <w:bodyDiv w:val="1"/>
      <w:marLeft w:val="0"/>
      <w:marRight w:val="0"/>
      <w:marTop w:val="0"/>
      <w:marBottom w:val="0"/>
      <w:divBdr>
        <w:top w:val="none" w:sz="0" w:space="0" w:color="auto"/>
        <w:left w:val="none" w:sz="0" w:space="0" w:color="auto"/>
        <w:bottom w:val="none" w:sz="0" w:space="0" w:color="auto"/>
        <w:right w:val="none" w:sz="0" w:space="0" w:color="auto"/>
      </w:divBdr>
    </w:div>
    <w:div w:id="116460984">
      <w:bodyDiv w:val="1"/>
      <w:marLeft w:val="0"/>
      <w:marRight w:val="0"/>
      <w:marTop w:val="0"/>
      <w:marBottom w:val="0"/>
      <w:divBdr>
        <w:top w:val="none" w:sz="0" w:space="0" w:color="auto"/>
        <w:left w:val="none" w:sz="0" w:space="0" w:color="auto"/>
        <w:bottom w:val="none" w:sz="0" w:space="0" w:color="auto"/>
        <w:right w:val="none" w:sz="0" w:space="0" w:color="auto"/>
      </w:divBdr>
    </w:div>
    <w:div w:id="152723553">
      <w:bodyDiv w:val="1"/>
      <w:marLeft w:val="0"/>
      <w:marRight w:val="0"/>
      <w:marTop w:val="0"/>
      <w:marBottom w:val="0"/>
      <w:divBdr>
        <w:top w:val="none" w:sz="0" w:space="0" w:color="auto"/>
        <w:left w:val="none" w:sz="0" w:space="0" w:color="auto"/>
        <w:bottom w:val="none" w:sz="0" w:space="0" w:color="auto"/>
        <w:right w:val="none" w:sz="0" w:space="0" w:color="auto"/>
      </w:divBdr>
    </w:div>
    <w:div w:id="266086835">
      <w:bodyDiv w:val="1"/>
      <w:marLeft w:val="0"/>
      <w:marRight w:val="0"/>
      <w:marTop w:val="0"/>
      <w:marBottom w:val="0"/>
      <w:divBdr>
        <w:top w:val="none" w:sz="0" w:space="0" w:color="auto"/>
        <w:left w:val="none" w:sz="0" w:space="0" w:color="auto"/>
        <w:bottom w:val="none" w:sz="0" w:space="0" w:color="auto"/>
        <w:right w:val="none" w:sz="0" w:space="0" w:color="auto"/>
      </w:divBdr>
    </w:div>
    <w:div w:id="289367086">
      <w:bodyDiv w:val="1"/>
      <w:marLeft w:val="0"/>
      <w:marRight w:val="0"/>
      <w:marTop w:val="0"/>
      <w:marBottom w:val="0"/>
      <w:divBdr>
        <w:top w:val="none" w:sz="0" w:space="0" w:color="auto"/>
        <w:left w:val="none" w:sz="0" w:space="0" w:color="auto"/>
        <w:bottom w:val="none" w:sz="0" w:space="0" w:color="auto"/>
        <w:right w:val="none" w:sz="0" w:space="0" w:color="auto"/>
      </w:divBdr>
    </w:div>
    <w:div w:id="295841007">
      <w:bodyDiv w:val="1"/>
      <w:marLeft w:val="0"/>
      <w:marRight w:val="0"/>
      <w:marTop w:val="0"/>
      <w:marBottom w:val="0"/>
      <w:divBdr>
        <w:top w:val="none" w:sz="0" w:space="0" w:color="auto"/>
        <w:left w:val="none" w:sz="0" w:space="0" w:color="auto"/>
        <w:bottom w:val="none" w:sz="0" w:space="0" w:color="auto"/>
        <w:right w:val="none" w:sz="0" w:space="0" w:color="auto"/>
      </w:divBdr>
    </w:div>
    <w:div w:id="391122252">
      <w:bodyDiv w:val="1"/>
      <w:marLeft w:val="0"/>
      <w:marRight w:val="0"/>
      <w:marTop w:val="0"/>
      <w:marBottom w:val="0"/>
      <w:divBdr>
        <w:top w:val="none" w:sz="0" w:space="0" w:color="auto"/>
        <w:left w:val="none" w:sz="0" w:space="0" w:color="auto"/>
        <w:bottom w:val="none" w:sz="0" w:space="0" w:color="auto"/>
        <w:right w:val="none" w:sz="0" w:space="0" w:color="auto"/>
      </w:divBdr>
    </w:div>
    <w:div w:id="397479129">
      <w:bodyDiv w:val="1"/>
      <w:marLeft w:val="0"/>
      <w:marRight w:val="0"/>
      <w:marTop w:val="0"/>
      <w:marBottom w:val="0"/>
      <w:divBdr>
        <w:top w:val="none" w:sz="0" w:space="0" w:color="auto"/>
        <w:left w:val="none" w:sz="0" w:space="0" w:color="auto"/>
        <w:bottom w:val="none" w:sz="0" w:space="0" w:color="auto"/>
        <w:right w:val="none" w:sz="0" w:space="0" w:color="auto"/>
      </w:divBdr>
      <w:divsChild>
        <w:div w:id="1430856604">
          <w:marLeft w:val="0"/>
          <w:marRight w:val="0"/>
          <w:marTop w:val="0"/>
          <w:marBottom w:val="0"/>
          <w:divBdr>
            <w:top w:val="none" w:sz="0" w:space="0" w:color="auto"/>
            <w:left w:val="none" w:sz="0" w:space="0" w:color="auto"/>
            <w:bottom w:val="none" w:sz="0" w:space="0" w:color="auto"/>
            <w:right w:val="none" w:sz="0" w:space="0" w:color="auto"/>
          </w:divBdr>
        </w:div>
      </w:divsChild>
    </w:div>
    <w:div w:id="654140851">
      <w:bodyDiv w:val="1"/>
      <w:marLeft w:val="0"/>
      <w:marRight w:val="0"/>
      <w:marTop w:val="0"/>
      <w:marBottom w:val="0"/>
      <w:divBdr>
        <w:top w:val="none" w:sz="0" w:space="0" w:color="auto"/>
        <w:left w:val="none" w:sz="0" w:space="0" w:color="auto"/>
        <w:bottom w:val="none" w:sz="0" w:space="0" w:color="auto"/>
        <w:right w:val="none" w:sz="0" w:space="0" w:color="auto"/>
      </w:divBdr>
    </w:div>
    <w:div w:id="890265125">
      <w:bodyDiv w:val="1"/>
      <w:marLeft w:val="0"/>
      <w:marRight w:val="0"/>
      <w:marTop w:val="0"/>
      <w:marBottom w:val="0"/>
      <w:divBdr>
        <w:top w:val="none" w:sz="0" w:space="0" w:color="auto"/>
        <w:left w:val="none" w:sz="0" w:space="0" w:color="auto"/>
        <w:bottom w:val="none" w:sz="0" w:space="0" w:color="auto"/>
        <w:right w:val="none" w:sz="0" w:space="0" w:color="auto"/>
      </w:divBdr>
    </w:div>
    <w:div w:id="1087120533">
      <w:bodyDiv w:val="1"/>
      <w:marLeft w:val="0"/>
      <w:marRight w:val="0"/>
      <w:marTop w:val="0"/>
      <w:marBottom w:val="0"/>
      <w:divBdr>
        <w:top w:val="none" w:sz="0" w:space="0" w:color="auto"/>
        <w:left w:val="none" w:sz="0" w:space="0" w:color="auto"/>
        <w:bottom w:val="none" w:sz="0" w:space="0" w:color="auto"/>
        <w:right w:val="none" w:sz="0" w:space="0" w:color="auto"/>
      </w:divBdr>
    </w:div>
    <w:div w:id="1178274402">
      <w:bodyDiv w:val="1"/>
      <w:marLeft w:val="0"/>
      <w:marRight w:val="0"/>
      <w:marTop w:val="0"/>
      <w:marBottom w:val="0"/>
      <w:divBdr>
        <w:top w:val="none" w:sz="0" w:space="0" w:color="auto"/>
        <w:left w:val="none" w:sz="0" w:space="0" w:color="auto"/>
        <w:bottom w:val="none" w:sz="0" w:space="0" w:color="auto"/>
        <w:right w:val="none" w:sz="0" w:space="0" w:color="auto"/>
      </w:divBdr>
    </w:div>
    <w:div w:id="1290086559">
      <w:bodyDiv w:val="1"/>
      <w:marLeft w:val="0"/>
      <w:marRight w:val="0"/>
      <w:marTop w:val="0"/>
      <w:marBottom w:val="0"/>
      <w:divBdr>
        <w:top w:val="none" w:sz="0" w:space="0" w:color="auto"/>
        <w:left w:val="none" w:sz="0" w:space="0" w:color="auto"/>
        <w:bottom w:val="none" w:sz="0" w:space="0" w:color="auto"/>
        <w:right w:val="none" w:sz="0" w:space="0" w:color="auto"/>
      </w:divBdr>
    </w:div>
    <w:div w:id="1345748574">
      <w:bodyDiv w:val="1"/>
      <w:marLeft w:val="0"/>
      <w:marRight w:val="0"/>
      <w:marTop w:val="0"/>
      <w:marBottom w:val="0"/>
      <w:divBdr>
        <w:top w:val="none" w:sz="0" w:space="0" w:color="auto"/>
        <w:left w:val="none" w:sz="0" w:space="0" w:color="auto"/>
        <w:bottom w:val="none" w:sz="0" w:space="0" w:color="auto"/>
        <w:right w:val="none" w:sz="0" w:space="0" w:color="auto"/>
      </w:divBdr>
    </w:div>
    <w:div w:id="1404915358">
      <w:bodyDiv w:val="1"/>
      <w:marLeft w:val="0"/>
      <w:marRight w:val="0"/>
      <w:marTop w:val="0"/>
      <w:marBottom w:val="0"/>
      <w:divBdr>
        <w:top w:val="none" w:sz="0" w:space="0" w:color="auto"/>
        <w:left w:val="none" w:sz="0" w:space="0" w:color="auto"/>
        <w:bottom w:val="none" w:sz="0" w:space="0" w:color="auto"/>
        <w:right w:val="none" w:sz="0" w:space="0" w:color="auto"/>
      </w:divBdr>
      <w:divsChild>
        <w:div w:id="1505129195">
          <w:marLeft w:val="0"/>
          <w:marRight w:val="0"/>
          <w:marTop w:val="0"/>
          <w:marBottom w:val="0"/>
          <w:divBdr>
            <w:top w:val="none" w:sz="0" w:space="0" w:color="auto"/>
            <w:left w:val="none" w:sz="0" w:space="0" w:color="auto"/>
            <w:bottom w:val="none" w:sz="0" w:space="0" w:color="auto"/>
            <w:right w:val="none" w:sz="0" w:space="0" w:color="auto"/>
          </w:divBdr>
        </w:div>
      </w:divsChild>
    </w:div>
    <w:div w:id="1524712603">
      <w:bodyDiv w:val="1"/>
      <w:marLeft w:val="0"/>
      <w:marRight w:val="0"/>
      <w:marTop w:val="0"/>
      <w:marBottom w:val="0"/>
      <w:divBdr>
        <w:top w:val="none" w:sz="0" w:space="0" w:color="auto"/>
        <w:left w:val="none" w:sz="0" w:space="0" w:color="auto"/>
        <w:bottom w:val="none" w:sz="0" w:space="0" w:color="auto"/>
        <w:right w:val="none" w:sz="0" w:space="0" w:color="auto"/>
      </w:divBdr>
    </w:div>
    <w:div w:id="1562449283">
      <w:bodyDiv w:val="1"/>
      <w:marLeft w:val="0"/>
      <w:marRight w:val="0"/>
      <w:marTop w:val="0"/>
      <w:marBottom w:val="0"/>
      <w:divBdr>
        <w:top w:val="none" w:sz="0" w:space="0" w:color="auto"/>
        <w:left w:val="none" w:sz="0" w:space="0" w:color="auto"/>
        <w:bottom w:val="none" w:sz="0" w:space="0" w:color="auto"/>
        <w:right w:val="none" w:sz="0" w:space="0" w:color="auto"/>
      </w:divBdr>
    </w:div>
    <w:div w:id="1666397653">
      <w:bodyDiv w:val="1"/>
      <w:marLeft w:val="0"/>
      <w:marRight w:val="0"/>
      <w:marTop w:val="0"/>
      <w:marBottom w:val="0"/>
      <w:divBdr>
        <w:top w:val="none" w:sz="0" w:space="0" w:color="auto"/>
        <w:left w:val="none" w:sz="0" w:space="0" w:color="auto"/>
        <w:bottom w:val="none" w:sz="0" w:space="0" w:color="auto"/>
        <w:right w:val="none" w:sz="0" w:space="0" w:color="auto"/>
      </w:divBdr>
    </w:div>
    <w:div w:id="1674143902">
      <w:bodyDiv w:val="1"/>
      <w:marLeft w:val="0"/>
      <w:marRight w:val="0"/>
      <w:marTop w:val="0"/>
      <w:marBottom w:val="0"/>
      <w:divBdr>
        <w:top w:val="none" w:sz="0" w:space="0" w:color="auto"/>
        <w:left w:val="none" w:sz="0" w:space="0" w:color="auto"/>
        <w:bottom w:val="none" w:sz="0" w:space="0" w:color="auto"/>
        <w:right w:val="none" w:sz="0" w:space="0" w:color="auto"/>
      </w:divBdr>
    </w:div>
    <w:div w:id="1698457779">
      <w:bodyDiv w:val="1"/>
      <w:marLeft w:val="0"/>
      <w:marRight w:val="0"/>
      <w:marTop w:val="0"/>
      <w:marBottom w:val="0"/>
      <w:divBdr>
        <w:top w:val="none" w:sz="0" w:space="0" w:color="auto"/>
        <w:left w:val="none" w:sz="0" w:space="0" w:color="auto"/>
        <w:bottom w:val="none" w:sz="0" w:space="0" w:color="auto"/>
        <w:right w:val="none" w:sz="0" w:space="0" w:color="auto"/>
      </w:divBdr>
    </w:div>
    <w:div w:id="1805584958">
      <w:bodyDiv w:val="1"/>
      <w:marLeft w:val="0"/>
      <w:marRight w:val="0"/>
      <w:marTop w:val="0"/>
      <w:marBottom w:val="0"/>
      <w:divBdr>
        <w:top w:val="none" w:sz="0" w:space="0" w:color="auto"/>
        <w:left w:val="none" w:sz="0" w:space="0" w:color="auto"/>
        <w:bottom w:val="none" w:sz="0" w:space="0" w:color="auto"/>
        <w:right w:val="none" w:sz="0" w:space="0" w:color="auto"/>
      </w:divBdr>
    </w:div>
    <w:div w:id="1853297949">
      <w:bodyDiv w:val="1"/>
      <w:marLeft w:val="0"/>
      <w:marRight w:val="0"/>
      <w:marTop w:val="0"/>
      <w:marBottom w:val="0"/>
      <w:divBdr>
        <w:top w:val="none" w:sz="0" w:space="0" w:color="auto"/>
        <w:left w:val="none" w:sz="0" w:space="0" w:color="auto"/>
        <w:bottom w:val="none" w:sz="0" w:space="0" w:color="auto"/>
        <w:right w:val="none" w:sz="0" w:space="0" w:color="auto"/>
      </w:divBdr>
    </w:div>
    <w:div w:id="1940261526">
      <w:bodyDiv w:val="1"/>
      <w:marLeft w:val="0"/>
      <w:marRight w:val="0"/>
      <w:marTop w:val="0"/>
      <w:marBottom w:val="0"/>
      <w:divBdr>
        <w:top w:val="none" w:sz="0" w:space="0" w:color="auto"/>
        <w:left w:val="none" w:sz="0" w:space="0" w:color="auto"/>
        <w:bottom w:val="none" w:sz="0" w:space="0" w:color="auto"/>
        <w:right w:val="none" w:sz="0" w:space="0" w:color="auto"/>
      </w:divBdr>
    </w:div>
    <w:div w:id="21207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0%BE%D0%BC%D0%BE%D0%B7%D0%B8%D0%B3%D0%BE%D1%82%D0%B0" TargetMode="External"/><Relationship Id="rId18" Type="http://schemas.openxmlformats.org/officeDocument/2006/relationships/hyperlink" Target="https://www.synagi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9D%D1%83%D0%BA%D0%BB%D0%B5%D0%BE%D1%82%D0%B8%D0%B4" TargetMode="External"/><Relationship Id="rId17" Type="http://schemas.openxmlformats.org/officeDocument/2006/relationships/hyperlink" Target="http://esid.org/Working-Parties/Registry/Diagnosis-criteria"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9D%D0%9A"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ru.wikipedia.org/wiki/%D0%9F%D0%BE%D0%BB%D0%B8%D0%BC%D0%B5%D1%80%D0%B0%D0%B7%D0%BD%D0%B0%D1%8F_%D1%86%D0%B5%D0%BF%D0%BD%D0%B0%D1%8F_%D1%80%D0%B5%D0%B0%D0%BA%D1%86%D0%B8%D1%8F" TargetMode="External"/><Relationship Id="rId19" Type="http://schemas.openxmlformats.org/officeDocument/2006/relationships/hyperlink" Target="https://esid.org/Working-Parties/Inborn-Errors-Working-Party-IEWP/Resour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3%D0%B5%D1%82%D0%B5%D1%80%D0%BE%D0%B7%D0%B8%D0%B3%D0%BE%D1%82%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98FF-B459-42A0-AEA4-CFEF8082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9181</Words>
  <Characters>52334</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Ординаторы Детское отделение</dc:creator>
  <cp:lastModifiedBy>Lullia</cp:lastModifiedBy>
  <cp:revision>5</cp:revision>
  <cp:lastPrinted>2016-10-07T09:24:00Z</cp:lastPrinted>
  <dcterms:created xsi:type="dcterms:W3CDTF">2019-04-09T03:29:00Z</dcterms:created>
  <dcterms:modified xsi:type="dcterms:W3CDTF">2019-04-09T16:02:00Z</dcterms:modified>
</cp:coreProperties>
</file>